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219C" w14:textId="77777777" w:rsidR="004C7D45" w:rsidRPr="00000397" w:rsidRDefault="00000397" w:rsidP="00000397">
      <w:pPr>
        <w:spacing w:after="200" w:line="36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00397">
        <w:rPr>
          <w:rFonts w:ascii="Times New Roman" w:hAnsi="Times New Roman" w:cs="Times New Roman"/>
          <w:b/>
          <w:sz w:val="32"/>
          <w:szCs w:val="32"/>
        </w:rPr>
        <w:t>2</w:t>
      </w:r>
      <w:r w:rsidR="009D6BA3" w:rsidRPr="0000039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00397">
        <w:rPr>
          <w:rFonts w:ascii="Times New Roman" w:hAnsi="Times New Roman" w:cs="Times New Roman"/>
          <w:b/>
          <w:sz w:val="32"/>
          <w:szCs w:val="32"/>
        </w:rPr>
        <w:t>Материалы и методы исследования трафика корпоративной мультисервисной сети</w:t>
      </w:r>
    </w:p>
    <w:p w14:paraId="272D1E90" w14:textId="77777777" w:rsidR="004C4597" w:rsidRPr="00000397" w:rsidRDefault="00000397" w:rsidP="00991B97">
      <w:pPr>
        <w:spacing w:after="30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00397">
        <w:rPr>
          <w:rFonts w:ascii="Times New Roman" w:hAnsi="Times New Roman" w:cs="Times New Roman"/>
          <w:b/>
          <w:sz w:val="28"/>
          <w:szCs w:val="28"/>
        </w:rPr>
        <w:t>2</w:t>
      </w:r>
      <w:r w:rsidR="003676E6" w:rsidRPr="00000397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Pr="00000397">
        <w:rPr>
          <w:rFonts w:ascii="Times New Roman" w:hAnsi="Times New Roman" w:cs="Times New Roman"/>
          <w:b/>
          <w:sz w:val="28"/>
          <w:szCs w:val="28"/>
        </w:rPr>
        <w:t>Сбор сведений о корпоративной мультисервисной сети</w:t>
      </w:r>
    </w:p>
    <w:p w14:paraId="08FA3955" w14:textId="77777777" w:rsidR="0027291D" w:rsidRDefault="00304287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87">
        <w:rPr>
          <w:rFonts w:ascii="Times New Roman" w:hAnsi="Times New Roman" w:cs="Times New Roman"/>
          <w:sz w:val="28"/>
          <w:szCs w:val="28"/>
        </w:rPr>
        <w:t>Для</w:t>
      </w:r>
      <w:r w:rsidR="0090465C" w:rsidRPr="00304287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465C" w:rsidRPr="00304287">
        <w:rPr>
          <w:rFonts w:ascii="Times New Roman" w:hAnsi="Times New Roman" w:cs="Times New Roman"/>
          <w:sz w:val="28"/>
          <w:szCs w:val="28"/>
        </w:rPr>
        <w:t xml:space="preserve"> трафи</w:t>
      </w:r>
      <w:r>
        <w:rPr>
          <w:rFonts w:ascii="Times New Roman" w:hAnsi="Times New Roman" w:cs="Times New Roman"/>
          <w:sz w:val="28"/>
          <w:szCs w:val="28"/>
        </w:rPr>
        <w:t xml:space="preserve">ка корпоративной мультисервисной сети рассмотрена реальная корпоративная сеть предприятия </w:t>
      </w:r>
      <w:r w:rsidR="007F44B2">
        <w:rPr>
          <w:rFonts w:ascii="Times New Roman" w:hAnsi="Times New Roman" w:cs="Times New Roman"/>
          <w:sz w:val="28"/>
          <w:szCs w:val="28"/>
        </w:rPr>
        <w:t>ГКУ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F44B2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7F44B2">
        <w:rPr>
          <w:rFonts w:ascii="Times New Roman" w:hAnsi="Times New Roman" w:cs="Times New Roman"/>
          <w:sz w:val="28"/>
          <w:szCs w:val="28"/>
        </w:rPr>
        <w:t>Сахалинавтодор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Предприятие «</w:t>
      </w:r>
      <w:r w:rsidR="007F44B2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7F44B2">
        <w:rPr>
          <w:rFonts w:ascii="Times New Roman" w:hAnsi="Times New Roman" w:cs="Times New Roman"/>
          <w:sz w:val="28"/>
          <w:szCs w:val="28"/>
        </w:rPr>
        <w:t>Сахалинавтодор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осуществляет проектирование и строительство </w:t>
      </w:r>
      <w:r w:rsidR="007F44B2">
        <w:rPr>
          <w:rFonts w:ascii="Times New Roman" w:hAnsi="Times New Roman" w:cs="Times New Roman"/>
          <w:sz w:val="28"/>
          <w:szCs w:val="28"/>
        </w:rPr>
        <w:t>автомобильных дорог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44B2">
        <w:rPr>
          <w:rFonts w:ascii="Times New Roman" w:hAnsi="Times New Roman" w:cs="Times New Roman"/>
          <w:sz w:val="28"/>
          <w:szCs w:val="28"/>
        </w:rPr>
        <w:t>содержанием автомобильных дорог.</w:t>
      </w:r>
    </w:p>
    <w:p w14:paraId="02761C24" w14:textId="77777777" w:rsidR="00304287" w:rsidRPr="00304287" w:rsidRDefault="00304287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 </w:t>
      </w:r>
      <w:r w:rsidR="007F44B2">
        <w:rPr>
          <w:rFonts w:ascii="Times New Roman" w:hAnsi="Times New Roman" w:cs="Times New Roman"/>
          <w:sz w:val="28"/>
          <w:szCs w:val="28"/>
        </w:rPr>
        <w:t>предприятия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F44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80 человек. Офисы предприятия располагаются в трех административных зданиях, которые располагаются на расстоянии трех километров друг от друга.</w:t>
      </w:r>
    </w:p>
    <w:p w14:paraId="082255A4" w14:textId="77777777" w:rsidR="0027291D" w:rsidRDefault="00A2043A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Корпоративная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сеть предприятия строится на базе технологии </w:t>
      </w:r>
      <w:r w:rsidR="00ED225A">
        <w:rPr>
          <w:rFonts w:ascii="Times New Roman" w:hAnsi="Times New Roman" w:cs="Times New Roman"/>
          <w:sz w:val="28"/>
          <w:szCs w:val="28"/>
          <w:lang w:val="en-US"/>
        </w:rPr>
        <w:t>SH</w:t>
      </w:r>
      <w:r>
        <w:rPr>
          <w:rFonts w:ascii="Times New Roman" w:hAnsi="Times New Roman" w:cs="Times New Roman"/>
          <w:sz w:val="28"/>
          <w:szCs w:val="28"/>
          <w:lang w:val="en-US"/>
        </w:rPr>
        <w:t>DSL</w:t>
      </w:r>
      <w:r>
        <w:rPr>
          <w:rFonts w:ascii="Times New Roman" w:hAnsi="Times New Roman" w:cs="Times New Roman"/>
          <w:sz w:val="28"/>
          <w:szCs w:val="28"/>
        </w:rPr>
        <w:t xml:space="preserve"> и состоит из:</w:t>
      </w:r>
    </w:p>
    <w:p w14:paraId="283C2FC7" w14:textId="77777777" w:rsidR="00A2043A" w:rsidRDefault="007F44B2" w:rsidP="00A2043A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2043A">
        <w:rPr>
          <w:rFonts w:ascii="Times New Roman" w:hAnsi="Times New Roman" w:cs="Times New Roman"/>
          <w:sz w:val="28"/>
          <w:szCs w:val="28"/>
        </w:rPr>
        <w:t>0 рабочих станций пользователей;</w:t>
      </w:r>
    </w:p>
    <w:p w14:paraId="28019C6F" w14:textId="77777777" w:rsidR="00A2043A" w:rsidRDefault="00A2043A" w:rsidP="00A2043A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Структурированную кабельную систему на основе кабеля витая пара;</w:t>
      </w:r>
    </w:p>
    <w:p w14:paraId="60DB0CED" w14:textId="77777777" w:rsidR="00A2043A" w:rsidRDefault="00A2043A" w:rsidP="00A2043A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Десять коммутаторов второго уровня модели </w:t>
      </w:r>
      <w:r>
        <w:rPr>
          <w:rFonts w:ascii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8BC3F0" w14:textId="77777777" w:rsidR="00A2043A" w:rsidRDefault="00A2043A" w:rsidP="00A2043A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маршрутизатор;</w:t>
      </w:r>
    </w:p>
    <w:p w14:paraId="62E8BCA1" w14:textId="77777777" w:rsidR="00A2043A" w:rsidRDefault="00A2043A" w:rsidP="00A2043A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 сервера (сервер баз данных, сервер электронной почты, файловый сервер,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A204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телефонии);</w:t>
      </w:r>
    </w:p>
    <w:p w14:paraId="159962A7" w14:textId="77777777" w:rsidR="00A2043A" w:rsidRDefault="00A2043A" w:rsidP="00A2043A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видеонаблюдения.</w:t>
      </w:r>
    </w:p>
    <w:p w14:paraId="386A654E" w14:textId="77777777" w:rsidR="00A2043A" w:rsidRPr="00A2043A" w:rsidRDefault="00A2043A" w:rsidP="00A2043A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между офисами организуется при помощи </w:t>
      </w:r>
      <w:r>
        <w:rPr>
          <w:rFonts w:ascii="Times New Roman" w:hAnsi="Times New Roman" w:cs="Times New Roman"/>
          <w:sz w:val="28"/>
          <w:szCs w:val="28"/>
          <w:lang w:val="en-US"/>
        </w:rPr>
        <w:t>ADSL</w:t>
      </w:r>
      <w:r w:rsidRPr="00A204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модемов, осуществляющих доступ в сеть Интернет. Для повышения безопасности информации используется услуга </w:t>
      </w:r>
      <w:r>
        <w:rPr>
          <w:rFonts w:ascii="Times New Roman" w:hAnsi="Times New Roman" w:cs="Times New Roman"/>
          <w:sz w:val="28"/>
          <w:szCs w:val="28"/>
          <w:lang w:val="en-US"/>
        </w:rPr>
        <w:t>VPN</w:t>
      </w:r>
      <w:r w:rsidRPr="00C9636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сервиса на стороне провайдера</w:t>
      </w:r>
      <w:r w:rsidR="00C9636B">
        <w:rPr>
          <w:rFonts w:ascii="Times New Roman" w:hAnsi="Times New Roman" w:cs="Times New Roman"/>
          <w:sz w:val="28"/>
          <w:szCs w:val="28"/>
        </w:rPr>
        <w:t>.</w:t>
      </w:r>
    </w:p>
    <w:p w14:paraId="64BD237F" w14:textId="77777777" w:rsidR="0027291D" w:rsidRPr="0027291D" w:rsidRDefault="00FA3AA3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мультисервисной сети организации и </w:t>
      </w:r>
      <w:r w:rsidR="008E3B49">
        <w:rPr>
          <w:rFonts w:ascii="Times New Roman" w:hAnsi="Times New Roman" w:cs="Times New Roman"/>
          <w:sz w:val="28"/>
          <w:szCs w:val="28"/>
        </w:rPr>
        <w:t xml:space="preserve">схематичное </w:t>
      </w:r>
      <w:r>
        <w:rPr>
          <w:rFonts w:ascii="Times New Roman" w:hAnsi="Times New Roman" w:cs="Times New Roman"/>
          <w:sz w:val="28"/>
          <w:szCs w:val="28"/>
        </w:rPr>
        <w:t>располо</w:t>
      </w:r>
      <w:r w:rsidR="008E3B49">
        <w:rPr>
          <w:rFonts w:ascii="Times New Roman" w:hAnsi="Times New Roman" w:cs="Times New Roman"/>
          <w:sz w:val="28"/>
          <w:szCs w:val="28"/>
        </w:rPr>
        <w:t>жение сетевых элементов на плане здания представлено на рисунках 2.1-2.3.</w:t>
      </w:r>
    </w:p>
    <w:p w14:paraId="4707A7E3" w14:textId="77777777" w:rsidR="0027291D" w:rsidRPr="0027291D" w:rsidRDefault="00EF65AE" w:rsidP="008E3B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2DD405" wp14:editId="342BB183">
            <wp:extent cx="5440448" cy="3631721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134" t="30451" r="24115" b="20687"/>
                    <a:stretch/>
                  </pic:blipFill>
                  <pic:spPr bwMode="auto">
                    <a:xfrm>
                      <a:off x="0" y="0"/>
                      <a:ext cx="5467445" cy="3649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086C3" w14:textId="77777777" w:rsidR="00E24714" w:rsidRPr="00E24714" w:rsidRDefault="00E24714" w:rsidP="00E247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 xml:space="preserve">Рисунок 2.1 – Обобщенная схема сети </w:t>
      </w:r>
      <w:r w:rsidR="007F44B2">
        <w:rPr>
          <w:rFonts w:ascii="Times New Roman" w:hAnsi="Times New Roman" w:cs="Times New Roman"/>
          <w:sz w:val="28"/>
          <w:szCs w:val="28"/>
        </w:rPr>
        <w:t>ГКУ</w:t>
      </w:r>
      <w:r w:rsidRPr="00E24714">
        <w:rPr>
          <w:rFonts w:ascii="Times New Roman" w:hAnsi="Times New Roman" w:cs="Times New Roman"/>
          <w:sz w:val="28"/>
          <w:szCs w:val="28"/>
        </w:rPr>
        <w:t xml:space="preserve"> «</w:t>
      </w:r>
      <w:r w:rsidR="007F44B2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7F44B2">
        <w:rPr>
          <w:rFonts w:ascii="Times New Roman" w:hAnsi="Times New Roman" w:cs="Times New Roman"/>
          <w:sz w:val="28"/>
          <w:szCs w:val="28"/>
        </w:rPr>
        <w:t>Сахалинавтодор</w:t>
      </w:r>
      <w:proofErr w:type="spellEnd"/>
      <w:r w:rsidRPr="00E24714">
        <w:rPr>
          <w:rFonts w:ascii="Times New Roman" w:hAnsi="Times New Roman" w:cs="Times New Roman"/>
          <w:sz w:val="28"/>
          <w:szCs w:val="28"/>
        </w:rPr>
        <w:t>»</w:t>
      </w:r>
    </w:p>
    <w:p w14:paraId="73FE8B67" w14:textId="77777777" w:rsidR="0027291D" w:rsidRDefault="00E24714" w:rsidP="00E247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45C56F" wp14:editId="0EB3FACF">
            <wp:extent cx="5665087" cy="382150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798" t="9640" r="21243" b="35364"/>
                    <a:stretch/>
                  </pic:blipFill>
                  <pic:spPr bwMode="auto">
                    <a:xfrm>
                      <a:off x="0" y="0"/>
                      <a:ext cx="5683703" cy="383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6E0D6" w14:textId="77777777" w:rsidR="00E24714" w:rsidRPr="00E24714" w:rsidRDefault="00E24714" w:rsidP="00E247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Схема сети здания №1</w:t>
      </w:r>
    </w:p>
    <w:p w14:paraId="5F5C334E" w14:textId="77777777" w:rsidR="00E24714" w:rsidRDefault="00E24714" w:rsidP="00E247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290EB3" w14:textId="77777777" w:rsidR="008E3B49" w:rsidRDefault="008E3B49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25E14A" w14:textId="77777777" w:rsidR="008E3B49" w:rsidRDefault="008E3B49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09BE3" w14:textId="77777777" w:rsidR="008E3B49" w:rsidRDefault="00E24714" w:rsidP="00E247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A9959E" wp14:editId="69DD8DA3">
            <wp:extent cx="5452768" cy="35627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484" t="24974" r="22888" b="24191"/>
                    <a:stretch/>
                  </pic:blipFill>
                  <pic:spPr bwMode="auto">
                    <a:xfrm>
                      <a:off x="0" y="0"/>
                      <a:ext cx="5468526" cy="357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942A8" w14:textId="77777777" w:rsidR="00E24714" w:rsidRDefault="00E24714" w:rsidP="008C34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Схема сети здания №2</w:t>
      </w:r>
    </w:p>
    <w:p w14:paraId="6E6F1626" w14:textId="77777777" w:rsidR="00E24714" w:rsidRDefault="008C3403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сети </w:t>
      </w:r>
      <w:r w:rsidR="009D0D83">
        <w:rPr>
          <w:rFonts w:ascii="Times New Roman" w:hAnsi="Times New Roman" w:cs="Times New Roman"/>
          <w:sz w:val="28"/>
          <w:szCs w:val="28"/>
        </w:rPr>
        <w:t>здания №3 аналогична схеме сети здания №2.</w:t>
      </w:r>
    </w:p>
    <w:p w14:paraId="305B46BE" w14:textId="38B5BFBD" w:rsidR="00D8057A" w:rsidRDefault="00A2238F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структуры сети предприятия показал, что используемая сетевая инфраструктура не способна удовлетворить возрастающие потребности пользователей. Используемое на предприятии каналообразующие оборудование (</w:t>
      </w:r>
      <w:r>
        <w:rPr>
          <w:rFonts w:ascii="Times New Roman" w:hAnsi="Times New Roman" w:cs="Times New Roman"/>
          <w:sz w:val="28"/>
          <w:szCs w:val="28"/>
          <w:lang w:val="en-US"/>
        </w:rPr>
        <w:t>ADSL</w:t>
      </w:r>
      <w:r w:rsidRPr="00A2238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модемы) не может увеличить пропускную способность на данных расстояниях и используемых типах кабелей. Перегрузки коммутационного и серверного оборудования </w:t>
      </w:r>
      <w:r w:rsidRPr="00D8057A">
        <w:rPr>
          <w:rFonts w:ascii="Times New Roman" w:hAnsi="Times New Roman" w:cs="Times New Roman"/>
          <w:sz w:val="28"/>
          <w:szCs w:val="28"/>
          <w:highlight w:val="yellow"/>
        </w:rPr>
        <w:t>повышают частоту выхода из строя данного оборудования и, как следствие, расходы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6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19808" w14:textId="1606EBA1" w:rsidR="00E24714" w:rsidRDefault="00E76396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7A">
        <w:rPr>
          <w:rFonts w:ascii="Times New Roman" w:hAnsi="Times New Roman" w:cs="Times New Roman"/>
          <w:sz w:val="28"/>
          <w:szCs w:val="28"/>
          <w:highlight w:val="yellow"/>
        </w:rPr>
        <w:t>Также участились жалобы 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 на низкую скорость доступа в сеть, большое время отклика ресурсов</w:t>
      </w:r>
      <w:r w:rsidR="00244BD7">
        <w:rPr>
          <w:rFonts w:ascii="Times New Roman" w:hAnsi="Times New Roman" w:cs="Times New Roman"/>
          <w:sz w:val="28"/>
          <w:szCs w:val="28"/>
        </w:rPr>
        <w:t xml:space="preserve"> (баз данных, электронной почты, сервиса </w:t>
      </w:r>
      <w:r w:rsidR="00244BD7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244BD7">
        <w:rPr>
          <w:rFonts w:ascii="Times New Roman" w:hAnsi="Times New Roman" w:cs="Times New Roman"/>
          <w:sz w:val="28"/>
          <w:szCs w:val="28"/>
        </w:rPr>
        <w:t>-телефонии)</w:t>
      </w:r>
      <w:r>
        <w:rPr>
          <w:rFonts w:ascii="Times New Roman" w:hAnsi="Times New Roman" w:cs="Times New Roman"/>
          <w:sz w:val="28"/>
          <w:szCs w:val="28"/>
        </w:rPr>
        <w:t xml:space="preserve"> корпоративной мультисервисной сети.</w:t>
      </w:r>
    </w:p>
    <w:p w14:paraId="2B89F721" w14:textId="26652970" w:rsidR="00D8057A" w:rsidRDefault="00D8057A" w:rsidP="00D80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7A">
        <w:rPr>
          <w:rFonts w:ascii="Times New Roman" w:hAnsi="Times New Roman" w:cs="Times New Roman"/>
          <w:sz w:val="28"/>
          <w:szCs w:val="28"/>
          <w:highlight w:val="cyan"/>
        </w:rPr>
        <w:t>Здесь стоит привести требования к надежности корпоративной сети и некоторую статистику по</w:t>
      </w:r>
      <w:r>
        <w:rPr>
          <w:rFonts w:ascii="Times New Roman" w:hAnsi="Times New Roman" w:cs="Times New Roman"/>
          <w:sz w:val="28"/>
          <w:szCs w:val="28"/>
          <w:highlight w:val="cyan"/>
        </w:rPr>
        <w:t xml:space="preserve"> показателям качества в существующей сети (задержкам, потерям</w:t>
      </w:r>
      <w:r w:rsidR="002643F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D8057A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="002643F2">
        <w:rPr>
          <w:rFonts w:ascii="Times New Roman" w:hAnsi="Times New Roman" w:cs="Times New Roman"/>
          <w:sz w:val="28"/>
          <w:szCs w:val="28"/>
          <w:highlight w:val="cyan"/>
        </w:rPr>
        <w:t xml:space="preserve">скорости передачи, </w:t>
      </w:r>
      <w:proofErr w:type="spellStart"/>
      <w:r w:rsidRPr="00D8057A">
        <w:rPr>
          <w:rFonts w:ascii="Times New Roman" w:hAnsi="Times New Roman" w:cs="Times New Roman"/>
          <w:sz w:val="28"/>
          <w:szCs w:val="28"/>
          <w:highlight w:val="cyan"/>
        </w:rPr>
        <w:t>алармам</w:t>
      </w:r>
      <w:proofErr w:type="spellEnd"/>
      <w:r w:rsidRPr="00D8057A">
        <w:rPr>
          <w:rFonts w:ascii="Times New Roman" w:hAnsi="Times New Roman" w:cs="Times New Roman"/>
          <w:sz w:val="28"/>
          <w:szCs w:val="28"/>
          <w:highlight w:val="cyan"/>
        </w:rPr>
        <w:t xml:space="preserve"> и отказам</w:t>
      </w:r>
      <w:r w:rsidR="002643F2">
        <w:rPr>
          <w:rFonts w:ascii="Times New Roman" w:hAnsi="Times New Roman" w:cs="Times New Roman"/>
          <w:sz w:val="28"/>
          <w:szCs w:val="28"/>
          <w:highlight w:val="cyan"/>
        </w:rPr>
        <w:t>)</w:t>
      </w:r>
      <w:r w:rsidRPr="00D8057A">
        <w:rPr>
          <w:rFonts w:ascii="Times New Roman" w:hAnsi="Times New Roman" w:cs="Times New Roman"/>
          <w:sz w:val="28"/>
          <w:szCs w:val="28"/>
          <w:highlight w:val="cyan"/>
        </w:rPr>
        <w:t>, чтобы обосновать переход на более надежные системы, среды, топологии.</w:t>
      </w:r>
    </w:p>
    <w:p w14:paraId="228A37C3" w14:textId="77777777" w:rsidR="00D8057A" w:rsidRDefault="00D8057A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2237DB" w14:textId="77777777" w:rsidR="00E24714" w:rsidRDefault="001E1F69" w:rsidP="006643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</w:t>
      </w:r>
      <w:r w:rsidR="00186D8E">
        <w:rPr>
          <w:rFonts w:ascii="Times New Roman" w:hAnsi="Times New Roman" w:cs="Times New Roman"/>
          <w:sz w:val="28"/>
          <w:szCs w:val="28"/>
        </w:rPr>
        <w:t>структуры телекоммуникационной сети позволил предъявить к ней следующий набор требований:</w:t>
      </w:r>
    </w:p>
    <w:p w14:paraId="79C5BB4D" w14:textId="77777777" w:rsid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отказоустойчивости сети и ее отдельных элементов;</w:t>
      </w:r>
    </w:p>
    <w:p w14:paraId="31AF64A5" w14:textId="77777777" w:rsid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надежности сети предприятия;</w:t>
      </w:r>
    </w:p>
    <w:p w14:paraId="30B4E888" w14:textId="77777777" w:rsid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требуемой производительности сети;</w:t>
      </w:r>
    </w:p>
    <w:p w14:paraId="27497409" w14:textId="77777777" w:rsid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масштабируемости сети и гибкости ее составных элементов;</w:t>
      </w:r>
    </w:p>
    <w:p w14:paraId="47F553D0" w14:textId="77777777" w:rsid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требуемого уровня информационной безопасности сети;</w:t>
      </w:r>
    </w:p>
    <w:p w14:paraId="299D2489" w14:textId="77777777" w:rsid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пропускной способности ядра сети;</w:t>
      </w:r>
    </w:p>
    <w:p w14:paraId="0C8F6AAC" w14:textId="77777777" w:rsid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структурированной кабельной системы;</w:t>
      </w:r>
    </w:p>
    <w:p w14:paraId="74FC0639" w14:textId="77777777" w:rsidR="00186D8E" w:rsidRPr="00186D8E" w:rsidRDefault="00186D8E" w:rsidP="00186D8E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коммутационного и серверного оборудования, включая программное обеспечение.</w:t>
      </w:r>
    </w:p>
    <w:p w14:paraId="0387AC53" w14:textId="77777777" w:rsidR="00C92497" w:rsidRPr="00000397" w:rsidRDefault="00000397" w:rsidP="00991B97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00397">
        <w:rPr>
          <w:rFonts w:ascii="Times New Roman" w:hAnsi="Times New Roman" w:cs="Times New Roman"/>
          <w:b/>
          <w:sz w:val="28"/>
          <w:szCs w:val="28"/>
        </w:rPr>
        <w:t>2</w:t>
      </w:r>
      <w:r w:rsidR="00C92497" w:rsidRPr="00000397">
        <w:rPr>
          <w:rFonts w:ascii="Times New Roman" w:hAnsi="Times New Roman" w:cs="Times New Roman"/>
          <w:b/>
          <w:sz w:val="28"/>
          <w:szCs w:val="28"/>
        </w:rPr>
        <w:t xml:space="preserve">.2 </w:t>
      </w:r>
      <w:r w:rsidRPr="00000397">
        <w:rPr>
          <w:rFonts w:ascii="Times New Roman" w:hAnsi="Times New Roman" w:cs="Times New Roman"/>
          <w:b/>
          <w:sz w:val="28"/>
          <w:szCs w:val="28"/>
        </w:rPr>
        <w:t>Средства и инструменты исследования трафика</w:t>
      </w:r>
    </w:p>
    <w:p w14:paraId="06EAAA1F" w14:textId="77777777" w:rsidR="00151743" w:rsidRDefault="0048078A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задач оценки интенсивности трафика в исследуемой сети, а также для оценки основных характеристик качества обслуживания пользователей: задержки передачи пакетов, времени отклика на запросы пользователя и других характеристик использован анализатор трафика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8D230D" w14:textId="66DA64CF" w:rsidR="00746B51" w:rsidRDefault="00746B51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запуска сетевого анализатора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>
        <w:rPr>
          <w:rFonts w:ascii="Times New Roman" w:hAnsi="Times New Roman" w:cs="Times New Roman"/>
          <w:sz w:val="28"/>
          <w:szCs w:val="28"/>
        </w:rPr>
        <w:t xml:space="preserve"> главное окно программы имеет вид, представленный на рисунке 2.4.</w:t>
      </w:r>
    </w:p>
    <w:p w14:paraId="0886A7FB" w14:textId="77777777" w:rsidR="003D211B" w:rsidRDefault="00EB2A4F" w:rsidP="00746B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F8BBD" wp14:editId="64F0D695">
                <wp:simplePos x="0" y="0"/>
                <wp:positionH relativeFrom="column">
                  <wp:posOffset>1497965</wp:posOffset>
                </wp:positionH>
                <wp:positionV relativeFrom="paragraph">
                  <wp:posOffset>740336</wp:posOffset>
                </wp:positionV>
                <wp:extent cx="368135" cy="575953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35" cy="5759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EDF98" w14:textId="77777777" w:rsidR="00DF67D9" w:rsidRPr="00EB2A4F" w:rsidRDefault="00DF67D9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B2A4F"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117.95pt;margin-top:58.3pt;width:29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" filled="f" stroked="f" strokeweight=".5pt">
                <v:textbox>
                  <w:txbxContent>
                    <w:p w:rsidR="00DF67D9" w:rsidRPr="00EB2A4F" w:rsidRDefault="00DF67D9">
                      <w:pPr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B2A4F"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6B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4F4F7" wp14:editId="6A164B3F">
                <wp:simplePos x="0" y="0"/>
                <wp:positionH relativeFrom="column">
                  <wp:posOffset>67409</wp:posOffset>
                </wp:positionH>
                <wp:positionV relativeFrom="paragraph">
                  <wp:posOffset>746529</wp:posOffset>
                </wp:positionV>
                <wp:extent cx="2161309" cy="1199408"/>
                <wp:effectExtent l="0" t="0" r="10795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309" cy="1199408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F2278" id="Прямоугольник 12" o:spid="_x0000_s1026" style="position:absolute;margin-left:5.3pt;margin-top:58.8pt;width:170.2pt;height:9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" fillcolor="red" strokecolor="red" strokeweight="1pt">
                <v:fill opacity="11051f"/>
              </v:rect>
            </w:pict>
          </mc:Fallback>
        </mc:AlternateContent>
      </w:r>
      <w:r w:rsidR="003D211B">
        <w:rPr>
          <w:noProof/>
          <w:lang w:eastAsia="ru-RU"/>
        </w:rPr>
        <w:drawing>
          <wp:inline distT="0" distB="0" distL="0" distR="0" wp14:anchorId="74518D78" wp14:editId="77AD2FC6">
            <wp:extent cx="6233921" cy="3896436"/>
            <wp:effectExtent l="19050" t="19050" r="14605" b="279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0757" cy="390070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E6FE35" w14:textId="77777777" w:rsidR="00746B51" w:rsidRPr="00151743" w:rsidRDefault="00746B51" w:rsidP="00746B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Главное окно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</w:p>
    <w:p w14:paraId="28B30FAC" w14:textId="77777777" w:rsidR="00746B51" w:rsidRDefault="00C256A4" w:rsidP="00C256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захвата пакетов в режиме реального времени необходимо выбрать сетевую карту, установленную на компьютере</w:t>
      </w:r>
      <w:r w:rsidR="00EB3E5B">
        <w:rPr>
          <w:rFonts w:ascii="Times New Roman" w:hAnsi="Times New Roman" w:cs="Times New Roman"/>
          <w:sz w:val="28"/>
          <w:szCs w:val="28"/>
        </w:rPr>
        <w:t xml:space="preserve"> (элемент 1 на рисунке 2.4).</w:t>
      </w:r>
    </w:p>
    <w:p w14:paraId="786CF9D8" w14:textId="77777777" w:rsidR="00EB3E5B" w:rsidRDefault="00EB3E5B" w:rsidP="00C256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открытия уже сохраненного файла с информацией о принятых пакетах, необходимо перейти в раздел меню «Файл» и выбрать пункт «Открыть»</w:t>
      </w:r>
      <w:r w:rsidR="00F76352">
        <w:rPr>
          <w:rFonts w:ascii="Times New Roman" w:hAnsi="Times New Roman" w:cs="Times New Roman"/>
          <w:sz w:val="28"/>
          <w:szCs w:val="28"/>
        </w:rPr>
        <w:t xml:space="preserve"> (рисунок 2.5)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B9D4CC" w14:textId="77777777" w:rsidR="003D211B" w:rsidRDefault="003D211B" w:rsidP="00F763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0EB072" wp14:editId="3093E673">
            <wp:extent cx="1648718" cy="2155371"/>
            <wp:effectExtent l="19050" t="19050" r="27940" b="165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191" r="82609" b="61435"/>
                    <a:stretch/>
                  </pic:blipFill>
                  <pic:spPr bwMode="auto">
                    <a:xfrm>
                      <a:off x="0" y="0"/>
                      <a:ext cx="1653913" cy="216216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55D5D" w14:textId="77777777" w:rsidR="00F76352" w:rsidRPr="00151743" w:rsidRDefault="00F76352" w:rsidP="00F763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Меню «Файл» главного окна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</w:p>
    <w:p w14:paraId="577BAF05" w14:textId="77777777" w:rsidR="003D211B" w:rsidRDefault="00B33DAB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C85DF" wp14:editId="56A88969">
                <wp:simplePos x="0" y="0"/>
                <wp:positionH relativeFrom="column">
                  <wp:posOffset>5262245</wp:posOffset>
                </wp:positionH>
                <wp:positionV relativeFrom="paragraph">
                  <wp:posOffset>466131</wp:posOffset>
                </wp:positionV>
                <wp:extent cx="367665" cy="376234"/>
                <wp:effectExtent l="0" t="0" r="0" b="508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6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1BD08" w14:textId="77777777" w:rsidR="00DF67D9" w:rsidRPr="00B33DAB" w:rsidRDefault="00DF67D9" w:rsidP="004F4C00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33DAB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4BDDA" id="Надпись 19" o:spid="_x0000_s1027" type="#_x0000_t202" style="position:absolute;left:0;text-align:left;margin-left:414.35pt;margin-top:36.7pt;width:28.95pt;height:2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" filled="f" stroked="f" strokeweight=".5pt">
                <v:textbox>
                  <w:txbxContent>
                    <w:p w:rsidR="00DF67D9" w:rsidRPr="00B33DAB" w:rsidRDefault="00DF67D9" w:rsidP="004F4C00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33DAB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76352">
        <w:rPr>
          <w:rFonts w:ascii="Times New Roman" w:hAnsi="Times New Roman" w:cs="Times New Roman"/>
          <w:sz w:val="28"/>
          <w:szCs w:val="28"/>
        </w:rPr>
        <w:t xml:space="preserve">После открытия файла окно программы примет </w:t>
      </w:r>
      <w:r w:rsidR="00B54C85">
        <w:rPr>
          <w:rFonts w:ascii="Times New Roman" w:hAnsi="Times New Roman" w:cs="Times New Roman"/>
          <w:sz w:val="28"/>
          <w:szCs w:val="28"/>
        </w:rPr>
        <w:t>вид, представленный на рисунке 2.6.</w:t>
      </w:r>
    </w:p>
    <w:p w14:paraId="3EF644EF" w14:textId="77777777" w:rsidR="003D211B" w:rsidRDefault="0071613B" w:rsidP="00B54C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3" behindDoc="0" locked="0" layoutInCell="1" allowOverlap="1" wp14:anchorId="1AAC7356" wp14:editId="64D17D30">
                <wp:simplePos x="0" y="0"/>
                <wp:positionH relativeFrom="column">
                  <wp:posOffset>5788660</wp:posOffset>
                </wp:positionH>
                <wp:positionV relativeFrom="paragraph">
                  <wp:posOffset>577140</wp:posOffset>
                </wp:positionV>
                <wp:extent cx="367665" cy="375920"/>
                <wp:effectExtent l="0" t="0" r="0" b="508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646C0" w14:textId="77777777" w:rsidR="00DF67D9" w:rsidRPr="00B33DAB" w:rsidRDefault="00DF67D9" w:rsidP="0071613B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A2509" id="Надпись 26" o:spid="_x0000_s1028" type="#_x0000_t202" style="position:absolute;left:0;text-align:left;margin-left:455.8pt;margin-top:45.45pt;width:28.95pt;height:29.6pt;z-index:25167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" filled="f" stroked="f" strokeweight=".5pt">
                <v:textbox>
                  <w:txbxContent>
                    <w:p w:rsidR="00DF67D9" w:rsidRPr="00B33DAB" w:rsidRDefault="00DF67D9" w:rsidP="0071613B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0" behindDoc="0" locked="0" layoutInCell="1" allowOverlap="1" wp14:anchorId="53BC7733" wp14:editId="0035B46D">
                <wp:simplePos x="0" y="0"/>
                <wp:positionH relativeFrom="column">
                  <wp:posOffset>8032</wp:posOffset>
                </wp:positionH>
                <wp:positionV relativeFrom="paragraph">
                  <wp:posOffset>500100</wp:posOffset>
                </wp:positionV>
                <wp:extent cx="6299835" cy="2280062"/>
                <wp:effectExtent l="0" t="0" r="24765" b="254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2280062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50149" id="Прямоугольник 25" o:spid="_x0000_s1026" style="position:absolute;margin-left:.65pt;margin-top:39.4pt;width:496.05pt;height:179.55pt;z-index:251671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" fillcolor="red" strokecolor="red" strokeweight="1pt">
                <v:fill opacity="11051f"/>
              </v:rect>
            </w:pict>
          </mc:Fallback>
        </mc:AlternateContent>
      </w:r>
      <w:r w:rsidR="00B33D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2757655C" wp14:editId="5ED830E5">
                <wp:simplePos x="0" y="0"/>
                <wp:positionH relativeFrom="column">
                  <wp:posOffset>5266278</wp:posOffset>
                </wp:positionH>
                <wp:positionV relativeFrom="paragraph">
                  <wp:posOffset>200660</wp:posOffset>
                </wp:positionV>
                <wp:extent cx="367665" cy="375920"/>
                <wp:effectExtent l="0" t="0" r="0" b="508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DFE3" w14:textId="77777777" w:rsidR="00DF67D9" w:rsidRPr="00B33DAB" w:rsidRDefault="00DF67D9" w:rsidP="00B33DAB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26E1" id="Надпись 24" o:spid="_x0000_s1029" type="#_x0000_t202" style="position:absolute;left:0;text-align:left;margin-left:414.65pt;margin-top:15.8pt;width:28.95pt;height:29.6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" filled="f" stroked="f" strokeweight=".5pt">
                <v:textbox>
                  <w:txbxContent>
                    <w:p w:rsidR="00DF67D9" w:rsidRPr="00B33DAB" w:rsidRDefault="00DF67D9" w:rsidP="00B33DAB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33D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26D8AB71" wp14:editId="6135D741">
                <wp:simplePos x="0" y="0"/>
                <wp:positionH relativeFrom="column">
                  <wp:posOffset>5752655</wp:posOffset>
                </wp:positionH>
                <wp:positionV relativeFrom="paragraph">
                  <wp:posOffset>5080</wp:posOffset>
                </wp:positionV>
                <wp:extent cx="367665" cy="375920"/>
                <wp:effectExtent l="0" t="0" r="0" b="508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DA9CD" w14:textId="77777777" w:rsidR="00DF67D9" w:rsidRPr="00B33DAB" w:rsidRDefault="00DF67D9" w:rsidP="00B33DAB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74096" id="Надпись 23" o:spid="_x0000_s1030" type="#_x0000_t202" style="position:absolute;left:0;text-align:left;margin-left:452.95pt;margin-top:.4pt;width:28.95pt;height:29.6pt;z-index:25167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" filled="f" stroked="f" strokeweight=".5pt">
                <v:textbox>
                  <w:txbxContent>
                    <w:p w:rsidR="00DF67D9" w:rsidRPr="00B33DAB" w:rsidRDefault="00DF67D9" w:rsidP="00B33DAB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33DAB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698FC435" wp14:editId="4B671F29">
                <wp:simplePos x="0" y="0"/>
                <wp:positionH relativeFrom="column">
                  <wp:posOffset>10795</wp:posOffset>
                </wp:positionH>
                <wp:positionV relativeFrom="paragraph">
                  <wp:posOffset>348203</wp:posOffset>
                </wp:positionV>
                <wp:extent cx="6299835" cy="130628"/>
                <wp:effectExtent l="0" t="0" r="24765" b="222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130628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4D6D1" id="Прямоугольник 21" o:spid="_x0000_s1026" style="position:absolute;margin-left:.85pt;margin-top:27.4pt;width:496.05pt;height:10.3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" fillcolor="red" strokecolor="red" strokeweight="1pt">
                <v:fill opacity="11051f"/>
              </v:rect>
            </w:pict>
          </mc:Fallback>
        </mc:AlternateContent>
      </w:r>
      <w:r w:rsidR="00B95B57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3560A" wp14:editId="3CA897EC">
                <wp:simplePos x="0" y="0"/>
                <wp:positionH relativeFrom="column">
                  <wp:posOffset>19685</wp:posOffset>
                </wp:positionH>
                <wp:positionV relativeFrom="paragraph">
                  <wp:posOffset>6762</wp:posOffset>
                </wp:positionV>
                <wp:extent cx="6299835" cy="165735"/>
                <wp:effectExtent l="0" t="0" r="24765" b="247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16573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0D100" id="Прямоугольник 16" o:spid="_x0000_s1026" style="position:absolute;margin-left:1.55pt;margin-top:.55pt;width:496.05pt;height:1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" fillcolor="red" strokecolor="red" strokeweight="1pt">
                <v:fill opacity="11051f"/>
              </v:rect>
            </w:pict>
          </mc:Fallback>
        </mc:AlternateContent>
      </w:r>
      <w:r w:rsidR="00B95B57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D90DDB" wp14:editId="63F54B38">
                <wp:simplePos x="0" y="0"/>
                <wp:positionH relativeFrom="column">
                  <wp:posOffset>13747</wp:posOffset>
                </wp:positionH>
                <wp:positionV relativeFrom="paragraph">
                  <wp:posOffset>196215</wp:posOffset>
                </wp:positionV>
                <wp:extent cx="6299835" cy="130628"/>
                <wp:effectExtent l="0" t="0" r="24765" b="2222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130628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E3DF5" id="Прямоугольник 18" o:spid="_x0000_s1026" style="position:absolute;margin-left:1.1pt;margin-top:15.45pt;width:496.05pt;height:1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" fillcolor="red" strokecolor="red" strokeweight="1pt">
                <v:fill opacity="11051f"/>
              </v:rect>
            </w:pict>
          </mc:Fallback>
        </mc:AlternateContent>
      </w:r>
      <w:r w:rsidR="00B95B57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39A2E" wp14:editId="264EB3B3">
                <wp:simplePos x="0" y="0"/>
                <wp:positionH relativeFrom="column">
                  <wp:posOffset>1450884</wp:posOffset>
                </wp:positionH>
                <wp:positionV relativeFrom="paragraph">
                  <wp:posOffset>13211</wp:posOffset>
                </wp:positionV>
                <wp:extent cx="1071879" cy="79686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879" cy="79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9F361" w14:textId="77777777" w:rsidR="00DF67D9" w:rsidRPr="00EB2A4F" w:rsidRDefault="00DF67D9" w:rsidP="00B95B57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B2A4F"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D013" id="Надпись 17" o:spid="_x0000_s1031" type="#_x0000_t202" style="position:absolute;left:0;text-align:left;margin-left:114.25pt;margin-top:1.05pt;width:84.4pt;height: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" filled="f" stroked="f" strokeweight=".5pt">
                <v:textbox>
                  <w:txbxContent>
                    <w:p w:rsidR="00DF67D9" w:rsidRPr="00EB2A4F" w:rsidRDefault="00DF67D9" w:rsidP="00B95B57">
                      <w:pPr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B2A4F">
                        <w:rPr>
                          <w:b/>
                          <w:outline/>
                          <w:color w:val="4472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54C85">
        <w:rPr>
          <w:noProof/>
          <w:lang w:eastAsia="ru-RU"/>
        </w:rPr>
        <w:drawing>
          <wp:inline distT="0" distB="0" distL="0" distR="0" wp14:anchorId="34509D77" wp14:editId="13B5A3FE">
            <wp:extent cx="6299835" cy="3769360"/>
            <wp:effectExtent l="19050" t="19050" r="24765" b="21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4264"/>
                    <a:stretch/>
                  </pic:blipFill>
                  <pic:spPr bwMode="auto">
                    <a:xfrm>
                      <a:off x="0" y="0"/>
                      <a:ext cx="6299835" cy="376936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F50CE" w14:textId="77777777" w:rsidR="00151743" w:rsidRPr="00B54C85" w:rsidRDefault="00136D72" w:rsidP="00136D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 w:rsidR="00B54C85">
        <w:rPr>
          <w:rFonts w:ascii="Times New Roman" w:hAnsi="Times New Roman" w:cs="Times New Roman"/>
          <w:sz w:val="28"/>
          <w:szCs w:val="28"/>
        </w:rPr>
        <w:t>6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Главное окно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 w:rsidR="00B54C85">
        <w:rPr>
          <w:rFonts w:ascii="Times New Roman" w:hAnsi="Times New Roman" w:cs="Times New Roman"/>
          <w:sz w:val="28"/>
          <w:szCs w:val="28"/>
        </w:rPr>
        <w:t xml:space="preserve"> окно программы с информацией о пакетах</w:t>
      </w:r>
    </w:p>
    <w:p w14:paraId="2E8BA95B" w14:textId="77777777" w:rsidR="00B5317E" w:rsidRDefault="00486E9B" w:rsidP="00B53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окно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 w:rsidRPr="00486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 панель меню и панель быстрого доступа</w:t>
      </w:r>
      <w:r w:rsidR="00B95B57">
        <w:rPr>
          <w:rFonts w:ascii="Times New Roman" w:hAnsi="Times New Roman" w:cs="Times New Roman"/>
          <w:sz w:val="28"/>
          <w:szCs w:val="28"/>
        </w:rPr>
        <w:t xml:space="preserve"> элементы 1 и 2 соответственно на рисунке 2.</w:t>
      </w:r>
      <w:r w:rsidR="002709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Под панелью быстрого доступа находится панель для настройки фильтров</w:t>
      </w:r>
      <w:r w:rsidR="005E4900">
        <w:rPr>
          <w:rFonts w:ascii="Times New Roman" w:hAnsi="Times New Roman" w:cs="Times New Roman"/>
          <w:sz w:val="28"/>
          <w:szCs w:val="28"/>
        </w:rPr>
        <w:t xml:space="preserve"> (элемент 3 на рисунке 2.6)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317E">
        <w:rPr>
          <w:rFonts w:ascii="Times New Roman" w:hAnsi="Times New Roman" w:cs="Times New Roman"/>
          <w:sz w:val="28"/>
          <w:szCs w:val="28"/>
        </w:rPr>
        <w:t xml:space="preserve"> Под панелью фильтров находится панель с информацией о принятых пакетах (элемент </w:t>
      </w:r>
      <w:r w:rsidR="0071613B">
        <w:rPr>
          <w:rFonts w:ascii="Times New Roman" w:hAnsi="Times New Roman" w:cs="Times New Roman"/>
          <w:sz w:val="28"/>
          <w:szCs w:val="28"/>
        </w:rPr>
        <w:t>4 на рисунке 2.6</w:t>
      </w:r>
      <w:r w:rsidR="00B5317E">
        <w:rPr>
          <w:rFonts w:ascii="Times New Roman" w:hAnsi="Times New Roman" w:cs="Times New Roman"/>
          <w:sz w:val="28"/>
          <w:szCs w:val="28"/>
        </w:rPr>
        <w:t>).</w:t>
      </w:r>
      <w:r w:rsidR="008A5F94">
        <w:rPr>
          <w:rFonts w:ascii="Times New Roman" w:hAnsi="Times New Roman" w:cs="Times New Roman"/>
          <w:sz w:val="28"/>
          <w:szCs w:val="28"/>
        </w:rPr>
        <w:t xml:space="preserve"> В таблице </w:t>
      </w:r>
      <w:r w:rsidR="00381CDA">
        <w:rPr>
          <w:rFonts w:ascii="Times New Roman" w:hAnsi="Times New Roman" w:cs="Times New Roman"/>
          <w:sz w:val="28"/>
          <w:szCs w:val="28"/>
        </w:rPr>
        <w:t>данной панели представлена следующая информация:</w:t>
      </w:r>
    </w:p>
    <w:p w14:paraId="3EECDC94" w14:textId="77777777" w:rsidR="00381CDA" w:rsidRDefault="00381CDA" w:rsidP="00B8255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Условный номер принятого пакета</w:t>
      </w:r>
      <w:r w:rsidR="00FA7E7D">
        <w:rPr>
          <w:rFonts w:ascii="Times New Roman" w:hAnsi="Times New Roman" w:cs="Times New Roman"/>
          <w:sz w:val="28"/>
          <w:szCs w:val="28"/>
        </w:rPr>
        <w:t xml:space="preserve"> (№)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D6EF69" w14:textId="77777777" w:rsidR="00381CDA" w:rsidRDefault="00381CDA" w:rsidP="00B8255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регистрации пакета</w:t>
      </w:r>
      <w:r w:rsidR="00FA7E7D">
        <w:rPr>
          <w:rFonts w:ascii="Times New Roman" w:hAnsi="Times New Roman" w:cs="Times New Roman"/>
          <w:sz w:val="28"/>
          <w:szCs w:val="28"/>
        </w:rPr>
        <w:t xml:space="preserve"> (</w:t>
      </w:r>
      <w:r w:rsidR="00FA7E7D" w:rsidRPr="00FA7E7D">
        <w:rPr>
          <w:rFonts w:ascii="Times New Roman" w:hAnsi="Times New Roman" w:cs="Times New Roman"/>
          <w:sz w:val="28"/>
          <w:szCs w:val="28"/>
        </w:rPr>
        <w:t>Time</w:t>
      </w:r>
      <w:r w:rsidR="00FA7E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AB5A3A" w14:textId="77777777" w:rsidR="00381CDA" w:rsidRDefault="00381CDA" w:rsidP="00B8255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FA7E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E952EC">
        <w:rPr>
          <w:rFonts w:ascii="Times New Roman" w:hAnsi="Times New Roman" w:cs="Times New Roman"/>
          <w:sz w:val="28"/>
          <w:szCs w:val="28"/>
        </w:rPr>
        <w:t>узла-</w:t>
      </w:r>
      <w:r>
        <w:rPr>
          <w:rFonts w:ascii="Times New Roman" w:hAnsi="Times New Roman" w:cs="Times New Roman"/>
          <w:sz w:val="28"/>
          <w:szCs w:val="28"/>
        </w:rPr>
        <w:t>источника</w:t>
      </w:r>
      <w:r w:rsidR="00FA7E7D">
        <w:rPr>
          <w:rFonts w:ascii="Times New Roman" w:hAnsi="Times New Roman" w:cs="Times New Roman"/>
          <w:sz w:val="28"/>
          <w:szCs w:val="28"/>
        </w:rPr>
        <w:t xml:space="preserve"> (</w:t>
      </w:r>
      <w:r w:rsidR="00FA7E7D" w:rsidRPr="00FA7E7D">
        <w:rPr>
          <w:rFonts w:ascii="Times New Roman" w:hAnsi="Times New Roman" w:cs="Times New Roman"/>
          <w:sz w:val="28"/>
          <w:szCs w:val="28"/>
        </w:rPr>
        <w:t>Source</w:t>
      </w:r>
      <w:r w:rsidR="00FA7E7D">
        <w:rPr>
          <w:rFonts w:ascii="Times New Roman" w:hAnsi="Times New Roman" w:cs="Times New Roman"/>
          <w:sz w:val="28"/>
          <w:szCs w:val="28"/>
        </w:rPr>
        <w:t>)</w:t>
      </w:r>
      <w:r w:rsidR="00E952EC">
        <w:rPr>
          <w:rFonts w:ascii="Times New Roman" w:hAnsi="Times New Roman" w:cs="Times New Roman"/>
          <w:sz w:val="28"/>
          <w:szCs w:val="28"/>
        </w:rPr>
        <w:t>;</w:t>
      </w:r>
    </w:p>
    <w:p w14:paraId="2FB116B2" w14:textId="77777777" w:rsidR="00E952EC" w:rsidRDefault="00E952EC" w:rsidP="00B8255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FA7E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 узла назначения</w:t>
      </w:r>
      <w:r w:rsidR="00FA7E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A7E7D" w:rsidRPr="00FA7E7D">
        <w:rPr>
          <w:rFonts w:ascii="Times New Roman" w:hAnsi="Times New Roman" w:cs="Times New Roman"/>
          <w:sz w:val="28"/>
          <w:szCs w:val="28"/>
        </w:rPr>
        <w:t>Destination</w:t>
      </w:r>
      <w:proofErr w:type="spellEnd"/>
      <w:r w:rsidR="00FA7E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C08A46" w14:textId="77777777" w:rsidR="00E952EC" w:rsidRDefault="00E50876" w:rsidP="00B8255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FA7E7D">
        <w:rPr>
          <w:rFonts w:ascii="Times New Roman" w:hAnsi="Times New Roman" w:cs="Times New Roman"/>
          <w:sz w:val="28"/>
          <w:szCs w:val="28"/>
        </w:rPr>
        <w:t xml:space="preserve"> (</w:t>
      </w:r>
      <w:r w:rsidR="00FA7E7D" w:rsidRPr="00FA7E7D">
        <w:rPr>
          <w:rFonts w:ascii="Times New Roman" w:hAnsi="Times New Roman" w:cs="Times New Roman"/>
          <w:sz w:val="28"/>
          <w:szCs w:val="28"/>
        </w:rPr>
        <w:t>Protocol</w:t>
      </w:r>
      <w:r w:rsidR="00FA7E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857093" w14:textId="77777777" w:rsidR="00E50876" w:rsidRDefault="00E50876" w:rsidP="00B8255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пакета</w:t>
      </w:r>
      <w:r w:rsidR="00FA7E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A7E7D" w:rsidRPr="00FA7E7D">
        <w:rPr>
          <w:rFonts w:ascii="Times New Roman" w:hAnsi="Times New Roman" w:cs="Times New Roman"/>
          <w:sz w:val="28"/>
          <w:szCs w:val="28"/>
        </w:rPr>
        <w:t>Length</w:t>
      </w:r>
      <w:proofErr w:type="spellEnd"/>
      <w:r w:rsidR="00FA7E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3CACBD" w14:textId="77777777" w:rsidR="00E50876" w:rsidRDefault="00E50876" w:rsidP="00B8255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о принятом пакете</w:t>
      </w:r>
      <w:r w:rsidR="00FA7E7D">
        <w:rPr>
          <w:rFonts w:ascii="Times New Roman" w:hAnsi="Times New Roman" w:cs="Times New Roman"/>
          <w:sz w:val="28"/>
          <w:szCs w:val="28"/>
        </w:rPr>
        <w:t xml:space="preserve"> (</w:t>
      </w:r>
      <w:r w:rsidR="00FA7E7D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FA7E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BBB9E3" w14:textId="77777777" w:rsidR="00B8255C" w:rsidRPr="00B8255C" w:rsidRDefault="00B8255C" w:rsidP="00B825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следует панель с детальной информацией по выделенному пакету (рисунок 2.7).</w:t>
      </w:r>
    </w:p>
    <w:p w14:paraId="00D6EA2C" w14:textId="77777777" w:rsidR="00B8255C" w:rsidRDefault="00F87511" w:rsidP="00F875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60FEDF" wp14:editId="361E824F">
            <wp:extent cx="4223829" cy="2660073"/>
            <wp:effectExtent l="19050" t="19050" r="24765" b="260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026" t="9858" r="36030" b="31759"/>
                    <a:stretch/>
                  </pic:blipFill>
                  <pic:spPr bwMode="auto">
                    <a:xfrm>
                      <a:off x="0" y="0"/>
                      <a:ext cx="4238693" cy="266943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25002" w14:textId="77777777" w:rsidR="00F87511" w:rsidRDefault="00F87511" w:rsidP="00F875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 w:rsidR="00D52E7E">
        <w:rPr>
          <w:rFonts w:ascii="Times New Roman" w:hAnsi="Times New Roman" w:cs="Times New Roman"/>
          <w:sz w:val="28"/>
          <w:szCs w:val="28"/>
        </w:rPr>
        <w:t xml:space="preserve">Панель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D52E7E">
        <w:rPr>
          <w:rFonts w:ascii="Times New Roman" w:hAnsi="Times New Roman" w:cs="Times New Roman"/>
          <w:sz w:val="28"/>
          <w:szCs w:val="28"/>
        </w:rPr>
        <w:t xml:space="preserve">с детальной информацией </w:t>
      </w:r>
      <w:r w:rsidR="007043F5">
        <w:rPr>
          <w:rFonts w:ascii="Times New Roman" w:hAnsi="Times New Roman" w:cs="Times New Roman"/>
          <w:sz w:val="28"/>
          <w:szCs w:val="28"/>
        </w:rPr>
        <w:t>о структуре пакета</w:t>
      </w:r>
    </w:p>
    <w:p w14:paraId="38243525" w14:textId="77777777" w:rsidR="007043F5" w:rsidRDefault="00BD49A4" w:rsidP="00704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панели представлено содержимое пакета в соответствии с эталонной моделью взаимодействия открытых систем. Информация о пакетах </w:t>
      </w:r>
      <w:r w:rsidR="008C2673">
        <w:rPr>
          <w:rFonts w:ascii="Times New Roman" w:hAnsi="Times New Roman" w:cs="Times New Roman"/>
          <w:sz w:val="28"/>
          <w:szCs w:val="28"/>
        </w:rPr>
        <w:t>представлена в виде дерева, ветви которого можно раскрывать</w:t>
      </w:r>
      <w:r w:rsidR="007F7883">
        <w:rPr>
          <w:rFonts w:ascii="Times New Roman" w:hAnsi="Times New Roman" w:cs="Times New Roman"/>
          <w:sz w:val="28"/>
          <w:szCs w:val="28"/>
        </w:rPr>
        <w:t xml:space="preserve"> для просмотра содержимого пакета на определенном уровне</w:t>
      </w:r>
      <w:r w:rsidR="008C2673">
        <w:rPr>
          <w:rFonts w:ascii="Times New Roman" w:hAnsi="Times New Roman" w:cs="Times New Roman"/>
          <w:sz w:val="28"/>
          <w:szCs w:val="28"/>
        </w:rPr>
        <w:t>.</w:t>
      </w:r>
      <w:r w:rsidR="00105FEA">
        <w:rPr>
          <w:rFonts w:ascii="Times New Roman" w:hAnsi="Times New Roman" w:cs="Times New Roman"/>
          <w:sz w:val="28"/>
          <w:szCs w:val="28"/>
        </w:rPr>
        <w:t xml:space="preserve"> Нижняя часть</w:t>
      </w:r>
      <w:r w:rsidR="000F4299" w:rsidRPr="000F4299">
        <w:rPr>
          <w:rFonts w:ascii="Times New Roman" w:hAnsi="Times New Roman" w:cs="Times New Roman"/>
          <w:sz w:val="28"/>
          <w:szCs w:val="28"/>
        </w:rPr>
        <w:t xml:space="preserve"> </w:t>
      </w:r>
      <w:r w:rsidR="000F4299">
        <w:rPr>
          <w:rFonts w:ascii="Times New Roman" w:hAnsi="Times New Roman" w:cs="Times New Roman"/>
          <w:sz w:val="28"/>
          <w:szCs w:val="28"/>
        </w:rPr>
        <w:t>панели</w:t>
      </w:r>
      <w:r w:rsidR="00105FEA">
        <w:rPr>
          <w:rFonts w:ascii="Times New Roman" w:hAnsi="Times New Roman" w:cs="Times New Roman"/>
          <w:sz w:val="28"/>
          <w:szCs w:val="28"/>
        </w:rPr>
        <w:t xml:space="preserve"> содержит дамп пакетов в шестнадцатеричной форме.</w:t>
      </w:r>
    </w:p>
    <w:p w14:paraId="60179844" w14:textId="77777777" w:rsidR="007043F5" w:rsidRDefault="00253790" w:rsidP="00704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Панель «Меню» содержит пункты с интуитивно понятным назначением (рисунок 2.8).</w:t>
      </w:r>
    </w:p>
    <w:p w14:paraId="04396204" w14:textId="77777777" w:rsidR="00136D72" w:rsidRDefault="00486E9B" w:rsidP="002537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79ED9C" wp14:editId="1F9D5C81">
            <wp:extent cx="6082381" cy="612475"/>
            <wp:effectExtent l="19050" t="19050" r="13970" b="165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53766" b="92551"/>
                    <a:stretch/>
                  </pic:blipFill>
                  <pic:spPr bwMode="auto">
                    <a:xfrm>
                      <a:off x="0" y="0"/>
                      <a:ext cx="6150613" cy="619346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1E9DA" w14:textId="77777777" w:rsidR="00136D72" w:rsidRDefault="00253790" w:rsidP="00DF66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Панель </w:t>
      </w:r>
      <w:r w:rsidR="00DF66CB">
        <w:rPr>
          <w:rFonts w:ascii="Times New Roman" w:hAnsi="Times New Roman" w:cs="Times New Roman"/>
          <w:sz w:val="28"/>
          <w:szCs w:val="28"/>
        </w:rPr>
        <w:t>«Меню» и панель быстрого доступа</w:t>
      </w:r>
    </w:p>
    <w:p w14:paraId="35252517" w14:textId="77777777" w:rsidR="00136D72" w:rsidRPr="00A569FC" w:rsidRDefault="00A569FC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просмотра информации по пакетам используется пункт меню «</w:t>
      </w:r>
      <w:r>
        <w:rPr>
          <w:rFonts w:ascii="Times New Roman" w:hAnsi="Times New Roman" w:cs="Times New Roman"/>
          <w:sz w:val="28"/>
          <w:szCs w:val="28"/>
          <w:lang w:val="en-US"/>
        </w:rPr>
        <w:t>Statistics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F4299">
        <w:rPr>
          <w:rFonts w:ascii="Times New Roman" w:hAnsi="Times New Roman" w:cs="Times New Roman"/>
          <w:sz w:val="28"/>
          <w:szCs w:val="28"/>
        </w:rPr>
        <w:t xml:space="preserve"> (рисунок 2.9)</w:t>
      </w:r>
      <w:r w:rsidR="00B51944">
        <w:rPr>
          <w:rFonts w:ascii="Times New Roman" w:hAnsi="Times New Roman" w:cs="Times New Roman"/>
          <w:sz w:val="28"/>
          <w:szCs w:val="28"/>
        </w:rPr>
        <w:t>.</w:t>
      </w:r>
      <w:r w:rsidR="00021189" w:rsidRPr="00021189">
        <w:rPr>
          <w:noProof/>
          <w:lang w:eastAsia="ru-RU"/>
        </w:rPr>
        <w:t xml:space="preserve"> </w:t>
      </w:r>
    </w:p>
    <w:p w14:paraId="6D0CB579" w14:textId="77777777" w:rsidR="00DF66CB" w:rsidRDefault="00EE6248" w:rsidP="000F42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1" behindDoc="0" locked="0" layoutInCell="1" allowOverlap="1" wp14:anchorId="72F28ABD" wp14:editId="5DC1789B">
                <wp:simplePos x="0" y="0"/>
                <wp:positionH relativeFrom="column">
                  <wp:posOffset>3486562</wp:posOffset>
                </wp:positionH>
                <wp:positionV relativeFrom="paragraph">
                  <wp:posOffset>1082040</wp:posOffset>
                </wp:positionV>
                <wp:extent cx="251120" cy="375920"/>
                <wp:effectExtent l="0" t="0" r="0" b="508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2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EAEE0" w14:textId="77777777" w:rsidR="00DF67D9" w:rsidRPr="00021189" w:rsidRDefault="00DF67D9" w:rsidP="00EE6248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AFC4D" id="Надпись 30" o:spid="_x0000_s1032" type="#_x0000_t202" style="position:absolute;left:0;text-align:left;margin-left:274.55pt;margin-top:85.2pt;width:19.75pt;height:29.6pt;z-index:251686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" filled="f" stroked="f" strokeweight=".5pt">
                <v:textbox>
                  <w:txbxContent>
                    <w:p w:rsidR="00DF67D9" w:rsidRPr="00021189" w:rsidRDefault="00DF67D9" w:rsidP="00EE6248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5" behindDoc="0" locked="0" layoutInCell="1" allowOverlap="1" wp14:anchorId="623CCD90" wp14:editId="51A705CC">
                <wp:simplePos x="0" y="0"/>
                <wp:positionH relativeFrom="column">
                  <wp:posOffset>3490595</wp:posOffset>
                </wp:positionH>
                <wp:positionV relativeFrom="paragraph">
                  <wp:posOffset>836072</wp:posOffset>
                </wp:positionV>
                <wp:extent cx="367665" cy="375920"/>
                <wp:effectExtent l="0" t="0" r="0" b="508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A8232" w14:textId="77777777" w:rsidR="00DF67D9" w:rsidRPr="00021189" w:rsidRDefault="00DF67D9" w:rsidP="004123B7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0942F" id="Надпись 28" o:spid="_x0000_s1033" type="#_x0000_t202" style="position:absolute;left:0;text-align:left;margin-left:274.85pt;margin-top:65.85pt;width:28.95pt;height:29.6pt;z-index:251682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" filled="f" stroked="f" strokeweight=".5pt">
                <v:textbox>
                  <w:txbxContent>
                    <w:p w:rsidR="00DF67D9" w:rsidRPr="00021189" w:rsidRDefault="00DF67D9" w:rsidP="004123B7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0F963FF3" wp14:editId="122002C7">
                <wp:simplePos x="0" y="0"/>
                <wp:positionH relativeFrom="column">
                  <wp:posOffset>2346960</wp:posOffset>
                </wp:positionH>
                <wp:positionV relativeFrom="paragraph">
                  <wp:posOffset>1208817</wp:posOffset>
                </wp:positionV>
                <wp:extent cx="1552575" cy="134332"/>
                <wp:effectExtent l="0" t="0" r="28575" b="1841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4332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D6ACD" id="Прямоугольник 29" o:spid="_x0000_s1026" style="position:absolute;margin-left:184.8pt;margin-top:95.2pt;width:122.25pt;height:10.6pt;z-index:251684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" fillcolor="red" strokecolor="red" strokeweight="1pt">
                <v:fill opacity="11051f"/>
              </v:rect>
            </w:pict>
          </mc:Fallback>
        </mc:AlternateContent>
      </w:r>
      <w:r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7" behindDoc="0" locked="0" layoutInCell="1" allowOverlap="1" wp14:anchorId="71175A4A" wp14:editId="27EFCC75">
                <wp:simplePos x="0" y="0"/>
                <wp:positionH relativeFrom="column">
                  <wp:posOffset>2359347</wp:posOffset>
                </wp:positionH>
                <wp:positionV relativeFrom="paragraph">
                  <wp:posOffset>1025237</wp:posOffset>
                </wp:positionV>
                <wp:extent cx="1552575" cy="154380"/>
                <wp:effectExtent l="0" t="0" r="28575" b="1714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5438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2557C" id="Прямоугольник 27" o:spid="_x0000_s1026" style="position:absolute;margin-left:185.8pt;margin-top:80.75pt;width:122.25pt;height:12.15pt;z-index:25168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" fillcolor="red" strokecolor="red" strokeweight="1pt">
                <v:fill opacity="11051f"/>
              </v:rect>
            </w:pict>
          </mc:Fallback>
        </mc:AlternateContent>
      </w:r>
      <w:r w:rsidR="000211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19" behindDoc="0" locked="0" layoutInCell="1" allowOverlap="1" wp14:anchorId="35837CD8" wp14:editId="10594A3B">
                <wp:simplePos x="0" y="0"/>
                <wp:positionH relativeFrom="column">
                  <wp:posOffset>3473533</wp:posOffset>
                </wp:positionH>
                <wp:positionV relativeFrom="paragraph">
                  <wp:posOffset>428930</wp:posOffset>
                </wp:positionV>
                <wp:extent cx="367665" cy="376234"/>
                <wp:effectExtent l="0" t="0" r="0" b="508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76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1A5BB" w14:textId="77777777" w:rsidR="00DF67D9" w:rsidRPr="00021189" w:rsidRDefault="00DF67D9" w:rsidP="00021189">
                            <w:pPr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21189">
                              <w:rPr>
                                <w:b/>
                                <w:outline/>
                                <w:color w:val="4472C4" w:themeColor="accent5"/>
                                <w:sz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4B9FB" id="Надпись 22" o:spid="_x0000_s1034" type="#_x0000_t202" style="position:absolute;left:0;text-align:left;margin-left:273.5pt;margin-top:33.75pt;width:28.95pt;height:29.6pt;z-index:251678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" filled="f" stroked="f" strokeweight=".5pt">
                <v:textbox>
                  <w:txbxContent>
                    <w:p w:rsidR="00DF67D9" w:rsidRPr="00021189" w:rsidRDefault="00DF67D9" w:rsidP="00021189">
                      <w:pPr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21189">
                        <w:rPr>
                          <w:b/>
                          <w:outline/>
                          <w:color w:val="4472C4" w:themeColor="accent5"/>
                          <w:sz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21189" w:rsidRPr="00B95B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1" behindDoc="0" locked="0" layoutInCell="1" allowOverlap="1" wp14:anchorId="4C817227" wp14:editId="1D052F44">
                <wp:simplePos x="0" y="0"/>
                <wp:positionH relativeFrom="column">
                  <wp:posOffset>2365284</wp:posOffset>
                </wp:positionH>
                <wp:positionV relativeFrom="paragraph">
                  <wp:posOffset>579912</wp:posOffset>
                </wp:positionV>
                <wp:extent cx="1552575" cy="160317"/>
                <wp:effectExtent l="0" t="0" r="28575" b="1143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60317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6A402" id="Прямоугольник 20" o:spid="_x0000_s1026" style="position:absolute;margin-left:186.25pt;margin-top:45.65pt;width:122.25pt;height:12.6pt;z-index:25167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" fillcolor="red" strokecolor="red" strokeweight="1pt">
                <v:fill opacity="11051f"/>
              </v:rect>
            </w:pict>
          </mc:Fallback>
        </mc:AlternateContent>
      </w:r>
      <w:r w:rsidR="000F4299">
        <w:rPr>
          <w:noProof/>
          <w:lang w:eastAsia="ru-RU"/>
        </w:rPr>
        <w:drawing>
          <wp:inline distT="0" distB="0" distL="0" distR="0" wp14:anchorId="6AF30929" wp14:editId="08B35259">
            <wp:extent cx="1552755" cy="4006023"/>
            <wp:effectExtent l="19050" t="19050" r="28575" b="139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655" t="2412" r="72607" b="45012"/>
                    <a:stretch/>
                  </pic:blipFill>
                  <pic:spPr bwMode="auto">
                    <a:xfrm>
                      <a:off x="0" y="0"/>
                      <a:ext cx="1562820" cy="403199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AE629" w14:textId="77777777" w:rsidR="000F4299" w:rsidRDefault="000F4299" w:rsidP="000F42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Содержание пункта меню «</w:t>
      </w:r>
      <w:r>
        <w:rPr>
          <w:rFonts w:ascii="Times New Roman" w:hAnsi="Times New Roman" w:cs="Times New Roman"/>
          <w:sz w:val="28"/>
          <w:szCs w:val="28"/>
          <w:lang w:val="en-US"/>
        </w:rPr>
        <w:t>Statistics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07C6878" w14:textId="77777777" w:rsidR="00FE1AF4" w:rsidRPr="00021189" w:rsidRDefault="00021189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используемым пунктом является пункт «Иерархия протоколов» (пункт 1 на рисунке 2.9). Обзор статистики в соответствии с данным пунктом представлено на рисунке 2.10.</w:t>
      </w:r>
    </w:p>
    <w:p w14:paraId="5FC09890" w14:textId="77777777" w:rsidR="00FE1AF4" w:rsidRDefault="00943364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«Иерархия протоколов» содержит информацию об абсолютном и процентном отношении принятых байт и пакетов определенного протокола, а также скорость следования пакетов данного протокола. Информация представляется таблично.</w:t>
      </w:r>
      <w:r w:rsidR="00E5127D">
        <w:rPr>
          <w:rFonts w:ascii="Times New Roman" w:hAnsi="Times New Roman" w:cs="Times New Roman"/>
          <w:sz w:val="28"/>
          <w:szCs w:val="28"/>
        </w:rPr>
        <w:t xml:space="preserve"> Колонка «Протокол» имеет древовидную структуру с различной детализацией.</w:t>
      </w:r>
    </w:p>
    <w:p w14:paraId="7AA9A566" w14:textId="77777777" w:rsidR="00DF66CB" w:rsidRDefault="00021189" w:rsidP="00021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6ADBE6" wp14:editId="3882EFE8">
            <wp:extent cx="3493135" cy="3441939"/>
            <wp:effectExtent l="19050" t="19050" r="12065" b="254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559" t="5258" r="30972" b="7298"/>
                    <a:stretch/>
                  </pic:blipFill>
                  <pic:spPr bwMode="auto">
                    <a:xfrm>
                      <a:off x="0" y="0"/>
                      <a:ext cx="3494462" cy="344324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B3922" w14:textId="77777777" w:rsidR="00021189" w:rsidRDefault="00021189" w:rsidP="00021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 w:rsidR="00394104">
        <w:rPr>
          <w:rFonts w:ascii="Times New Roman" w:hAnsi="Times New Roman" w:cs="Times New Roman"/>
          <w:sz w:val="28"/>
          <w:szCs w:val="28"/>
        </w:rPr>
        <w:t>Пример окна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31616">
        <w:rPr>
          <w:rFonts w:ascii="Times New Roman" w:hAnsi="Times New Roman" w:cs="Times New Roman"/>
          <w:sz w:val="28"/>
          <w:szCs w:val="28"/>
        </w:rPr>
        <w:t>Иерархия протокол</w:t>
      </w:r>
      <w:r>
        <w:rPr>
          <w:rFonts w:ascii="Times New Roman" w:hAnsi="Times New Roman" w:cs="Times New Roman"/>
          <w:sz w:val="28"/>
          <w:szCs w:val="28"/>
        </w:rPr>
        <w:t>ов»</w:t>
      </w:r>
    </w:p>
    <w:p w14:paraId="500BA996" w14:textId="77777777" w:rsidR="00136D72" w:rsidRDefault="0088673D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важным пунктом для обобщенного анализа длин принятых пакетов является пункт «Длина пакетов» (элемент 2 на рисунке 2.11).</w:t>
      </w:r>
      <w:r w:rsidR="00871C70">
        <w:rPr>
          <w:rFonts w:ascii="Times New Roman" w:hAnsi="Times New Roman" w:cs="Times New Roman"/>
          <w:sz w:val="28"/>
          <w:szCs w:val="28"/>
        </w:rPr>
        <w:t xml:space="preserve"> Пример окна «Длина пакетов» представлено на рисунке 2.11.</w:t>
      </w:r>
    </w:p>
    <w:p w14:paraId="6A75D055" w14:textId="77777777" w:rsidR="00871C70" w:rsidRDefault="00394104" w:rsidP="003941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3A5999" wp14:editId="638BEC8A">
            <wp:extent cx="4378556" cy="1959428"/>
            <wp:effectExtent l="19050" t="19050" r="22225" b="222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3552" t="41186" r="28100" b="24198"/>
                    <a:stretch/>
                  </pic:blipFill>
                  <pic:spPr bwMode="auto">
                    <a:xfrm>
                      <a:off x="0" y="0"/>
                      <a:ext cx="4388248" cy="196376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63BD9" w14:textId="77777777" w:rsidR="00394104" w:rsidRDefault="00394104" w:rsidP="003941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Пример окна «Длина пакетов»</w:t>
      </w:r>
    </w:p>
    <w:p w14:paraId="03F2CE0D" w14:textId="77777777" w:rsidR="00394104" w:rsidRPr="003E3750" w:rsidRDefault="00480868" w:rsidP="00480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построения зависимости интенсивности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от времени используется пункт меню «График интенсивности» (элемент 3 на рисунке 2.9).</w:t>
      </w:r>
      <w:r w:rsidR="003E3750">
        <w:rPr>
          <w:rFonts w:ascii="Times New Roman" w:hAnsi="Times New Roman" w:cs="Times New Roman"/>
          <w:sz w:val="28"/>
          <w:szCs w:val="28"/>
        </w:rPr>
        <w:t xml:space="preserve"> Сетевой анализатор позволяет строить </w:t>
      </w:r>
      <w:proofErr w:type="gramStart"/>
      <w:r w:rsidR="003E3750">
        <w:rPr>
          <w:rFonts w:ascii="Times New Roman" w:hAnsi="Times New Roman" w:cs="Times New Roman"/>
          <w:sz w:val="28"/>
          <w:szCs w:val="28"/>
        </w:rPr>
        <w:t>зависимости интенсивности трафика</w:t>
      </w:r>
      <w:proofErr w:type="gramEnd"/>
      <w:r w:rsidR="003E3750">
        <w:rPr>
          <w:rFonts w:ascii="Times New Roman" w:hAnsi="Times New Roman" w:cs="Times New Roman"/>
          <w:sz w:val="28"/>
          <w:szCs w:val="28"/>
        </w:rPr>
        <w:t xml:space="preserve"> измеряемой как в бит</w:t>
      </w:r>
      <w:r w:rsidR="003E3750" w:rsidRPr="003E3750">
        <w:rPr>
          <w:rFonts w:ascii="Times New Roman" w:hAnsi="Times New Roman" w:cs="Times New Roman"/>
          <w:sz w:val="28"/>
          <w:szCs w:val="28"/>
        </w:rPr>
        <w:t>/</w:t>
      </w:r>
      <w:r w:rsidR="003E375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3750">
        <w:rPr>
          <w:rFonts w:ascii="Times New Roman" w:hAnsi="Times New Roman" w:cs="Times New Roman"/>
          <w:sz w:val="28"/>
          <w:szCs w:val="28"/>
        </w:rPr>
        <w:t xml:space="preserve"> (рисунок 2.12), так</w:t>
      </w:r>
      <w:r w:rsidR="003E3750" w:rsidRPr="003E3750">
        <w:rPr>
          <w:rFonts w:ascii="Times New Roman" w:hAnsi="Times New Roman" w:cs="Times New Roman"/>
          <w:sz w:val="28"/>
          <w:szCs w:val="28"/>
        </w:rPr>
        <w:t xml:space="preserve"> </w:t>
      </w:r>
      <w:r w:rsidR="003E3750">
        <w:rPr>
          <w:rFonts w:ascii="Times New Roman" w:hAnsi="Times New Roman" w:cs="Times New Roman"/>
          <w:sz w:val="28"/>
          <w:szCs w:val="28"/>
        </w:rPr>
        <w:t xml:space="preserve">и </w:t>
      </w:r>
      <w:r w:rsidR="003E3750">
        <w:rPr>
          <w:rFonts w:ascii="Times New Roman" w:hAnsi="Times New Roman" w:cs="Times New Roman"/>
          <w:sz w:val="28"/>
          <w:szCs w:val="28"/>
        </w:rPr>
        <w:noBreakHyphen/>
        <w:t xml:space="preserve"> пакет</w:t>
      </w:r>
      <w:r w:rsidR="003E3750" w:rsidRPr="003E3750">
        <w:rPr>
          <w:rFonts w:ascii="Times New Roman" w:hAnsi="Times New Roman" w:cs="Times New Roman"/>
          <w:sz w:val="28"/>
          <w:szCs w:val="28"/>
        </w:rPr>
        <w:t>/</w:t>
      </w:r>
      <w:r w:rsidR="003E3750">
        <w:rPr>
          <w:rFonts w:ascii="Times New Roman" w:hAnsi="Times New Roman" w:cs="Times New Roman"/>
          <w:sz w:val="28"/>
          <w:szCs w:val="28"/>
        </w:rPr>
        <w:t>с (рисунок 2.13).</w:t>
      </w:r>
    </w:p>
    <w:p w14:paraId="14D77083" w14:textId="77777777" w:rsidR="00394104" w:rsidRDefault="003E3750" w:rsidP="00480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 имеет пульсирующий характер, причем амплитуда пульсаций имеет достаточно большое значение относительно среднего значения.</w:t>
      </w:r>
    </w:p>
    <w:p w14:paraId="28041660" w14:textId="77777777" w:rsidR="00394104" w:rsidRDefault="003E3750" w:rsidP="003E37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9FE5F8D" wp14:editId="7EA44989">
            <wp:extent cx="5242218" cy="2410691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450" t="5278" r="36256" b="49627"/>
                    <a:stretch/>
                  </pic:blipFill>
                  <pic:spPr bwMode="auto">
                    <a:xfrm>
                      <a:off x="0" y="0"/>
                      <a:ext cx="5274031" cy="242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B30F9" w14:textId="77777777" w:rsidR="003E3750" w:rsidRDefault="003E3750" w:rsidP="003E37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Зависимость интенсивности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(бит</w:t>
      </w:r>
      <w:r w:rsidRPr="003E375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 от времени</w:t>
      </w:r>
    </w:p>
    <w:p w14:paraId="56F2A0F7" w14:textId="77777777" w:rsidR="00394104" w:rsidRDefault="003E3750" w:rsidP="003E37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A5F823" wp14:editId="1D2D6229">
            <wp:extent cx="5294654" cy="2416629"/>
            <wp:effectExtent l="0" t="0" r="127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61" t="5278" r="36193" b="49779"/>
                    <a:stretch/>
                  </pic:blipFill>
                  <pic:spPr bwMode="auto">
                    <a:xfrm>
                      <a:off x="0" y="0"/>
                      <a:ext cx="5311065" cy="2424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5FBC6" w14:textId="77777777" w:rsidR="003E3750" w:rsidRDefault="003E3750" w:rsidP="003E37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Зависимость интенсивности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(пакет</w:t>
      </w:r>
      <w:r w:rsidRPr="003E375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 от времени</w:t>
      </w:r>
    </w:p>
    <w:p w14:paraId="27689ED1" w14:textId="77777777" w:rsidR="00394104" w:rsidRDefault="00677F5D" w:rsidP="00677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исследования характеристик определенной группы пакетов используется панель «Фильтр» (рисунок 2.14).</w:t>
      </w:r>
    </w:p>
    <w:p w14:paraId="73A18121" w14:textId="77777777" w:rsidR="00677F5D" w:rsidRDefault="00677F5D" w:rsidP="00677F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1B73B7" wp14:editId="453335DB">
            <wp:extent cx="6063482" cy="261257"/>
            <wp:effectExtent l="19050" t="19050" r="13970" b="2476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6943" r="54143" b="89896"/>
                    <a:stretch/>
                  </pic:blipFill>
                  <pic:spPr bwMode="auto">
                    <a:xfrm>
                      <a:off x="0" y="0"/>
                      <a:ext cx="6267190" cy="27003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3BA97" w14:textId="77777777" w:rsidR="00677F5D" w:rsidRDefault="00677F5D" w:rsidP="00677F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Панель «Фильтр»</w:t>
      </w:r>
    </w:p>
    <w:p w14:paraId="5C79E009" w14:textId="77777777" w:rsidR="00677F5D" w:rsidRPr="00B44EF2" w:rsidRDefault="00994BC2" w:rsidP="0099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можно как встроенные фильтры (рисунок 2.15), так и создавать пользовательские фильтры.</w:t>
      </w:r>
      <w:r w:rsidR="00B44EF2" w:rsidRPr="00B44EF2">
        <w:rPr>
          <w:rFonts w:ascii="Times New Roman" w:hAnsi="Times New Roman" w:cs="Times New Roman"/>
          <w:sz w:val="28"/>
          <w:szCs w:val="28"/>
        </w:rPr>
        <w:t xml:space="preserve"> </w:t>
      </w:r>
      <w:r w:rsidR="00B44EF2">
        <w:rPr>
          <w:rFonts w:ascii="Times New Roman" w:hAnsi="Times New Roman" w:cs="Times New Roman"/>
          <w:sz w:val="28"/>
          <w:szCs w:val="28"/>
        </w:rPr>
        <w:t>Создание пользовательских фильтров основано на использовании операторов сравнения и логических операторов.</w:t>
      </w:r>
    </w:p>
    <w:p w14:paraId="4A94A76A" w14:textId="77777777" w:rsidR="00677F5D" w:rsidRDefault="00C354F4" w:rsidP="00677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операторы сравнения представлены в таблице 2.1.</w:t>
      </w:r>
    </w:p>
    <w:p w14:paraId="43E767CC" w14:textId="77777777" w:rsidR="00677F5D" w:rsidRDefault="00677F5D" w:rsidP="00677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5D23B" w14:textId="77777777" w:rsidR="00136D72" w:rsidRDefault="005511CF" w:rsidP="005511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8A5EE7F" wp14:editId="70BB531A">
            <wp:extent cx="3712989" cy="2559133"/>
            <wp:effectExtent l="19050" t="19050" r="20955" b="1270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5640" t="16889" r="18832" b="21879"/>
                    <a:stretch/>
                  </pic:blipFill>
                  <pic:spPr bwMode="auto">
                    <a:xfrm>
                      <a:off x="0" y="0"/>
                      <a:ext cx="3716097" cy="25612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EE218" w14:textId="77777777" w:rsidR="005511CF" w:rsidRDefault="005511CF" w:rsidP="005511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Встроенные фильтры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</w:p>
    <w:p w14:paraId="6094A98E" w14:textId="77777777" w:rsidR="00D01773" w:rsidRDefault="00D01773" w:rsidP="00D017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2.1 – Основные операторы сравнения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D01773" w:rsidRPr="00D01773" w14:paraId="2DAAC4A5" w14:textId="77777777" w:rsidTr="00D01773">
        <w:tc>
          <w:tcPr>
            <w:tcW w:w="2830" w:type="dxa"/>
            <w:vAlign w:val="center"/>
          </w:tcPr>
          <w:p w14:paraId="423989B9" w14:textId="77777777" w:rsidR="00D01773" w:rsidRPr="00D02269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02269">
              <w:rPr>
                <w:sz w:val="24"/>
                <w:szCs w:val="24"/>
              </w:rPr>
              <w:t>Оператор сравнения</w:t>
            </w:r>
          </w:p>
        </w:tc>
        <w:tc>
          <w:tcPr>
            <w:tcW w:w="7081" w:type="dxa"/>
            <w:vAlign w:val="center"/>
          </w:tcPr>
          <w:p w14:paraId="34654F95" w14:textId="77777777" w:rsidR="00D01773" w:rsidRPr="00D02269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02269">
              <w:rPr>
                <w:sz w:val="24"/>
                <w:szCs w:val="24"/>
              </w:rPr>
              <w:t>Пояснение</w:t>
            </w:r>
          </w:p>
        </w:tc>
      </w:tr>
      <w:tr w:rsidR="00D01773" w:rsidRPr="00D01773" w14:paraId="67FEF3CC" w14:textId="77777777" w:rsidTr="00D01773">
        <w:tc>
          <w:tcPr>
            <w:tcW w:w="2830" w:type="dxa"/>
            <w:vAlign w:val="center"/>
          </w:tcPr>
          <w:p w14:paraId="0B46CCA8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01773">
              <w:rPr>
                <w:sz w:val="24"/>
                <w:szCs w:val="24"/>
              </w:rPr>
              <w:t>tcp.ack</w:t>
            </w:r>
            <w:proofErr w:type="spellEnd"/>
          </w:p>
        </w:tc>
        <w:tc>
          <w:tcPr>
            <w:tcW w:w="7081" w:type="dxa"/>
            <w:vAlign w:val="center"/>
          </w:tcPr>
          <w:p w14:paraId="3625ECEC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Подтверждения (ACK) протокола TCP</w:t>
            </w:r>
          </w:p>
        </w:tc>
      </w:tr>
      <w:tr w:rsidR="00D01773" w:rsidRPr="00D01773" w14:paraId="3C80C614" w14:textId="77777777" w:rsidTr="00D01773">
        <w:tc>
          <w:tcPr>
            <w:tcW w:w="2830" w:type="dxa"/>
            <w:vAlign w:val="center"/>
          </w:tcPr>
          <w:p w14:paraId="3ADBBFB0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773">
              <w:rPr>
                <w:sz w:val="24"/>
                <w:szCs w:val="24"/>
              </w:rPr>
              <w:t>udp.port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1B558FF7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Порт источника или получателя в сегменте протокола</w:t>
            </w:r>
            <w:r>
              <w:rPr>
                <w:sz w:val="24"/>
                <w:szCs w:val="24"/>
              </w:rPr>
              <w:t xml:space="preserve"> </w:t>
            </w:r>
            <w:r w:rsidRPr="00D01773">
              <w:rPr>
                <w:sz w:val="24"/>
                <w:szCs w:val="24"/>
              </w:rPr>
              <w:t>UDP</w:t>
            </w:r>
          </w:p>
        </w:tc>
      </w:tr>
      <w:tr w:rsidR="00D01773" w:rsidRPr="00D01773" w14:paraId="1A3D8211" w14:textId="77777777" w:rsidTr="00D01773">
        <w:tc>
          <w:tcPr>
            <w:tcW w:w="2830" w:type="dxa"/>
            <w:vAlign w:val="center"/>
          </w:tcPr>
          <w:p w14:paraId="333BD4D1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773">
              <w:rPr>
                <w:sz w:val="24"/>
                <w:szCs w:val="24"/>
              </w:rPr>
              <w:t>ip.proto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196030D1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Обозначение протокола, который был инкапсулирован в</w:t>
            </w:r>
            <w:r>
              <w:rPr>
                <w:sz w:val="24"/>
                <w:szCs w:val="24"/>
              </w:rPr>
              <w:t xml:space="preserve"> </w:t>
            </w:r>
            <w:r w:rsidRPr="00D01773">
              <w:rPr>
                <w:sz w:val="24"/>
                <w:szCs w:val="24"/>
              </w:rPr>
              <w:t>пакет IP</w:t>
            </w:r>
          </w:p>
        </w:tc>
      </w:tr>
      <w:tr w:rsidR="00D01773" w:rsidRPr="00D01773" w14:paraId="225EF0E2" w14:textId="77777777" w:rsidTr="00D01773">
        <w:tc>
          <w:tcPr>
            <w:tcW w:w="2830" w:type="dxa"/>
            <w:vAlign w:val="center"/>
          </w:tcPr>
          <w:p w14:paraId="44B38C3C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773">
              <w:rPr>
                <w:sz w:val="24"/>
                <w:szCs w:val="24"/>
              </w:rPr>
              <w:t>tcp.srcport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3717AD45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Порт источника в сегменте протокола ТСР</w:t>
            </w:r>
          </w:p>
        </w:tc>
      </w:tr>
      <w:tr w:rsidR="00D01773" w:rsidRPr="00D01773" w14:paraId="7E6D0967" w14:textId="77777777" w:rsidTr="00D01773">
        <w:tc>
          <w:tcPr>
            <w:tcW w:w="2830" w:type="dxa"/>
            <w:vAlign w:val="center"/>
          </w:tcPr>
          <w:p w14:paraId="2F4BC626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773">
              <w:rPr>
                <w:sz w:val="24"/>
                <w:szCs w:val="24"/>
              </w:rPr>
              <w:t>tcp.dstport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08FD748D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Порт получателя в сегменте протокола ТСР</w:t>
            </w:r>
          </w:p>
        </w:tc>
      </w:tr>
      <w:tr w:rsidR="00D01773" w:rsidRPr="00D01773" w14:paraId="2F9FAC2F" w14:textId="77777777" w:rsidTr="00D01773">
        <w:tc>
          <w:tcPr>
            <w:tcW w:w="2830" w:type="dxa"/>
            <w:vAlign w:val="center"/>
          </w:tcPr>
          <w:p w14:paraId="380EBFDC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dns.resp.name</w:t>
            </w:r>
          </w:p>
        </w:tc>
        <w:tc>
          <w:tcPr>
            <w:tcW w:w="7081" w:type="dxa"/>
            <w:vAlign w:val="center"/>
          </w:tcPr>
          <w:p w14:paraId="28E3361D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Имя сетевого ресурса в DNS ответе</w:t>
            </w:r>
          </w:p>
        </w:tc>
      </w:tr>
      <w:tr w:rsidR="00D01773" w:rsidRPr="00D01773" w14:paraId="253BFB8A" w14:textId="77777777" w:rsidTr="00D01773">
        <w:tc>
          <w:tcPr>
            <w:tcW w:w="2830" w:type="dxa"/>
            <w:vAlign w:val="center"/>
          </w:tcPr>
          <w:p w14:paraId="1B9D6304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dns.qry.name</w:t>
            </w:r>
          </w:p>
        </w:tc>
        <w:tc>
          <w:tcPr>
            <w:tcW w:w="7081" w:type="dxa"/>
            <w:vAlign w:val="center"/>
          </w:tcPr>
          <w:p w14:paraId="7FEC3F0E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Имя сетевого ресурса в DNS запросе</w:t>
            </w:r>
          </w:p>
        </w:tc>
      </w:tr>
      <w:tr w:rsidR="00D01773" w:rsidRPr="00D01773" w14:paraId="23BC40E9" w14:textId="77777777" w:rsidTr="00D01773">
        <w:tc>
          <w:tcPr>
            <w:tcW w:w="2830" w:type="dxa"/>
            <w:vAlign w:val="center"/>
          </w:tcPr>
          <w:p w14:paraId="092DB5ED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773">
              <w:rPr>
                <w:sz w:val="24"/>
                <w:szCs w:val="24"/>
              </w:rPr>
              <w:t>tcp.port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39A901F1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Порт источника или получателя в сегменте протокола</w:t>
            </w:r>
            <w:r>
              <w:rPr>
                <w:sz w:val="24"/>
                <w:szCs w:val="24"/>
              </w:rPr>
              <w:t xml:space="preserve"> </w:t>
            </w:r>
            <w:r w:rsidRPr="00D01773">
              <w:rPr>
                <w:sz w:val="24"/>
                <w:szCs w:val="24"/>
              </w:rPr>
              <w:t>ТСР</w:t>
            </w:r>
          </w:p>
        </w:tc>
      </w:tr>
      <w:tr w:rsidR="00D01773" w:rsidRPr="00D01773" w14:paraId="0FB38CD6" w14:textId="77777777" w:rsidTr="00D01773">
        <w:tc>
          <w:tcPr>
            <w:tcW w:w="2830" w:type="dxa"/>
            <w:vAlign w:val="center"/>
          </w:tcPr>
          <w:p w14:paraId="0812F3A1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773">
              <w:rPr>
                <w:sz w:val="24"/>
                <w:szCs w:val="24"/>
              </w:rPr>
              <w:t>ip.addr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5A1917D1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Сетевой адрес источника или получателя в пакете</w:t>
            </w:r>
            <w:r>
              <w:rPr>
                <w:sz w:val="24"/>
                <w:szCs w:val="24"/>
              </w:rPr>
              <w:t xml:space="preserve"> </w:t>
            </w:r>
            <w:r w:rsidRPr="00D01773">
              <w:rPr>
                <w:sz w:val="24"/>
                <w:szCs w:val="24"/>
              </w:rPr>
              <w:t>протокола IP</w:t>
            </w:r>
          </w:p>
        </w:tc>
      </w:tr>
      <w:tr w:rsidR="00D01773" w:rsidRPr="00D01773" w14:paraId="34A95E01" w14:textId="77777777" w:rsidTr="00D01773">
        <w:tc>
          <w:tcPr>
            <w:tcW w:w="2830" w:type="dxa"/>
            <w:vAlign w:val="center"/>
          </w:tcPr>
          <w:p w14:paraId="762EB466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01773">
              <w:rPr>
                <w:sz w:val="24"/>
                <w:szCs w:val="24"/>
              </w:rPr>
              <w:t>ip.src</w:t>
            </w:r>
            <w:proofErr w:type="spellEnd"/>
          </w:p>
        </w:tc>
        <w:tc>
          <w:tcPr>
            <w:tcW w:w="7081" w:type="dxa"/>
            <w:vAlign w:val="center"/>
          </w:tcPr>
          <w:p w14:paraId="78CB91E8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Сетевой адрес источника в пакете протокола IP</w:t>
            </w:r>
          </w:p>
        </w:tc>
      </w:tr>
      <w:tr w:rsidR="00D01773" w:rsidRPr="00D01773" w14:paraId="2C1E4832" w14:textId="77777777" w:rsidTr="00D01773">
        <w:tc>
          <w:tcPr>
            <w:tcW w:w="2830" w:type="dxa"/>
            <w:vAlign w:val="center"/>
          </w:tcPr>
          <w:p w14:paraId="6088156B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01773">
              <w:rPr>
                <w:sz w:val="24"/>
                <w:szCs w:val="24"/>
              </w:rPr>
              <w:t>ip.dst</w:t>
            </w:r>
            <w:proofErr w:type="spellEnd"/>
          </w:p>
        </w:tc>
        <w:tc>
          <w:tcPr>
            <w:tcW w:w="7081" w:type="dxa"/>
            <w:vAlign w:val="center"/>
          </w:tcPr>
          <w:p w14:paraId="5FAA8788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Сетевой адрес получателя в пакете протокола IP</w:t>
            </w:r>
          </w:p>
        </w:tc>
      </w:tr>
      <w:tr w:rsidR="00D01773" w:rsidRPr="00D01773" w14:paraId="0952F81B" w14:textId="77777777" w:rsidTr="00D01773">
        <w:tc>
          <w:tcPr>
            <w:tcW w:w="2830" w:type="dxa"/>
            <w:vAlign w:val="center"/>
          </w:tcPr>
          <w:p w14:paraId="20C46D33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01773">
              <w:rPr>
                <w:sz w:val="24"/>
                <w:szCs w:val="24"/>
              </w:rPr>
              <w:t>eth.addr</w:t>
            </w:r>
            <w:proofErr w:type="spellEnd"/>
            <w:proofErr w:type="gramEnd"/>
          </w:p>
        </w:tc>
        <w:tc>
          <w:tcPr>
            <w:tcW w:w="7081" w:type="dxa"/>
            <w:vAlign w:val="center"/>
          </w:tcPr>
          <w:p w14:paraId="2A9DF87F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Физический адрес источника или получателя в кадре</w:t>
            </w:r>
            <w:r>
              <w:rPr>
                <w:sz w:val="24"/>
                <w:szCs w:val="24"/>
              </w:rPr>
              <w:t xml:space="preserve"> </w:t>
            </w:r>
            <w:r w:rsidRPr="00D01773">
              <w:rPr>
                <w:sz w:val="24"/>
                <w:szCs w:val="24"/>
              </w:rPr>
              <w:t>протокола Ethernet</w:t>
            </w:r>
          </w:p>
        </w:tc>
      </w:tr>
      <w:tr w:rsidR="00D01773" w:rsidRPr="00D01773" w14:paraId="46B1986A" w14:textId="77777777" w:rsidTr="00D01773">
        <w:tc>
          <w:tcPr>
            <w:tcW w:w="2830" w:type="dxa"/>
            <w:vAlign w:val="center"/>
          </w:tcPr>
          <w:p w14:paraId="4F04E0BA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01773">
              <w:rPr>
                <w:sz w:val="24"/>
                <w:szCs w:val="24"/>
              </w:rPr>
              <w:t>eth.src</w:t>
            </w:r>
            <w:proofErr w:type="spellEnd"/>
          </w:p>
        </w:tc>
        <w:tc>
          <w:tcPr>
            <w:tcW w:w="7081" w:type="dxa"/>
            <w:vAlign w:val="center"/>
          </w:tcPr>
          <w:p w14:paraId="092E0CE6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Физический адрес источника в кадре протокола Ethernet</w:t>
            </w:r>
          </w:p>
        </w:tc>
      </w:tr>
      <w:tr w:rsidR="00D01773" w:rsidRPr="00D01773" w14:paraId="11E3CDCD" w14:textId="77777777" w:rsidTr="00D01773">
        <w:tc>
          <w:tcPr>
            <w:tcW w:w="2830" w:type="dxa"/>
            <w:vAlign w:val="center"/>
          </w:tcPr>
          <w:p w14:paraId="2630F194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01773">
              <w:rPr>
                <w:sz w:val="24"/>
                <w:szCs w:val="24"/>
              </w:rPr>
              <w:t>eth.dst</w:t>
            </w:r>
            <w:proofErr w:type="spellEnd"/>
          </w:p>
        </w:tc>
        <w:tc>
          <w:tcPr>
            <w:tcW w:w="7081" w:type="dxa"/>
            <w:vAlign w:val="center"/>
          </w:tcPr>
          <w:p w14:paraId="3EB070CA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Физический адрес получателя в кадре протокола Ethernet</w:t>
            </w:r>
          </w:p>
        </w:tc>
      </w:tr>
      <w:tr w:rsidR="00D01773" w:rsidRPr="00D01773" w14:paraId="62D5DC02" w14:textId="77777777" w:rsidTr="00D01773">
        <w:tc>
          <w:tcPr>
            <w:tcW w:w="2830" w:type="dxa"/>
            <w:vAlign w:val="center"/>
          </w:tcPr>
          <w:p w14:paraId="6B5AF1D5" w14:textId="77777777" w:rsidR="00D01773" w:rsidRPr="00D01773" w:rsidRDefault="00D01773" w:rsidP="00D0177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01773">
              <w:rPr>
                <w:sz w:val="24"/>
                <w:szCs w:val="24"/>
              </w:rPr>
              <w:t>eth.len</w:t>
            </w:r>
            <w:proofErr w:type="spellEnd"/>
          </w:p>
        </w:tc>
        <w:tc>
          <w:tcPr>
            <w:tcW w:w="7081" w:type="dxa"/>
            <w:vAlign w:val="center"/>
          </w:tcPr>
          <w:p w14:paraId="1AFC79B5" w14:textId="77777777" w:rsidR="00D01773" w:rsidRPr="00D01773" w:rsidRDefault="00D01773" w:rsidP="00D01773">
            <w:pPr>
              <w:spacing w:line="360" w:lineRule="auto"/>
              <w:rPr>
                <w:sz w:val="24"/>
                <w:szCs w:val="24"/>
              </w:rPr>
            </w:pPr>
            <w:r w:rsidRPr="00D01773">
              <w:rPr>
                <w:sz w:val="24"/>
                <w:szCs w:val="24"/>
              </w:rPr>
              <w:t>Длина кадра протокола Ethernet</w:t>
            </w:r>
          </w:p>
        </w:tc>
      </w:tr>
    </w:tbl>
    <w:p w14:paraId="41662EF7" w14:textId="77777777" w:rsidR="00D01773" w:rsidRDefault="00DF37B8" w:rsidP="000D04DE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комбинированных фильтров используются логические операторы. Логические операторы и примеры их применения представлены в таблице 2.2.</w:t>
      </w:r>
    </w:p>
    <w:p w14:paraId="08248556" w14:textId="77777777" w:rsidR="000D04DE" w:rsidRDefault="000D04DE" w:rsidP="00D017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BF248" w14:textId="77777777" w:rsidR="00F130D8" w:rsidRDefault="00F130D8" w:rsidP="00F130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2.2 – Основные логические операторы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7"/>
        <w:gridCol w:w="2359"/>
        <w:gridCol w:w="5285"/>
      </w:tblGrid>
      <w:tr w:rsidR="00D02269" w:rsidRPr="00D01773" w14:paraId="55348CD6" w14:textId="77777777" w:rsidTr="006159C5">
        <w:tc>
          <w:tcPr>
            <w:tcW w:w="2547" w:type="dxa"/>
            <w:vAlign w:val="center"/>
          </w:tcPr>
          <w:p w14:paraId="572A9D48" w14:textId="77777777" w:rsidR="00D02269" w:rsidRPr="00D02269" w:rsidRDefault="00D02269" w:rsidP="00EB4D1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02269">
              <w:rPr>
                <w:sz w:val="24"/>
                <w:szCs w:val="24"/>
              </w:rPr>
              <w:t>Логический оператор</w:t>
            </w:r>
          </w:p>
        </w:tc>
        <w:tc>
          <w:tcPr>
            <w:tcW w:w="2693" w:type="dxa"/>
            <w:vAlign w:val="center"/>
          </w:tcPr>
          <w:p w14:paraId="18E0A701" w14:textId="77777777" w:rsidR="00D02269" w:rsidRPr="00D02269" w:rsidRDefault="00D02269" w:rsidP="00DF67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4671" w:type="dxa"/>
          </w:tcPr>
          <w:p w14:paraId="7D738EA7" w14:textId="77777777" w:rsidR="00D02269" w:rsidRPr="00D02269" w:rsidRDefault="00D02269" w:rsidP="00DF67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</w:t>
            </w:r>
          </w:p>
        </w:tc>
      </w:tr>
      <w:tr w:rsidR="00D02269" w:rsidRPr="00D01773" w14:paraId="479E60FE" w14:textId="77777777" w:rsidTr="006159C5">
        <w:tc>
          <w:tcPr>
            <w:tcW w:w="2547" w:type="dxa"/>
            <w:vAlign w:val="center"/>
          </w:tcPr>
          <w:p w14:paraId="5C0BC46F" w14:textId="77777777" w:rsidR="00D02269" w:rsidRPr="00984BA6" w:rsidRDefault="00984BA6" w:rsidP="00DF67D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2693" w:type="dxa"/>
            <w:vAlign w:val="center"/>
          </w:tcPr>
          <w:p w14:paraId="4A7BB63B" w14:textId="77777777" w:rsidR="00D02269" w:rsidRPr="00D01773" w:rsidRDefault="00984BA6" w:rsidP="00984BA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BA6">
              <w:rPr>
                <w:sz w:val="24"/>
                <w:szCs w:val="24"/>
              </w:rPr>
              <w:t>бол</w:t>
            </w:r>
            <w:r>
              <w:rPr>
                <w:sz w:val="24"/>
                <w:szCs w:val="24"/>
              </w:rPr>
              <w:t>ь</w:t>
            </w:r>
            <w:r w:rsidRPr="00984BA6">
              <w:rPr>
                <w:sz w:val="24"/>
                <w:szCs w:val="24"/>
              </w:rPr>
              <w:t>ше</w:t>
            </w:r>
          </w:p>
        </w:tc>
        <w:tc>
          <w:tcPr>
            <w:tcW w:w="4671" w:type="dxa"/>
          </w:tcPr>
          <w:p w14:paraId="070AE275" w14:textId="77777777" w:rsidR="00D02269" w:rsidRPr="00D01773" w:rsidRDefault="006159C5" w:rsidP="00386C34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159C5">
              <w:rPr>
                <w:sz w:val="24"/>
                <w:szCs w:val="24"/>
              </w:rPr>
              <w:t>tcp.</w:t>
            </w:r>
            <w:r w:rsidRPr="00D01773">
              <w:rPr>
                <w:sz w:val="24"/>
                <w:szCs w:val="24"/>
              </w:rPr>
              <w:t>srcport</w:t>
            </w:r>
            <w:proofErr w:type="spellEnd"/>
            <w:proofErr w:type="gramEnd"/>
            <w:r w:rsidRPr="006159C5">
              <w:rPr>
                <w:sz w:val="24"/>
                <w:szCs w:val="24"/>
              </w:rPr>
              <w:t>&gt;</w:t>
            </w:r>
            <w:r>
              <w:rPr>
                <w:sz w:val="24"/>
                <w:szCs w:val="24"/>
              </w:rPr>
              <w:t>2</w:t>
            </w:r>
            <w:r w:rsidRPr="006159C5">
              <w:rPr>
                <w:sz w:val="24"/>
                <w:szCs w:val="24"/>
              </w:rPr>
              <w:t>000</w:t>
            </w:r>
            <w:r w:rsidR="00386C34">
              <w:rPr>
                <w:sz w:val="24"/>
                <w:szCs w:val="24"/>
              </w:rPr>
              <w:t xml:space="preserve"> </w:t>
            </w:r>
            <w:r w:rsidR="00386C34">
              <w:rPr>
                <w:sz w:val="24"/>
                <w:szCs w:val="24"/>
              </w:rPr>
              <w:noBreakHyphen/>
            </w:r>
            <w:r w:rsidRPr="006159C5">
              <w:rPr>
                <w:sz w:val="24"/>
                <w:szCs w:val="24"/>
              </w:rPr>
              <w:t xml:space="preserve"> </w:t>
            </w:r>
            <w:r w:rsidR="00386C34">
              <w:rPr>
                <w:sz w:val="24"/>
                <w:szCs w:val="24"/>
              </w:rPr>
              <w:t>о</w:t>
            </w:r>
            <w:r w:rsidRPr="006159C5">
              <w:rPr>
                <w:sz w:val="24"/>
                <w:szCs w:val="24"/>
              </w:rPr>
              <w:t>тобразить только те сегменты</w:t>
            </w:r>
            <w:r>
              <w:rPr>
                <w:sz w:val="24"/>
                <w:szCs w:val="24"/>
              </w:rPr>
              <w:t xml:space="preserve"> </w:t>
            </w:r>
            <w:r w:rsidRPr="006159C5">
              <w:rPr>
                <w:sz w:val="24"/>
                <w:szCs w:val="24"/>
              </w:rPr>
              <w:t xml:space="preserve">протокола TCP, в которых порт </w:t>
            </w:r>
            <w:r>
              <w:rPr>
                <w:sz w:val="24"/>
                <w:szCs w:val="24"/>
              </w:rPr>
              <w:t>источника</w:t>
            </w:r>
            <w:r w:rsidRPr="006159C5">
              <w:rPr>
                <w:sz w:val="24"/>
                <w:szCs w:val="24"/>
              </w:rPr>
              <w:t xml:space="preserve"> больше</w:t>
            </w:r>
            <w:r>
              <w:rPr>
                <w:sz w:val="24"/>
                <w:szCs w:val="24"/>
              </w:rPr>
              <w:t xml:space="preserve"> 2</w:t>
            </w:r>
            <w:r w:rsidRPr="006159C5">
              <w:rPr>
                <w:sz w:val="24"/>
                <w:szCs w:val="24"/>
              </w:rPr>
              <w:t>000</w:t>
            </w:r>
          </w:p>
        </w:tc>
      </w:tr>
      <w:tr w:rsidR="00D02269" w:rsidRPr="00D01773" w14:paraId="606C28DB" w14:textId="77777777" w:rsidTr="006159C5">
        <w:tc>
          <w:tcPr>
            <w:tcW w:w="2547" w:type="dxa"/>
            <w:vAlign w:val="center"/>
          </w:tcPr>
          <w:p w14:paraId="21FBDCD9" w14:textId="77777777" w:rsidR="00D02269" w:rsidRPr="00984BA6" w:rsidRDefault="00984BA6" w:rsidP="00DF67D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&lt;</w:t>
            </w:r>
          </w:p>
        </w:tc>
        <w:tc>
          <w:tcPr>
            <w:tcW w:w="2693" w:type="dxa"/>
            <w:vAlign w:val="center"/>
          </w:tcPr>
          <w:p w14:paraId="56542BE0" w14:textId="77777777" w:rsidR="00D02269" w:rsidRPr="00D01773" w:rsidRDefault="00984BA6" w:rsidP="00984BA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BA6">
              <w:rPr>
                <w:sz w:val="24"/>
                <w:szCs w:val="24"/>
              </w:rPr>
              <w:t>меньше</w:t>
            </w:r>
          </w:p>
        </w:tc>
        <w:tc>
          <w:tcPr>
            <w:tcW w:w="4671" w:type="dxa"/>
          </w:tcPr>
          <w:p w14:paraId="76240F4E" w14:textId="77777777" w:rsidR="00D02269" w:rsidRPr="00D01773" w:rsidRDefault="002A35D6" w:rsidP="00386C34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2A35D6">
              <w:rPr>
                <w:sz w:val="24"/>
                <w:szCs w:val="24"/>
              </w:rPr>
              <w:t>cp</w:t>
            </w:r>
            <w:proofErr w:type="spellEnd"/>
            <w:r w:rsidRPr="002A35D6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src</w:t>
            </w:r>
            <w:r w:rsidRPr="002A35D6">
              <w:rPr>
                <w:sz w:val="24"/>
                <w:szCs w:val="24"/>
              </w:rPr>
              <w:t>port</w:t>
            </w:r>
            <w:proofErr w:type="spellEnd"/>
            <w:proofErr w:type="gramEnd"/>
            <w:r w:rsidRPr="002A35D6">
              <w:rPr>
                <w:sz w:val="24"/>
                <w:szCs w:val="24"/>
              </w:rPr>
              <w:t>&lt;200</w:t>
            </w:r>
            <w:r w:rsidR="00386C34">
              <w:rPr>
                <w:sz w:val="24"/>
                <w:szCs w:val="24"/>
              </w:rPr>
              <w:t xml:space="preserve"> </w:t>
            </w:r>
            <w:r w:rsidR="00386C34">
              <w:rPr>
                <w:sz w:val="24"/>
                <w:szCs w:val="24"/>
              </w:rPr>
              <w:noBreakHyphen/>
            </w:r>
            <w:r w:rsidRPr="002A35D6">
              <w:rPr>
                <w:sz w:val="24"/>
                <w:szCs w:val="24"/>
              </w:rPr>
              <w:t xml:space="preserve"> </w:t>
            </w:r>
            <w:r w:rsidR="00386C34">
              <w:rPr>
                <w:sz w:val="24"/>
                <w:szCs w:val="24"/>
              </w:rPr>
              <w:t>о</w:t>
            </w:r>
            <w:r w:rsidRPr="002A35D6">
              <w:rPr>
                <w:sz w:val="24"/>
                <w:szCs w:val="24"/>
              </w:rPr>
              <w:t xml:space="preserve">тобразить только те сегменты протокола TCP, в которых порт источника </w:t>
            </w:r>
            <w:r>
              <w:rPr>
                <w:sz w:val="24"/>
                <w:szCs w:val="24"/>
              </w:rPr>
              <w:t>меньше</w:t>
            </w:r>
            <w:r w:rsidRPr="002A35D6">
              <w:rPr>
                <w:sz w:val="24"/>
                <w:szCs w:val="24"/>
              </w:rPr>
              <w:t xml:space="preserve"> 2000</w:t>
            </w:r>
          </w:p>
        </w:tc>
      </w:tr>
      <w:tr w:rsidR="00D02269" w:rsidRPr="00D01773" w14:paraId="5E5E33F7" w14:textId="77777777" w:rsidTr="006159C5">
        <w:tc>
          <w:tcPr>
            <w:tcW w:w="2547" w:type="dxa"/>
            <w:vAlign w:val="center"/>
          </w:tcPr>
          <w:p w14:paraId="30684DC6" w14:textId="77777777" w:rsidR="00D02269" w:rsidRPr="00984BA6" w:rsidRDefault="00984BA6" w:rsidP="00DF67D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= =</w:t>
            </w:r>
          </w:p>
        </w:tc>
        <w:tc>
          <w:tcPr>
            <w:tcW w:w="2693" w:type="dxa"/>
            <w:vAlign w:val="center"/>
          </w:tcPr>
          <w:p w14:paraId="2C7C7435" w14:textId="77777777" w:rsidR="00D02269" w:rsidRPr="00D01773" w:rsidRDefault="00984BA6" w:rsidP="00984BA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BA6">
              <w:rPr>
                <w:sz w:val="24"/>
                <w:szCs w:val="24"/>
              </w:rPr>
              <w:t>равно</w:t>
            </w:r>
          </w:p>
        </w:tc>
        <w:tc>
          <w:tcPr>
            <w:tcW w:w="4671" w:type="dxa"/>
          </w:tcPr>
          <w:p w14:paraId="3D82CF79" w14:textId="77777777" w:rsidR="00D02269" w:rsidRPr="00D01773" w:rsidRDefault="00386C34" w:rsidP="00386C34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86C34">
              <w:rPr>
                <w:sz w:val="24"/>
                <w:szCs w:val="24"/>
              </w:rPr>
              <w:t>ip.addr</w:t>
            </w:r>
            <w:proofErr w:type="spellEnd"/>
            <w:proofErr w:type="gramEnd"/>
            <w:r w:rsidRPr="00386C34">
              <w:rPr>
                <w:sz w:val="24"/>
                <w:szCs w:val="24"/>
              </w:rPr>
              <w:t>==1</w:t>
            </w:r>
            <w:r>
              <w:rPr>
                <w:sz w:val="24"/>
                <w:szCs w:val="24"/>
              </w:rPr>
              <w:t>0</w:t>
            </w:r>
            <w:r w:rsidRPr="00386C3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386C34">
              <w:rPr>
                <w:sz w:val="24"/>
                <w:szCs w:val="24"/>
              </w:rPr>
              <w:t>.0.</w:t>
            </w:r>
            <w:r>
              <w:rPr>
                <w:sz w:val="24"/>
                <w:szCs w:val="24"/>
              </w:rPr>
              <w:t xml:space="preserve">27 </w:t>
            </w:r>
            <w:r>
              <w:rPr>
                <w:sz w:val="24"/>
                <w:szCs w:val="24"/>
              </w:rPr>
              <w:noBreakHyphen/>
              <w:t xml:space="preserve"> о</w:t>
            </w:r>
            <w:r w:rsidRPr="00386C34">
              <w:rPr>
                <w:sz w:val="24"/>
                <w:szCs w:val="24"/>
              </w:rPr>
              <w:t>тображение пакетов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 xml:space="preserve">-адресом </w:t>
            </w:r>
            <w:r w:rsidRPr="00386C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86C3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386C34">
              <w:rPr>
                <w:sz w:val="24"/>
                <w:szCs w:val="24"/>
              </w:rPr>
              <w:t>.0.</w:t>
            </w:r>
            <w:r>
              <w:rPr>
                <w:sz w:val="24"/>
                <w:szCs w:val="24"/>
              </w:rPr>
              <w:t>27 источника или получателя</w:t>
            </w:r>
          </w:p>
        </w:tc>
      </w:tr>
      <w:tr w:rsidR="00D02269" w:rsidRPr="00D01773" w14:paraId="38E6A3B5" w14:textId="77777777" w:rsidTr="006159C5">
        <w:tc>
          <w:tcPr>
            <w:tcW w:w="2547" w:type="dxa"/>
            <w:vAlign w:val="center"/>
          </w:tcPr>
          <w:p w14:paraId="5EFC70DB" w14:textId="77777777" w:rsidR="00D02269" w:rsidRPr="00984BA6" w:rsidRDefault="00984BA6" w:rsidP="00DF67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BA6">
              <w:rPr>
                <w:sz w:val="24"/>
                <w:szCs w:val="24"/>
              </w:rPr>
              <w:t>!=</w:t>
            </w:r>
          </w:p>
        </w:tc>
        <w:tc>
          <w:tcPr>
            <w:tcW w:w="2693" w:type="dxa"/>
            <w:vAlign w:val="center"/>
          </w:tcPr>
          <w:p w14:paraId="15827181" w14:textId="77777777" w:rsidR="00D02269" w:rsidRPr="00D01773" w:rsidRDefault="00984BA6" w:rsidP="00984B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равно</w:t>
            </w:r>
          </w:p>
        </w:tc>
        <w:tc>
          <w:tcPr>
            <w:tcW w:w="4671" w:type="dxa"/>
          </w:tcPr>
          <w:p w14:paraId="48492393" w14:textId="77777777" w:rsidR="00D02269" w:rsidRPr="00D01773" w:rsidRDefault="00501A37" w:rsidP="00501A37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01A37">
              <w:rPr>
                <w:sz w:val="24"/>
                <w:szCs w:val="24"/>
              </w:rPr>
              <w:t>ip.dst</w:t>
            </w:r>
            <w:proofErr w:type="spellEnd"/>
            <w:r w:rsidRPr="00501A37">
              <w:rPr>
                <w:sz w:val="24"/>
                <w:szCs w:val="24"/>
              </w:rPr>
              <w:t>!=</w:t>
            </w:r>
            <w:proofErr w:type="gramEnd"/>
            <w:r w:rsidRPr="00501A37">
              <w:rPr>
                <w:sz w:val="24"/>
                <w:szCs w:val="24"/>
              </w:rPr>
              <w:t xml:space="preserve">255.255.255.255 </w:t>
            </w:r>
            <w:r>
              <w:rPr>
                <w:sz w:val="24"/>
                <w:szCs w:val="24"/>
              </w:rPr>
              <w:noBreakHyphen/>
              <w:t xml:space="preserve"> н</w:t>
            </w:r>
            <w:r w:rsidRPr="00501A37">
              <w:rPr>
                <w:sz w:val="24"/>
                <w:szCs w:val="24"/>
              </w:rPr>
              <w:t>е отображать</w:t>
            </w:r>
            <w:r>
              <w:rPr>
                <w:sz w:val="24"/>
                <w:szCs w:val="24"/>
              </w:rPr>
              <w:t xml:space="preserve"> </w:t>
            </w:r>
            <w:r w:rsidRPr="00501A37">
              <w:rPr>
                <w:sz w:val="24"/>
                <w:szCs w:val="24"/>
              </w:rPr>
              <w:t>широковещательные пакеты</w:t>
            </w:r>
          </w:p>
        </w:tc>
      </w:tr>
      <w:tr w:rsidR="00D02269" w:rsidRPr="00D01773" w14:paraId="48B859C6" w14:textId="77777777" w:rsidTr="006159C5">
        <w:tc>
          <w:tcPr>
            <w:tcW w:w="2547" w:type="dxa"/>
            <w:vAlign w:val="center"/>
          </w:tcPr>
          <w:p w14:paraId="0323206A" w14:textId="77777777" w:rsidR="00D02269" w:rsidRPr="00984BA6" w:rsidRDefault="00984BA6" w:rsidP="00DF67D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&amp;&amp;</w:t>
            </w:r>
          </w:p>
        </w:tc>
        <w:tc>
          <w:tcPr>
            <w:tcW w:w="2693" w:type="dxa"/>
            <w:vAlign w:val="center"/>
          </w:tcPr>
          <w:p w14:paraId="759F24D2" w14:textId="77777777" w:rsidR="00D02269" w:rsidRPr="00D01773" w:rsidRDefault="00984BA6" w:rsidP="00984B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логическое «и»</w:t>
            </w:r>
          </w:p>
        </w:tc>
        <w:tc>
          <w:tcPr>
            <w:tcW w:w="4671" w:type="dxa"/>
          </w:tcPr>
          <w:p w14:paraId="755493D5" w14:textId="77777777" w:rsidR="00D02269" w:rsidRPr="00D01773" w:rsidRDefault="00B930E1" w:rsidP="00B930E1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B930E1">
              <w:rPr>
                <w:sz w:val="24"/>
                <w:szCs w:val="24"/>
              </w:rPr>
              <w:t>ip.src</w:t>
            </w:r>
            <w:proofErr w:type="spellEnd"/>
            <w:r w:rsidRPr="00B930E1">
              <w:rPr>
                <w:sz w:val="24"/>
                <w:szCs w:val="24"/>
              </w:rPr>
              <w:t>==1</w:t>
            </w:r>
            <w:r>
              <w:rPr>
                <w:sz w:val="24"/>
                <w:szCs w:val="24"/>
              </w:rPr>
              <w:t>0</w:t>
            </w:r>
            <w:r w:rsidRPr="00B930E1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B930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930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27</w:t>
            </w:r>
            <w:r w:rsidRPr="00B930E1">
              <w:rPr>
                <w:sz w:val="24"/>
                <w:szCs w:val="24"/>
              </w:rPr>
              <w:t>&amp;&amp;</w:t>
            </w:r>
            <w:proofErr w:type="gramStart"/>
            <w:r w:rsidRPr="00B930E1">
              <w:rPr>
                <w:sz w:val="24"/>
                <w:szCs w:val="24"/>
              </w:rPr>
              <w:t>ip.dst</w:t>
            </w:r>
            <w:proofErr w:type="gramEnd"/>
            <w:r w:rsidRPr="00B930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B930E1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B930E1">
              <w:rPr>
                <w:sz w:val="24"/>
                <w:szCs w:val="24"/>
              </w:rPr>
              <w:t>.0.</w:t>
            </w:r>
            <w:r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noBreakHyphen/>
              <w:t xml:space="preserve"> о</w:t>
            </w:r>
            <w:r w:rsidRPr="00B930E1">
              <w:rPr>
                <w:sz w:val="24"/>
                <w:szCs w:val="24"/>
              </w:rPr>
              <w:t>тобразить только сообщения</w:t>
            </w:r>
            <w:r>
              <w:rPr>
                <w:sz w:val="24"/>
                <w:szCs w:val="24"/>
              </w:rPr>
              <w:t>,</w:t>
            </w:r>
            <w:r w:rsidRPr="00B930E1">
              <w:rPr>
                <w:sz w:val="24"/>
                <w:szCs w:val="24"/>
              </w:rPr>
              <w:t xml:space="preserve"> отправленные</w:t>
            </w:r>
            <w:r>
              <w:rPr>
                <w:sz w:val="24"/>
                <w:szCs w:val="24"/>
              </w:rPr>
              <w:t xml:space="preserve"> </w:t>
            </w:r>
            <w:r w:rsidRPr="00B930E1">
              <w:rPr>
                <w:sz w:val="24"/>
                <w:szCs w:val="24"/>
              </w:rPr>
              <w:t xml:space="preserve">устройством с </w:t>
            </w:r>
            <w:r>
              <w:rPr>
                <w:sz w:val="24"/>
                <w:szCs w:val="24"/>
                <w:lang w:val="en-US"/>
              </w:rPr>
              <w:t>IP</w:t>
            </w:r>
            <w:r w:rsidRPr="00B930E1">
              <w:rPr>
                <w:sz w:val="24"/>
                <w:szCs w:val="24"/>
              </w:rPr>
              <w:t>-адресом 1</w:t>
            </w:r>
            <w:r>
              <w:rPr>
                <w:sz w:val="24"/>
                <w:szCs w:val="24"/>
              </w:rPr>
              <w:t>0</w:t>
            </w:r>
            <w:r w:rsidRPr="00B930E1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B930E1">
              <w:rPr>
                <w:sz w:val="24"/>
                <w:szCs w:val="24"/>
              </w:rPr>
              <w:t>.0.</w:t>
            </w:r>
            <w:r>
              <w:rPr>
                <w:sz w:val="24"/>
                <w:szCs w:val="24"/>
              </w:rPr>
              <w:t>27</w:t>
            </w:r>
            <w:r w:rsidRPr="00B930E1">
              <w:rPr>
                <w:sz w:val="24"/>
                <w:szCs w:val="24"/>
              </w:rPr>
              <w:t xml:space="preserve"> для</w:t>
            </w:r>
            <w:r>
              <w:rPr>
                <w:sz w:val="24"/>
                <w:szCs w:val="24"/>
              </w:rPr>
              <w:t xml:space="preserve"> </w:t>
            </w:r>
            <w:r w:rsidRPr="00B930E1">
              <w:rPr>
                <w:sz w:val="24"/>
                <w:szCs w:val="24"/>
              </w:rPr>
              <w:t xml:space="preserve">устройства с </w:t>
            </w:r>
            <w:r>
              <w:rPr>
                <w:sz w:val="24"/>
                <w:szCs w:val="24"/>
                <w:lang w:val="en-US"/>
              </w:rPr>
              <w:t>IP</w:t>
            </w:r>
            <w:r w:rsidRPr="00B930E1">
              <w:rPr>
                <w:sz w:val="24"/>
                <w:szCs w:val="24"/>
              </w:rPr>
              <w:t>-адресом 10.10.0.30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358E375" w14:textId="77777777" w:rsidR="000D04DE" w:rsidRPr="00C37620" w:rsidRDefault="009A0C52" w:rsidP="00B930E1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программа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>
        <w:rPr>
          <w:rFonts w:ascii="Times New Roman" w:hAnsi="Times New Roman" w:cs="Times New Roman"/>
          <w:sz w:val="28"/>
          <w:szCs w:val="28"/>
        </w:rPr>
        <w:t xml:space="preserve"> имеет широкие возможности по исследованию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3C2">
        <w:rPr>
          <w:rFonts w:ascii="Times New Roman" w:hAnsi="Times New Roman" w:cs="Times New Roman"/>
          <w:sz w:val="28"/>
          <w:szCs w:val="28"/>
        </w:rPr>
        <w:t>трафика в корпоративных сетях. Для анализа трафика сетевой анализатор должен быть установлен на компьютер, который можно подключать в различных точках сети для регистрации трафика. Как правило анализаторы трафика устанавливаются в ядре мультисервисной сети для исследования агрегированных потоков трафика.</w:t>
      </w:r>
      <w:r w:rsidR="00C37620">
        <w:rPr>
          <w:rFonts w:ascii="Times New Roman" w:hAnsi="Times New Roman" w:cs="Times New Roman"/>
          <w:sz w:val="28"/>
          <w:szCs w:val="28"/>
        </w:rPr>
        <w:t xml:space="preserve"> Технически задача подключения регистрирующего компьютера решается путем перевода одного из интерфейсов коммутатора в режим «Зеркало» для параллельного захвата пакетов трафика без разрыва соединения.</w:t>
      </w:r>
    </w:p>
    <w:p w14:paraId="641AFA3C" w14:textId="77777777" w:rsidR="00B03620" w:rsidRPr="00000397" w:rsidRDefault="00000397" w:rsidP="00991B97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00397">
        <w:rPr>
          <w:rFonts w:ascii="Times New Roman" w:hAnsi="Times New Roman" w:cs="Times New Roman"/>
          <w:b/>
          <w:sz w:val="28"/>
          <w:szCs w:val="28"/>
        </w:rPr>
        <w:t>2</w:t>
      </w:r>
      <w:r w:rsidR="00B03620" w:rsidRPr="00000397">
        <w:rPr>
          <w:rFonts w:ascii="Times New Roman" w:hAnsi="Times New Roman" w:cs="Times New Roman"/>
          <w:b/>
          <w:sz w:val="28"/>
          <w:szCs w:val="28"/>
        </w:rPr>
        <w:t xml:space="preserve">.3 </w:t>
      </w:r>
      <w:r w:rsidRPr="00000397">
        <w:rPr>
          <w:rFonts w:ascii="Times New Roman" w:hAnsi="Times New Roman" w:cs="Times New Roman"/>
          <w:b/>
          <w:sz w:val="28"/>
          <w:szCs w:val="28"/>
        </w:rPr>
        <w:t>Анализ и классификация сетевого трафика</w:t>
      </w:r>
    </w:p>
    <w:p w14:paraId="79FEBDDD" w14:textId="77777777" w:rsidR="003F151E" w:rsidRPr="004349E4" w:rsidRDefault="004349E4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исследования трафика мультисервисной сети получены интенсивности трафика в ядре сети.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Зависимость интенсивности трафика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выраженной в бит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34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пакет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 представлены на рисунках 2.16 и 2.17 соответственно.</w:t>
      </w:r>
    </w:p>
    <w:p w14:paraId="3CC6C0F8" w14:textId="77777777" w:rsidR="003F151E" w:rsidRDefault="004349E4" w:rsidP="004349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700BE6" wp14:editId="2E854F59">
            <wp:extent cx="5857538" cy="2090058"/>
            <wp:effectExtent l="0" t="0" r="0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9989" t="34079" b="25954"/>
                    <a:stretch/>
                  </pic:blipFill>
                  <pic:spPr bwMode="auto">
                    <a:xfrm>
                      <a:off x="0" y="0"/>
                      <a:ext cx="5870757" cy="209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5C356" w14:textId="77777777" w:rsidR="004349E4" w:rsidRDefault="004349E4" w:rsidP="004349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Интенсивность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(бит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1C837A88" w14:textId="77777777" w:rsidR="004349E4" w:rsidRPr="003F151E" w:rsidRDefault="004349E4" w:rsidP="004349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41C62C" wp14:editId="355C72B5">
            <wp:extent cx="4333272" cy="28200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1203" t="2413" b="25956"/>
                    <a:stretch/>
                  </pic:blipFill>
                  <pic:spPr bwMode="auto">
                    <a:xfrm>
                      <a:off x="0" y="0"/>
                      <a:ext cx="4334096" cy="282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08766" w14:textId="77777777" w:rsidR="004349E4" w:rsidRDefault="004349E4" w:rsidP="004349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Интенсивность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(пакет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5E5745A5" w14:textId="77777777" w:rsidR="003F151E" w:rsidRPr="004349E4" w:rsidRDefault="004349E4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среднего значения интенсивности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трафика, проведено усреднение данных в программе. Среднее значение интенсивности, измеренное в бит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 и пакет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рисунках 2.18 и 2.19 соответственно.</w:t>
      </w:r>
    </w:p>
    <w:p w14:paraId="5517B2DE" w14:textId="77777777" w:rsidR="003F151E" w:rsidRDefault="004349E4" w:rsidP="003F15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A952BC" wp14:editId="18D7CCFE">
            <wp:extent cx="5860912" cy="2048493"/>
            <wp:effectExtent l="0" t="0" r="698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9882" t="34682" b="26108"/>
                    <a:stretch/>
                  </pic:blipFill>
                  <pic:spPr bwMode="auto">
                    <a:xfrm>
                      <a:off x="0" y="0"/>
                      <a:ext cx="5888956" cy="205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5C605" w14:textId="77777777" w:rsidR="004349E4" w:rsidRDefault="004349E4" w:rsidP="004349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значение интенсивности трафика (бит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6EFA5959" w14:textId="77777777" w:rsidR="00175D05" w:rsidRDefault="00175D05" w:rsidP="00175D0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DFE5D2" wp14:editId="0D806FF3">
            <wp:extent cx="6299066" cy="2832265"/>
            <wp:effectExtent l="0" t="0" r="6985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2262" b="25801"/>
                    <a:stretch/>
                  </pic:blipFill>
                  <pic:spPr bwMode="auto">
                    <a:xfrm>
                      <a:off x="0" y="0"/>
                      <a:ext cx="6299835" cy="283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299A1" w14:textId="77777777" w:rsidR="004349E4" w:rsidRDefault="004349E4" w:rsidP="004349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Среднее значение интенсивности трафика (пакет</w:t>
      </w:r>
      <w:r w:rsidRPr="004349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с)</w:t>
      </w:r>
    </w:p>
    <w:p w14:paraId="370C775A" w14:textId="77777777" w:rsidR="00175D05" w:rsidRDefault="00DF67D9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рисунках 2.1</w:t>
      </w:r>
      <w:r w:rsidR="00753980">
        <w:rPr>
          <w:rFonts w:ascii="Times New Roman" w:hAnsi="Times New Roman" w:cs="Times New Roman"/>
          <w:sz w:val="28"/>
          <w:szCs w:val="28"/>
        </w:rPr>
        <w:t>5 и 2.16 показано, что из-за наличия входных и выходных буферов у коммутационных устройств пакеты следуют группами (пачками), что приводит к наличию пульсаций. Наблюдаемые пульсации имеют относительно невысокую длительность, однако, достаточно высокую амплитуду относительно среднего значения. Наличие пульсаций предполагает наличие существенного запаса по пропускной способности линий связи.</w:t>
      </w:r>
    </w:p>
    <w:p w14:paraId="744B8492" w14:textId="77777777" w:rsidR="00DF67D9" w:rsidRPr="00753980" w:rsidRDefault="00753980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рисунках 2.17 и 2.18 показано, что среднее значение интенсивности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 составляет 1,2 Мбит</w:t>
      </w:r>
      <w:r w:rsidRPr="0075398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или 330 пакетов</w:t>
      </w:r>
      <w:r w:rsidRPr="0075398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53980">
        <w:rPr>
          <w:rFonts w:ascii="Times New Roman" w:hAnsi="Times New Roman" w:cs="Times New Roman"/>
          <w:sz w:val="28"/>
          <w:szCs w:val="28"/>
        </w:rPr>
        <w:t>.</w:t>
      </w:r>
    </w:p>
    <w:p w14:paraId="1029BCD1" w14:textId="77777777" w:rsidR="00DF67D9" w:rsidRDefault="00EE7715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дальнейшего анализа объемов трафика в зависимости от типа протокола транспортного уровня ЭМВОС. данные полученные в разделе «Иерархия протоколов» меню «Статистики»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Wireshark</w:t>
      </w:r>
      <w:r w:rsidRPr="00A35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перенесены в редактор </w:t>
      </w:r>
      <w:r w:rsidRPr="00EE7715">
        <w:rPr>
          <w:rFonts w:ascii="Times New Roman" w:hAnsi="Times New Roman" w:cs="Times New Roman"/>
          <w:sz w:val="28"/>
          <w:szCs w:val="28"/>
        </w:rPr>
        <w:t>Microsoft Office Excel</w:t>
      </w:r>
      <w:r>
        <w:rPr>
          <w:rFonts w:ascii="Times New Roman" w:hAnsi="Times New Roman" w:cs="Times New Roman"/>
          <w:sz w:val="28"/>
          <w:szCs w:val="28"/>
        </w:rPr>
        <w:t xml:space="preserve">. Структура </w:t>
      </w:r>
      <w:proofErr w:type="spellStart"/>
      <w:r w:rsidR="00A35DBE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="00A35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трафика на транспортном уровне представлена на рисунке 2.19.</w:t>
      </w:r>
    </w:p>
    <w:p w14:paraId="2C3D676F" w14:textId="77777777" w:rsidR="00075023" w:rsidRPr="00EE7715" w:rsidRDefault="00075023" w:rsidP="000750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537BC5" wp14:editId="04BFFAC7">
            <wp:extent cx="1946313" cy="168035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51932" t="46754" r="28082" b="25640"/>
                    <a:stretch/>
                  </pic:blipFill>
                  <pic:spPr bwMode="auto">
                    <a:xfrm>
                      <a:off x="0" y="0"/>
                      <a:ext cx="1974255" cy="1704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5C811" w14:textId="77777777" w:rsidR="00075023" w:rsidRDefault="00075023" w:rsidP="000750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714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E2471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Структура трафика на транспортном уровне</w:t>
      </w:r>
    </w:p>
    <w:p w14:paraId="3AC91D9A" w14:textId="77777777" w:rsidR="00DF67D9" w:rsidRPr="004349E4" w:rsidRDefault="00075023" w:rsidP="00075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рисунке 2.19 показано, что превалирующую часть пакетов на транспортном уровне передается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протоколов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гарантированной доставки пакетов (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). Однако существенную долю занимают пакеты, переданные в соответствии с протоколом транспортного уровня негарантированной доставки пакетов (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). Наличие 26% данных пакетов можно объяснить используемыми сервисами в сети, а именно системой видеонаблюдения (пакеты данного сервиса передаются, как правило</w:t>
      </w:r>
      <w:r w:rsidR="008D70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 xml:space="preserve"> для снижения средней задержки передачи пакетов).</w:t>
      </w:r>
    </w:p>
    <w:p w14:paraId="50816639" w14:textId="77777777" w:rsidR="00175D05" w:rsidRDefault="00614993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Дальнейший анализ проведен в соответствии с используемыми приложениями внутри стеков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61499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614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61499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3B8B47" w14:textId="77777777" w:rsidR="00FE62DD" w:rsidRDefault="00FE62DD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пакетов в соответствии со стеком </w:t>
      </w:r>
      <w:r w:rsidR="00F000CC"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FE62DD">
        <w:rPr>
          <w:rFonts w:ascii="Times New Roman" w:hAnsi="Times New Roman" w:cs="Times New Roman"/>
          <w:sz w:val="28"/>
          <w:szCs w:val="28"/>
        </w:rPr>
        <w:t>/IP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F000C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 рисунке 2.20.</w:t>
      </w:r>
    </w:p>
    <w:p w14:paraId="7A5ACBDA" w14:textId="77777777" w:rsidR="00FE62DD" w:rsidRPr="00614993" w:rsidRDefault="00C77235" w:rsidP="00C772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045F56" wp14:editId="46CA452D">
            <wp:extent cx="2353789" cy="1947554"/>
            <wp:effectExtent l="0" t="0" r="889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8374" t="41015" r="51914" b="32890"/>
                    <a:stretch/>
                  </pic:blipFill>
                  <pic:spPr bwMode="auto">
                    <a:xfrm>
                      <a:off x="0" y="0"/>
                      <a:ext cx="2368688" cy="1959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B58B8" w14:textId="77777777" w:rsidR="004349E4" w:rsidRPr="00C54C1B" w:rsidRDefault="0089243C" w:rsidP="00C54C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 w:rsidR="00C54C1B" w:rsidRPr="00C54C1B">
        <w:rPr>
          <w:rFonts w:ascii="Times New Roman" w:hAnsi="Times New Roman" w:cs="Times New Roman"/>
          <w:sz w:val="28"/>
          <w:szCs w:val="28"/>
        </w:rPr>
        <w:t>20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 w:rsidR="00C54C1B" w:rsidRPr="00C54C1B">
        <w:rPr>
          <w:rFonts w:ascii="Times New Roman" w:hAnsi="Times New Roman" w:cs="Times New Roman"/>
          <w:sz w:val="28"/>
          <w:szCs w:val="28"/>
        </w:rPr>
        <w:t xml:space="preserve">Структура трафика в соответствии со стеком протоколов </w:t>
      </w:r>
      <w:r w:rsidR="00C54C1B" w:rsidRPr="00C54C1B"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="00C54C1B" w:rsidRPr="00C54C1B">
        <w:rPr>
          <w:rFonts w:ascii="Times New Roman" w:hAnsi="Times New Roman" w:cs="Times New Roman"/>
          <w:sz w:val="28"/>
          <w:szCs w:val="28"/>
        </w:rPr>
        <w:t>/</w:t>
      </w:r>
      <w:r w:rsidR="00C54C1B"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4D973B52" w14:textId="77777777" w:rsidR="004349E4" w:rsidRDefault="00C54C1B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2.20 показано, что 81% занимают передаваемые данные, к которым относится подвижное изображение (видеопоток), голосовая информация. Данный видео и аудио поток формируют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-камеры системы виде</w:t>
      </w:r>
      <w:r w:rsidR="007E702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наблюдения.</w:t>
      </w:r>
      <w:r w:rsidR="007E7026">
        <w:rPr>
          <w:rFonts w:ascii="Times New Roman" w:hAnsi="Times New Roman" w:cs="Times New Roman"/>
          <w:sz w:val="28"/>
          <w:szCs w:val="28"/>
        </w:rPr>
        <w:t xml:space="preserve"> Следующим по объему является трафик, переданный в соответствии с протоколом </w:t>
      </w:r>
      <w:r w:rsidR="007E702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7E7026" w:rsidRPr="007E7026">
        <w:rPr>
          <w:rFonts w:ascii="Times New Roman" w:hAnsi="Times New Roman" w:cs="Times New Roman"/>
          <w:sz w:val="28"/>
          <w:szCs w:val="28"/>
        </w:rPr>
        <w:t xml:space="preserve"> (15%)</w:t>
      </w:r>
      <w:r w:rsidR="007E70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CBA6A2" w14:textId="77777777" w:rsidR="003B31C3" w:rsidRDefault="007E7026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Pr="007E70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E7026">
        <w:rPr>
          <w:rFonts w:ascii="Times New Roman" w:hAnsi="Times New Roman" w:cs="Times New Roman"/>
          <w:sz w:val="28"/>
          <w:szCs w:val="28"/>
        </w:rPr>
        <w:t xml:space="preserve"> (</w:t>
      </w:r>
      <w:r w:rsidRPr="007E7026">
        <w:rPr>
          <w:rFonts w:ascii="Times New Roman" w:hAnsi="Times New Roman" w:cs="Times New Roman"/>
          <w:sz w:val="28"/>
          <w:szCs w:val="28"/>
          <w:lang w:val="en-US"/>
        </w:rPr>
        <w:t>Hypertext</w:t>
      </w:r>
      <w:r w:rsidRPr="007E7026">
        <w:rPr>
          <w:rFonts w:ascii="Times New Roman" w:hAnsi="Times New Roman" w:cs="Times New Roman"/>
          <w:sz w:val="28"/>
          <w:szCs w:val="28"/>
        </w:rPr>
        <w:t xml:space="preserve"> </w:t>
      </w:r>
      <w:r w:rsidRPr="007E7026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Pr="007E7026">
        <w:rPr>
          <w:rFonts w:ascii="Times New Roman" w:hAnsi="Times New Roman" w:cs="Times New Roman"/>
          <w:sz w:val="28"/>
          <w:szCs w:val="28"/>
        </w:rPr>
        <w:t xml:space="preserve"> </w:t>
      </w:r>
      <w:r w:rsidRPr="007E7026">
        <w:rPr>
          <w:rFonts w:ascii="Times New Roman" w:hAnsi="Times New Roman" w:cs="Times New Roman"/>
          <w:sz w:val="28"/>
          <w:szCs w:val="28"/>
          <w:lang w:val="en-US"/>
        </w:rPr>
        <w:t>Protocol</w:t>
      </w:r>
      <w:r w:rsidRPr="007E702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является протоколом прикладного уровня ЭМВОС. Данный протокол используется для работы с веб-ресурсами. Основной программой для работы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на стороне клиента является веб-браузер. В исследуемой корпоративной мультисервисной сети сотрудники</w:t>
      </w:r>
      <w:r w:rsidR="00B57EFD">
        <w:rPr>
          <w:rFonts w:ascii="Times New Roman" w:hAnsi="Times New Roman" w:cs="Times New Roman"/>
          <w:sz w:val="28"/>
          <w:szCs w:val="28"/>
        </w:rPr>
        <w:t xml:space="preserve"> пользуются доступом в сеть Интернет, а также </w:t>
      </w:r>
      <w:r w:rsidR="00B57EFD">
        <w:rPr>
          <w:rFonts w:ascii="Times New Roman" w:hAnsi="Times New Roman" w:cs="Times New Roman"/>
          <w:sz w:val="28"/>
          <w:szCs w:val="28"/>
        </w:rPr>
        <w:lastRenderedPageBreak/>
        <w:t>доступом к корпоративному сайту, размещенного на веб-сервере.</w:t>
      </w:r>
      <w:r w:rsidR="003B31C3">
        <w:rPr>
          <w:rFonts w:ascii="Times New Roman" w:hAnsi="Times New Roman" w:cs="Times New Roman"/>
          <w:sz w:val="28"/>
          <w:szCs w:val="28"/>
        </w:rPr>
        <w:t xml:space="preserve"> Процесс обмена в системе «клиент-сервер» в соответствии с протоколом </w:t>
      </w:r>
      <w:r w:rsidR="003B31C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3B31C3">
        <w:rPr>
          <w:rFonts w:ascii="Times New Roman" w:hAnsi="Times New Roman" w:cs="Times New Roman"/>
          <w:sz w:val="28"/>
          <w:szCs w:val="28"/>
        </w:rPr>
        <w:t xml:space="preserve"> представлено на рисунке 2.21.</w:t>
      </w:r>
    </w:p>
    <w:p w14:paraId="48C479A1" w14:textId="77777777" w:rsidR="007E7026" w:rsidRDefault="003B31C3" w:rsidP="003B3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FED">
        <w:rPr>
          <w:rFonts w:ascii="Times New Roman" w:hAnsi="Times New Roman"/>
          <w:noProof/>
          <w:sz w:val="30"/>
          <w:lang w:eastAsia="ru-RU"/>
        </w:rPr>
        <w:drawing>
          <wp:inline distT="0" distB="0" distL="0" distR="0" wp14:anchorId="58CCAE81" wp14:editId="3F4F7EED">
            <wp:extent cx="2575310" cy="1822862"/>
            <wp:effectExtent l="0" t="0" r="0" b="6350"/>
            <wp:docPr id="33" name="Рисунок 33" descr="http://www.intuit.ru/EDI/16_11_15_5/1447626144-22567/tutorial/661/objects/1/files/02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intuit.ru/EDI/16_11_15_5/1447626144-22567/tutorial/661/objects/1/files/02_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53" cy="18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AFB18" w14:textId="77777777" w:rsidR="003B31C3" w:rsidRPr="007E7026" w:rsidRDefault="003B31C3" w:rsidP="003B3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 w:rsidR="00BE7975">
        <w:rPr>
          <w:rFonts w:ascii="Times New Roman" w:hAnsi="Times New Roman" w:cs="Times New Roman"/>
          <w:sz w:val="28"/>
          <w:szCs w:val="28"/>
        </w:rPr>
        <w:t>1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Процесс обмена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</w:p>
    <w:p w14:paraId="6CFF86E2" w14:textId="77777777" w:rsidR="00C54C1B" w:rsidRPr="006D6FC3" w:rsidRDefault="006D6FC3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Pr="006D6FC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6D6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6D6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6D6FC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система доменных имен</w:t>
      </w:r>
      <w:r w:rsidRPr="006D6FC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Протокол прикладного уровня ЭМВОС, который предназначен для преобразования известного доменного имени (например,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D6FC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-адрес сервера, на котором находится веб-ресурс. </w:t>
      </w:r>
      <w:r w:rsidR="003B31C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BE7975">
        <w:rPr>
          <w:rFonts w:ascii="Times New Roman" w:hAnsi="Times New Roman" w:cs="Times New Roman"/>
          <w:sz w:val="28"/>
          <w:szCs w:val="28"/>
        </w:rPr>
        <w:t xml:space="preserve">работы службы </w:t>
      </w:r>
      <w:r w:rsidR="00BE7975"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="00BE7975">
        <w:rPr>
          <w:rFonts w:ascii="Times New Roman" w:hAnsi="Times New Roman" w:cs="Times New Roman"/>
          <w:sz w:val="28"/>
          <w:szCs w:val="28"/>
        </w:rPr>
        <w:t xml:space="preserve"> представлена на рисунке</w:t>
      </w:r>
      <w:r w:rsidR="00F000CC">
        <w:rPr>
          <w:rFonts w:ascii="Times New Roman" w:hAnsi="Times New Roman" w:cs="Times New Roman"/>
          <w:sz w:val="28"/>
          <w:szCs w:val="28"/>
        </w:rPr>
        <w:t> </w:t>
      </w:r>
      <w:r w:rsidR="00BE7975">
        <w:rPr>
          <w:rFonts w:ascii="Times New Roman" w:hAnsi="Times New Roman" w:cs="Times New Roman"/>
          <w:sz w:val="28"/>
          <w:szCs w:val="28"/>
        </w:rPr>
        <w:t>2.22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E66AAA" w14:textId="77777777" w:rsidR="00C54C1B" w:rsidRDefault="00BE7975" w:rsidP="006D6F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FED">
        <w:rPr>
          <w:rFonts w:ascii="Times New Roman" w:hAnsi="Times New Roman"/>
          <w:noProof/>
          <w:sz w:val="30"/>
          <w:lang w:eastAsia="ru-RU"/>
        </w:rPr>
        <w:drawing>
          <wp:inline distT="0" distB="0" distL="0" distR="0" wp14:anchorId="67C531CC" wp14:editId="131447F0">
            <wp:extent cx="3174797" cy="2473169"/>
            <wp:effectExtent l="19050" t="19050" r="26035" b="22860"/>
            <wp:docPr id="40" name="Рисунок 40" descr="DNS &amp;scy;&amp;lcy;&amp;ucy;&amp;zhcy;&amp;bcy;&amp;acy; &amp;dcy;&amp;ocy;&amp;mcy;&amp;iecy;&amp;ncy;&amp;ncy;&amp;ycy;&amp;khcy; &amp;icy;&amp;mcy;&amp;ie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NS &amp;scy;&amp;lcy;&amp;ucy;&amp;zhcy;&amp;bcy;&amp;acy; &amp;dcy;&amp;ocy;&amp;mcy;&amp;iecy;&amp;ncy;&amp;ncy;&amp;ycy;&amp;khcy; &amp;icy;&amp;mcy;&amp;iecy;&amp;ncy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004" cy="24889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96B83A" w14:textId="77777777" w:rsidR="00BE7975" w:rsidRPr="007E7026" w:rsidRDefault="00BE7975" w:rsidP="00BE79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 w:rsidRPr="00BE7975">
        <w:rPr>
          <w:rFonts w:ascii="Times New Roman" w:hAnsi="Times New Roman" w:cs="Times New Roman"/>
          <w:sz w:val="28"/>
          <w:szCs w:val="28"/>
        </w:rPr>
        <w:t>Организация службы DNS</w:t>
      </w:r>
    </w:p>
    <w:p w14:paraId="742652F2" w14:textId="77777777" w:rsidR="00C54C1B" w:rsidRPr="00F000CC" w:rsidRDefault="00F000CC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NetBIOS</w:t>
      </w:r>
      <w:r w:rsidRPr="00F000C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Network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F000C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Output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F000C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протокол сеансового уровня ЭМВОС, разработанный для локальных вычислительных сетей, построенных на базе компьютеров семейства </w:t>
      </w:r>
      <w:r>
        <w:rPr>
          <w:rFonts w:ascii="Times New Roman" w:hAnsi="Times New Roman" w:cs="Times New Roman"/>
          <w:sz w:val="28"/>
          <w:szCs w:val="28"/>
          <w:lang w:val="en-US"/>
        </w:rPr>
        <w:t>IBM</w:t>
      </w:r>
      <w:r w:rsidRPr="00F000C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>
        <w:rPr>
          <w:rFonts w:ascii="Times New Roman" w:hAnsi="Times New Roman" w:cs="Times New Roman"/>
          <w:sz w:val="28"/>
          <w:szCs w:val="28"/>
        </w:rPr>
        <w:t>. Является универсальным протоколом-интерфейсом взаимодействия (</w:t>
      </w:r>
      <w:r>
        <w:rPr>
          <w:rFonts w:ascii="Times New Roman" w:hAnsi="Times New Roman" w:cs="Times New Roman"/>
          <w:sz w:val="28"/>
          <w:szCs w:val="28"/>
          <w:lang w:val="en-US"/>
        </w:rPr>
        <w:t>API</w:t>
      </w:r>
      <w:r>
        <w:rPr>
          <w:rFonts w:ascii="Times New Roman" w:hAnsi="Times New Roman" w:cs="Times New Roman"/>
          <w:sz w:val="28"/>
          <w:szCs w:val="28"/>
        </w:rPr>
        <w:t>) для управления сетевыми операциями ввода</w:t>
      </w:r>
      <w:r w:rsidRPr="00F000C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вывода.</w:t>
      </w:r>
      <w:r w:rsidRPr="00F00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911DC" w14:textId="77777777" w:rsidR="00F000CC" w:rsidRDefault="00F000CC" w:rsidP="00F0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FE62DD">
        <w:rPr>
          <w:rFonts w:ascii="Times New Roman" w:hAnsi="Times New Roman" w:cs="Times New Roman"/>
          <w:sz w:val="28"/>
          <w:szCs w:val="28"/>
        </w:rPr>
        <w:t>/IP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рисунке 2.23.</w:t>
      </w:r>
    </w:p>
    <w:p w14:paraId="773F202D" w14:textId="77777777" w:rsidR="00F000CC" w:rsidRPr="00614993" w:rsidRDefault="009106BB" w:rsidP="00F000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187A16" wp14:editId="221064CD">
            <wp:extent cx="2756410" cy="2214748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42798" t="40712" r="27871" b="21581"/>
                    <a:stretch/>
                  </pic:blipFill>
                  <pic:spPr bwMode="auto">
                    <a:xfrm>
                      <a:off x="0" y="0"/>
                      <a:ext cx="2768831" cy="222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256E8" w14:textId="77777777" w:rsidR="00F000CC" w:rsidRPr="00C54C1B" w:rsidRDefault="00F000CC" w:rsidP="00F000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Структура трафика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798CE628" w14:textId="77777777" w:rsidR="00F000CC" w:rsidRDefault="00F000CC" w:rsidP="00F0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2.20 показано, что </w:t>
      </w:r>
      <w:r w:rsidR="00CA4609" w:rsidRPr="00CA4609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% занимают </w:t>
      </w:r>
      <w:r w:rsidR="00CA4609">
        <w:rPr>
          <w:rFonts w:ascii="Times New Roman" w:hAnsi="Times New Roman" w:cs="Times New Roman"/>
          <w:sz w:val="28"/>
          <w:szCs w:val="28"/>
        </w:rPr>
        <w:t xml:space="preserve">пакеты, переданные в соответствии с протоколом </w:t>
      </w:r>
      <w:r w:rsidR="00CA4609">
        <w:rPr>
          <w:rFonts w:ascii="Times New Roman" w:hAnsi="Times New Roman" w:cs="Times New Roman"/>
          <w:sz w:val="28"/>
          <w:szCs w:val="28"/>
          <w:lang w:val="en-US"/>
        </w:rPr>
        <w:t>SMB</w:t>
      </w:r>
      <w:r w:rsidR="00CA4609">
        <w:rPr>
          <w:rFonts w:ascii="Times New Roman" w:hAnsi="Times New Roman" w:cs="Times New Roman"/>
          <w:sz w:val="28"/>
          <w:szCs w:val="28"/>
        </w:rPr>
        <w:t xml:space="preserve"> (</w:t>
      </w:r>
      <w:r w:rsidR="00CA4609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CA4609" w:rsidRPr="00CA4609">
        <w:rPr>
          <w:rFonts w:ascii="Times New Roman" w:hAnsi="Times New Roman" w:cs="Times New Roman"/>
          <w:sz w:val="28"/>
          <w:szCs w:val="28"/>
        </w:rPr>
        <w:t xml:space="preserve"> </w:t>
      </w:r>
      <w:r w:rsidR="00CA4609">
        <w:rPr>
          <w:rFonts w:ascii="Times New Roman" w:hAnsi="Times New Roman" w:cs="Times New Roman"/>
          <w:sz w:val="28"/>
          <w:szCs w:val="28"/>
          <w:lang w:val="en-US"/>
        </w:rPr>
        <w:t>Message</w:t>
      </w:r>
      <w:r w:rsidR="00CA4609" w:rsidRPr="00CA4609">
        <w:rPr>
          <w:rFonts w:ascii="Times New Roman" w:hAnsi="Times New Roman" w:cs="Times New Roman"/>
          <w:sz w:val="28"/>
          <w:szCs w:val="28"/>
        </w:rPr>
        <w:t xml:space="preserve"> </w:t>
      </w:r>
      <w:r w:rsidR="00CA4609">
        <w:rPr>
          <w:rFonts w:ascii="Times New Roman" w:hAnsi="Times New Roman" w:cs="Times New Roman"/>
          <w:sz w:val="28"/>
          <w:szCs w:val="28"/>
          <w:lang w:val="en-US"/>
        </w:rPr>
        <w:t>Block</w:t>
      </w:r>
      <w:r w:rsidR="00CA4609">
        <w:rPr>
          <w:rFonts w:ascii="Times New Roman" w:hAnsi="Times New Roman" w:cs="Times New Roman"/>
          <w:sz w:val="28"/>
          <w:szCs w:val="28"/>
        </w:rPr>
        <w:t>)</w:t>
      </w:r>
      <w:r w:rsidR="00CA4609" w:rsidRPr="00CA4609">
        <w:rPr>
          <w:rFonts w:ascii="Times New Roman" w:hAnsi="Times New Roman" w:cs="Times New Roman"/>
          <w:sz w:val="28"/>
          <w:szCs w:val="28"/>
        </w:rPr>
        <w:t xml:space="preserve"> </w:t>
      </w:r>
      <w:r w:rsidR="00CA4609">
        <w:rPr>
          <w:rFonts w:ascii="Times New Roman" w:hAnsi="Times New Roman" w:cs="Times New Roman"/>
          <w:sz w:val="28"/>
          <w:szCs w:val="28"/>
        </w:rPr>
        <w:t>– протокол сетевого уровня ЭМВОС</w:t>
      </w:r>
      <w:r w:rsidR="009106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</w:t>
      </w:r>
      <w:r w:rsidR="009106BB">
        <w:rPr>
          <w:rFonts w:ascii="Times New Roman" w:hAnsi="Times New Roman" w:cs="Times New Roman"/>
          <w:sz w:val="28"/>
          <w:szCs w:val="28"/>
        </w:rPr>
        <w:t>й обеспечивает доступ к сетевым ресурсам: файлам, принтерам, сканерам, а также для межпроцессорного взаимодействия.</w:t>
      </w:r>
    </w:p>
    <w:p w14:paraId="2D66919B" w14:textId="77777777" w:rsidR="009106BB" w:rsidRDefault="009106BB" w:rsidP="00F0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также может передаваться в соответствии с протоколом транспортного уровня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 xml:space="preserve">, о чем свидетельствует статистика в результате регистрации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трафика. Похожая ситуация 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NetBIOS</w:t>
      </w:r>
      <w:r>
        <w:rPr>
          <w:rFonts w:ascii="Times New Roman" w:hAnsi="Times New Roman" w:cs="Times New Roman"/>
          <w:sz w:val="28"/>
          <w:szCs w:val="28"/>
        </w:rPr>
        <w:t xml:space="preserve"> (3%), который также поддерживает оба протокола транспортного уровня.</w:t>
      </w:r>
    </w:p>
    <w:p w14:paraId="52ECB190" w14:textId="77777777" w:rsidR="00A17279" w:rsidRPr="00933980" w:rsidRDefault="00A17279" w:rsidP="00F0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TPKT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980">
        <w:rPr>
          <w:rFonts w:ascii="Times New Roman" w:hAnsi="Times New Roman" w:cs="Times New Roman"/>
          <w:sz w:val="28"/>
          <w:szCs w:val="28"/>
        </w:rPr>
        <w:t xml:space="preserve">сеансовый протокол контроля передачи для протокола прикладного уровня </w:t>
      </w:r>
      <w:r w:rsidR="00933980">
        <w:rPr>
          <w:rFonts w:ascii="Times New Roman" w:hAnsi="Times New Roman" w:cs="Times New Roman"/>
          <w:sz w:val="28"/>
          <w:szCs w:val="28"/>
          <w:lang w:val="en-US"/>
        </w:rPr>
        <w:t>RDP</w:t>
      </w:r>
      <w:r w:rsidR="00933980" w:rsidRPr="00933980">
        <w:rPr>
          <w:rFonts w:ascii="Times New Roman" w:hAnsi="Times New Roman" w:cs="Times New Roman"/>
          <w:sz w:val="28"/>
          <w:szCs w:val="28"/>
        </w:rPr>
        <w:t xml:space="preserve"> (</w:t>
      </w:r>
      <w:r w:rsidR="00933980">
        <w:rPr>
          <w:rFonts w:ascii="Times New Roman" w:hAnsi="Times New Roman" w:cs="Times New Roman"/>
          <w:sz w:val="28"/>
          <w:szCs w:val="28"/>
          <w:lang w:val="en-US"/>
        </w:rPr>
        <w:t>Remote</w:t>
      </w:r>
      <w:r w:rsidR="00933980" w:rsidRPr="00933980">
        <w:rPr>
          <w:rFonts w:ascii="Times New Roman" w:hAnsi="Times New Roman" w:cs="Times New Roman"/>
          <w:sz w:val="28"/>
          <w:szCs w:val="28"/>
        </w:rPr>
        <w:t xml:space="preserve"> </w:t>
      </w:r>
      <w:r w:rsidR="00933980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="00933980" w:rsidRPr="00933980">
        <w:rPr>
          <w:rFonts w:ascii="Times New Roman" w:hAnsi="Times New Roman" w:cs="Times New Roman"/>
          <w:sz w:val="28"/>
          <w:szCs w:val="28"/>
        </w:rPr>
        <w:t xml:space="preserve"> </w:t>
      </w:r>
      <w:r w:rsidR="00933980">
        <w:rPr>
          <w:rFonts w:ascii="Times New Roman" w:hAnsi="Times New Roman" w:cs="Times New Roman"/>
          <w:sz w:val="28"/>
          <w:szCs w:val="28"/>
          <w:lang w:val="en-US"/>
        </w:rPr>
        <w:t>Protocol</w:t>
      </w:r>
      <w:r w:rsidR="00933980" w:rsidRPr="00933980">
        <w:rPr>
          <w:rFonts w:ascii="Times New Roman" w:hAnsi="Times New Roman" w:cs="Times New Roman"/>
          <w:sz w:val="28"/>
          <w:szCs w:val="28"/>
        </w:rPr>
        <w:t xml:space="preserve">) </w:t>
      </w:r>
      <w:r w:rsidR="00933980">
        <w:rPr>
          <w:rFonts w:ascii="Times New Roman" w:hAnsi="Times New Roman" w:cs="Times New Roman"/>
          <w:sz w:val="28"/>
          <w:szCs w:val="28"/>
        </w:rPr>
        <w:t>–</w:t>
      </w:r>
      <w:r w:rsidR="00933980" w:rsidRPr="00933980">
        <w:rPr>
          <w:rFonts w:ascii="Times New Roman" w:hAnsi="Times New Roman" w:cs="Times New Roman"/>
          <w:sz w:val="28"/>
          <w:szCs w:val="28"/>
        </w:rPr>
        <w:t xml:space="preserve"> </w:t>
      </w:r>
      <w:r w:rsidR="00933980">
        <w:rPr>
          <w:rFonts w:ascii="Times New Roman" w:hAnsi="Times New Roman" w:cs="Times New Roman"/>
          <w:sz w:val="28"/>
          <w:szCs w:val="28"/>
        </w:rPr>
        <w:t>протокол удаленного рабочего стола</w:t>
      </w:r>
      <w:r w:rsidR="00933980" w:rsidRPr="00933980">
        <w:rPr>
          <w:rFonts w:ascii="Times New Roman" w:hAnsi="Times New Roman" w:cs="Times New Roman"/>
          <w:sz w:val="28"/>
          <w:szCs w:val="28"/>
        </w:rPr>
        <w:t>.</w:t>
      </w:r>
      <w:r w:rsidR="00933980">
        <w:rPr>
          <w:rFonts w:ascii="Times New Roman" w:hAnsi="Times New Roman" w:cs="Times New Roman"/>
          <w:sz w:val="28"/>
          <w:szCs w:val="28"/>
        </w:rPr>
        <w:t xml:space="preserve"> Данный протокол используется для обеспечения удаленной работы пользователей с сервером, на котором реализуется услуга терминальных подключений.</w:t>
      </w:r>
    </w:p>
    <w:p w14:paraId="5D64BB60" w14:textId="77777777" w:rsidR="009106BB" w:rsidRPr="00C73E31" w:rsidRDefault="00526D6E" w:rsidP="00F0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Дальнейший анализ проведен для длин пакетов, передаваемых в мультисервисной корпоративной сети.</w:t>
      </w:r>
      <w:r w:rsidR="00C73E31">
        <w:rPr>
          <w:rFonts w:ascii="Times New Roman" w:hAnsi="Times New Roman" w:cs="Times New Roman"/>
          <w:sz w:val="28"/>
          <w:szCs w:val="28"/>
        </w:rPr>
        <w:t xml:space="preserve"> Диаграмма распределения длин пакетов в соответствии со стеком </w:t>
      </w:r>
      <w:r w:rsidR="00C73E31"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="00C73E31" w:rsidRPr="00C73E31">
        <w:rPr>
          <w:rFonts w:ascii="Times New Roman" w:hAnsi="Times New Roman" w:cs="Times New Roman"/>
          <w:sz w:val="28"/>
          <w:szCs w:val="28"/>
        </w:rPr>
        <w:t>/</w:t>
      </w:r>
      <w:r w:rsidR="00C73E31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C73E31" w:rsidRPr="00C73E31">
        <w:rPr>
          <w:rFonts w:ascii="Times New Roman" w:hAnsi="Times New Roman" w:cs="Times New Roman"/>
          <w:sz w:val="28"/>
          <w:szCs w:val="28"/>
        </w:rPr>
        <w:t xml:space="preserve"> </w:t>
      </w:r>
      <w:r w:rsidR="00C73E31">
        <w:rPr>
          <w:rFonts w:ascii="Times New Roman" w:hAnsi="Times New Roman" w:cs="Times New Roman"/>
          <w:sz w:val="28"/>
          <w:szCs w:val="28"/>
        </w:rPr>
        <w:t>представлена на рисунке 2.24.</w:t>
      </w:r>
    </w:p>
    <w:p w14:paraId="7C753873" w14:textId="77777777" w:rsidR="00526D6E" w:rsidRPr="00526D6E" w:rsidRDefault="005443FE" w:rsidP="00F0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пакетов в передаваемом трафике имеют длину в диапазоне от 40 до 319 байт. Средняя длина пакетов равна 302 байта.</w:t>
      </w:r>
    </w:p>
    <w:p w14:paraId="3803872B" w14:textId="77777777" w:rsidR="009106BB" w:rsidRDefault="009106BB" w:rsidP="00F0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54BF8" w14:textId="77777777" w:rsidR="00C54C1B" w:rsidRPr="007E7026" w:rsidRDefault="00C73E31" w:rsidP="00C73E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F7D8E6" wp14:editId="6448D3E2">
            <wp:extent cx="4572000" cy="27432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B2050A6" w14:textId="77777777" w:rsidR="005443FE" w:rsidRPr="00C54C1B" w:rsidRDefault="005443FE" w:rsidP="005443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41C2A4FB" w14:textId="77777777" w:rsidR="00F634FD" w:rsidRPr="00C73E31" w:rsidRDefault="00F634FD" w:rsidP="00F63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Диаграмма распределения длин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C73E3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C73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представлена на рисунке 2.25.</w:t>
      </w:r>
    </w:p>
    <w:p w14:paraId="633FFF42" w14:textId="77777777" w:rsidR="00F634FD" w:rsidRPr="00526D6E" w:rsidRDefault="00220744" w:rsidP="00F63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длин пакетов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22074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имеет более равномерную структуру. </w:t>
      </w:r>
      <w:r w:rsidR="00F634FD">
        <w:rPr>
          <w:rFonts w:ascii="Times New Roman" w:hAnsi="Times New Roman" w:cs="Times New Roman"/>
          <w:sz w:val="28"/>
          <w:szCs w:val="28"/>
        </w:rPr>
        <w:t xml:space="preserve">Средняя длина пакетов равна </w:t>
      </w:r>
      <w:r>
        <w:rPr>
          <w:rFonts w:ascii="Times New Roman" w:hAnsi="Times New Roman" w:cs="Times New Roman"/>
          <w:sz w:val="28"/>
          <w:szCs w:val="28"/>
        </w:rPr>
        <w:t>871</w:t>
      </w:r>
      <w:r w:rsidR="00F634FD">
        <w:rPr>
          <w:rFonts w:ascii="Times New Roman" w:hAnsi="Times New Roman" w:cs="Times New Roman"/>
          <w:sz w:val="28"/>
          <w:szCs w:val="28"/>
        </w:rPr>
        <w:t xml:space="preserve"> байт.</w:t>
      </w:r>
    </w:p>
    <w:p w14:paraId="29306B28" w14:textId="77777777" w:rsidR="00F634FD" w:rsidRPr="007E7026" w:rsidRDefault="00B2268F" w:rsidP="00F63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F56742" wp14:editId="598726DE">
            <wp:extent cx="4572000" cy="274320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18BB1C0" w14:textId="77777777" w:rsidR="00F634FD" w:rsidRPr="00C54C1B" w:rsidRDefault="00F634FD" w:rsidP="00F63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 w:rsidR="00220744">
        <w:rPr>
          <w:rFonts w:ascii="Times New Roman" w:hAnsi="Times New Roman" w:cs="Times New Roman"/>
          <w:sz w:val="28"/>
          <w:szCs w:val="28"/>
        </w:rPr>
        <w:t>5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 w:rsidR="00220744">
        <w:rPr>
          <w:rFonts w:ascii="Times New Roman" w:hAnsi="Times New Roman" w:cs="Times New Roman"/>
          <w:sz w:val="28"/>
          <w:szCs w:val="28"/>
          <w:lang w:val="en-US"/>
        </w:rPr>
        <w:t>UD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272EF2E3" w14:textId="77777777" w:rsidR="004349E4" w:rsidRPr="007E7026" w:rsidRDefault="00483CAA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Пакеты определенных протоколов прикладного уровня (например, UDP) имею более однородную структуру распределения длин пакетов (рисунок 2.26).</w:t>
      </w:r>
    </w:p>
    <w:p w14:paraId="4F28A3AA" w14:textId="77777777" w:rsidR="004349E4" w:rsidRDefault="004349E4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B893F" w14:textId="77777777" w:rsidR="00483CAA" w:rsidRDefault="00483CAA" w:rsidP="00483C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EAEEF6" wp14:editId="3FDE24D1">
            <wp:extent cx="4572000" cy="274320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C6D2394" w14:textId="77777777" w:rsidR="00483CAA" w:rsidRPr="00C54C1B" w:rsidRDefault="00483CAA" w:rsidP="00483C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83CA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31FAE1F9" w14:textId="77777777" w:rsidR="00483CAA" w:rsidRPr="00706A82" w:rsidRDefault="0083399B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пакетов (84%) имеют длину в диапазоне от 320 до 639 </w:t>
      </w:r>
      <w:r w:rsidR="00706A82">
        <w:rPr>
          <w:rFonts w:ascii="Times New Roman" w:hAnsi="Times New Roman" w:cs="Times New Roman"/>
          <w:sz w:val="28"/>
          <w:szCs w:val="28"/>
        </w:rPr>
        <w:t xml:space="preserve">байт, что можно объяснить принципом работы протокола </w:t>
      </w:r>
      <w:r w:rsidR="00706A82"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="00706A82">
        <w:rPr>
          <w:rFonts w:ascii="Times New Roman" w:hAnsi="Times New Roman" w:cs="Times New Roman"/>
          <w:sz w:val="28"/>
          <w:szCs w:val="28"/>
        </w:rPr>
        <w:t>. То есть, при негарантированной доставке пакетов и отсутствии логического соединения между отправителем и получателем, нет механизма изменения длин пакетов в зависимости от качества передачи по каналам связи.</w:t>
      </w:r>
    </w:p>
    <w:p w14:paraId="00BBD505" w14:textId="77777777" w:rsidR="00483CAA" w:rsidRDefault="00B36030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сравнения проанализирован тот же протокол прикладного уровня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), но при передаче в соответствии со стеком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B3603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(рисунок 2.27).</w:t>
      </w:r>
    </w:p>
    <w:p w14:paraId="40E7BFD6" w14:textId="77777777" w:rsidR="00B36030" w:rsidRPr="00B36030" w:rsidRDefault="00B36030" w:rsidP="00B360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372A69" wp14:editId="0762D8BD">
            <wp:extent cx="4572000" cy="2743200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5B7563A" w14:textId="77777777" w:rsidR="00B36030" w:rsidRPr="00C54C1B" w:rsidRDefault="00B36030" w:rsidP="00B360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</w:t>
      </w:r>
      <w:r w:rsidRPr="00C54C1B">
        <w:rPr>
          <w:rFonts w:ascii="Times New Roman" w:hAnsi="Times New Roman" w:cs="Times New Roman"/>
          <w:sz w:val="28"/>
          <w:szCs w:val="28"/>
        </w:rPr>
        <w:t xml:space="preserve"> в соответствии со стеком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83CA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C54C1B">
        <w:rPr>
          <w:rFonts w:ascii="Times New Roman" w:hAnsi="Times New Roman" w:cs="Times New Roman"/>
          <w:sz w:val="28"/>
          <w:szCs w:val="28"/>
        </w:rPr>
        <w:t>/</w:t>
      </w:r>
      <w:r w:rsidRPr="00C54C1B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14:paraId="3573BA13" w14:textId="77777777" w:rsidR="00483CAA" w:rsidRPr="00FB2D53" w:rsidRDefault="00FB2D53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рисунке 2.26 показано, что протокол транспортного уровня управляет длиной сегмента в зависимости от условий передачи (например, пакеты с длиной в диапазоне от 320 до 639 байт отсутствуют).</w:t>
      </w:r>
    </w:p>
    <w:p w14:paraId="33B63DED" w14:textId="77777777" w:rsidR="00483CAA" w:rsidRPr="00E20806" w:rsidRDefault="00CA7EE0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 исследовано распределение длин пакетов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 w:rsidRPr="00CA7EE0">
        <w:rPr>
          <w:rFonts w:ascii="Times New Roman" w:hAnsi="Times New Roman" w:cs="Times New Roman"/>
          <w:sz w:val="28"/>
          <w:szCs w:val="28"/>
        </w:rPr>
        <w:t xml:space="preserve"> (</w:t>
      </w:r>
      <w:r w:rsidR="007B65F2" w:rsidRPr="007B65F2">
        <w:rPr>
          <w:rFonts w:ascii="Times New Roman" w:hAnsi="Times New Roman" w:cs="Times New Roman"/>
          <w:sz w:val="28"/>
          <w:szCs w:val="28"/>
        </w:rPr>
        <w:t>Internet Control Message Protocol</w:t>
      </w:r>
      <w:r w:rsidRPr="00CA7EE0">
        <w:rPr>
          <w:rFonts w:ascii="Times New Roman" w:hAnsi="Times New Roman" w:cs="Times New Roman"/>
          <w:sz w:val="28"/>
          <w:szCs w:val="28"/>
        </w:rPr>
        <w:t>)</w:t>
      </w:r>
      <w:r w:rsidR="007B65F2" w:rsidRPr="007B65F2">
        <w:rPr>
          <w:rFonts w:ascii="Times New Roman" w:hAnsi="Times New Roman" w:cs="Times New Roman"/>
          <w:sz w:val="28"/>
          <w:szCs w:val="28"/>
        </w:rPr>
        <w:t xml:space="preserve"> </w:t>
      </w:r>
      <w:r w:rsidR="007B65F2" w:rsidRPr="007B65F2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7B65F2">
        <w:rPr>
          <w:rFonts w:ascii="Times New Roman" w:hAnsi="Times New Roman" w:cs="Times New Roman"/>
          <w:sz w:val="28"/>
          <w:szCs w:val="28"/>
        </w:rPr>
        <w:t>п</w:t>
      </w:r>
      <w:r w:rsidR="007B65F2" w:rsidRPr="007B65F2">
        <w:rPr>
          <w:rFonts w:ascii="Times New Roman" w:hAnsi="Times New Roman" w:cs="Times New Roman"/>
          <w:sz w:val="28"/>
          <w:szCs w:val="28"/>
        </w:rPr>
        <w:t>ротокол межсетевых управляющих сообщений</w:t>
      </w:r>
      <w:r w:rsidRPr="00CA7EE0">
        <w:rPr>
          <w:rFonts w:ascii="Times New Roman" w:hAnsi="Times New Roman" w:cs="Times New Roman"/>
          <w:sz w:val="28"/>
          <w:szCs w:val="28"/>
        </w:rPr>
        <w:t>.</w:t>
      </w:r>
      <w:r w:rsidR="00E20806">
        <w:rPr>
          <w:rFonts w:ascii="Times New Roman" w:hAnsi="Times New Roman" w:cs="Times New Roman"/>
          <w:sz w:val="28"/>
          <w:szCs w:val="28"/>
        </w:rPr>
        <w:t xml:space="preserve"> Распределение длин пакетов в соответствии с протоколом </w:t>
      </w:r>
      <w:r w:rsidR="00E20806">
        <w:rPr>
          <w:rFonts w:ascii="Times New Roman" w:hAnsi="Times New Roman" w:cs="Times New Roman"/>
          <w:sz w:val="28"/>
          <w:szCs w:val="28"/>
          <w:lang w:val="en-US"/>
        </w:rPr>
        <w:t>ICMP</w:t>
      </w:r>
      <w:r w:rsidR="00E20806">
        <w:rPr>
          <w:rFonts w:ascii="Times New Roman" w:hAnsi="Times New Roman" w:cs="Times New Roman"/>
          <w:sz w:val="28"/>
          <w:szCs w:val="28"/>
        </w:rPr>
        <w:t xml:space="preserve"> представлено на рисунке 2.27.</w:t>
      </w:r>
    </w:p>
    <w:p w14:paraId="71726A76" w14:textId="77777777" w:rsidR="00483CAA" w:rsidRDefault="00E20806" w:rsidP="00E208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216EEC" wp14:editId="7BA950A3">
            <wp:extent cx="4572000" cy="274320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D6B2801" w14:textId="77777777" w:rsidR="00E20806" w:rsidRPr="00E20806" w:rsidRDefault="00E20806" w:rsidP="00E208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Диаграмма длин пакетов трафика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C54C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C1B">
        <w:rPr>
          <w:rFonts w:ascii="Times New Roman" w:hAnsi="Times New Roman" w:cs="Times New Roman"/>
          <w:sz w:val="28"/>
          <w:szCs w:val="28"/>
        </w:rPr>
        <w:t>протоколо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</w:p>
    <w:p w14:paraId="22EA8103" w14:textId="77777777" w:rsidR="00483CAA" w:rsidRPr="00E20806" w:rsidRDefault="00E20806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Пакеты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>
        <w:rPr>
          <w:rFonts w:ascii="Times New Roman" w:hAnsi="Times New Roman" w:cs="Times New Roman"/>
          <w:sz w:val="28"/>
          <w:szCs w:val="28"/>
        </w:rPr>
        <w:t xml:space="preserve"> имеют фиксированную длину. Длина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 w:rsidRPr="00E208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пакета равна 74 байта.</w:t>
      </w:r>
    </w:p>
    <w:p w14:paraId="196410FB" w14:textId="77777777" w:rsidR="00E20806" w:rsidRPr="00E20806" w:rsidRDefault="00E20806" w:rsidP="00E20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проведено исследование пакетов, переданных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ARP</w:t>
      </w:r>
      <w:r w:rsidRPr="00E20806">
        <w:rPr>
          <w:rFonts w:ascii="Times New Roman" w:hAnsi="Times New Roman" w:cs="Times New Roman"/>
          <w:sz w:val="28"/>
          <w:szCs w:val="28"/>
        </w:rPr>
        <w:t xml:space="preserve"> (Address </w:t>
      </w:r>
      <w:proofErr w:type="spellStart"/>
      <w:r w:rsidRPr="00E20806">
        <w:rPr>
          <w:rFonts w:ascii="Times New Roman" w:hAnsi="Times New Roman" w:cs="Times New Roman"/>
          <w:sz w:val="28"/>
          <w:szCs w:val="28"/>
        </w:rPr>
        <w:t>Resolution</w:t>
      </w:r>
      <w:proofErr w:type="spellEnd"/>
      <w:r w:rsidRPr="00E20806">
        <w:rPr>
          <w:rFonts w:ascii="Times New Roman" w:hAnsi="Times New Roman" w:cs="Times New Roman"/>
          <w:sz w:val="28"/>
          <w:szCs w:val="28"/>
        </w:rPr>
        <w:t xml:space="preserve"> Protocol)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0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протокола разрешения адресов</w:t>
      </w:r>
      <w:r w:rsidRPr="00E20806">
        <w:rPr>
          <w:rFonts w:ascii="Times New Roman" w:hAnsi="Times New Roman" w:cs="Times New Roman"/>
          <w:sz w:val="28"/>
          <w:szCs w:val="28"/>
        </w:rPr>
        <w:t>.</w:t>
      </w:r>
      <w:r w:rsidR="00832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Распределение длин пакетов в соответствии с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ARP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на рисунке 2.2</w:t>
      </w:r>
      <w:r w:rsidRPr="00E208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0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Средняя длина </w:t>
      </w:r>
      <w:r>
        <w:rPr>
          <w:rFonts w:ascii="Times New Roman" w:hAnsi="Times New Roman" w:cs="Times New Roman"/>
          <w:sz w:val="28"/>
          <w:szCs w:val="28"/>
          <w:lang w:val="en-US"/>
        </w:rPr>
        <w:t>ARP</w:t>
      </w:r>
      <w:r w:rsidRPr="008322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пакетов равна 58 байт.</w:t>
      </w:r>
    </w:p>
    <w:p w14:paraId="2EEC2C33" w14:textId="77777777" w:rsidR="00483CAA" w:rsidRPr="0083222E" w:rsidRDefault="0083222E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факт одновременной поддержки двух протоколов сетевого уровня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83222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83222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на большинстве современных терминальных и сетевых устройств, проведен анализ распределения длин пакетов данных протоколов. </w:t>
      </w:r>
      <w:r w:rsidRPr="0083222E">
        <w:rPr>
          <w:rFonts w:ascii="Times New Roman" w:hAnsi="Times New Roman" w:cs="Times New Roman"/>
          <w:sz w:val="28"/>
          <w:szCs w:val="28"/>
        </w:rPr>
        <w:t>Распределение длин пакетов в соответствии с протоколом IP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3222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3222E">
        <w:rPr>
          <w:rFonts w:ascii="Times New Roman" w:hAnsi="Times New Roman" w:cs="Times New Roman"/>
          <w:sz w:val="28"/>
          <w:szCs w:val="28"/>
        </w:rPr>
        <w:t>IP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3222E">
        <w:rPr>
          <w:rFonts w:ascii="Times New Roman" w:hAnsi="Times New Roman" w:cs="Times New Roman"/>
          <w:sz w:val="28"/>
          <w:szCs w:val="28"/>
        </w:rPr>
        <w:t xml:space="preserve"> представлено на рисунк</w:t>
      </w:r>
      <w:r>
        <w:rPr>
          <w:rFonts w:ascii="Times New Roman" w:hAnsi="Times New Roman" w:cs="Times New Roman"/>
          <w:sz w:val="28"/>
          <w:szCs w:val="28"/>
        </w:rPr>
        <w:t>ах </w:t>
      </w:r>
      <w:r w:rsidRPr="0083222E">
        <w:rPr>
          <w:rFonts w:ascii="Times New Roman" w:hAnsi="Times New Roman" w:cs="Times New Roman"/>
          <w:sz w:val="28"/>
          <w:szCs w:val="28"/>
        </w:rPr>
        <w:t>2.2</w:t>
      </w:r>
      <w:r w:rsidR="001F584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2.</w:t>
      </w:r>
      <w:r w:rsidR="001F584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83222E">
        <w:rPr>
          <w:rFonts w:ascii="Times New Roman" w:hAnsi="Times New Roman" w:cs="Times New Roman"/>
          <w:sz w:val="28"/>
          <w:szCs w:val="28"/>
        </w:rPr>
        <w:t>.</w:t>
      </w:r>
    </w:p>
    <w:p w14:paraId="35687127" w14:textId="77777777" w:rsidR="00483CAA" w:rsidRDefault="00483CAA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C9A9BB" w14:textId="77777777" w:rsidR="00483CAA" w:rsidRDefault="00E20806" w:rsidP="00E208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8775A0" wp14:editId="4CB85111">
            <wp:extent cx="4572000" cy="274320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D812621" w14:textId="77777777" w:rsidR="00E20806" w:rsidRPr="00E20806" w:rsidRDefault="00E20806" w:rsidP="00936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 w:rsidRPr="00E20806">
        <w:rPr>
          <w:rFonts w:ascii="Times New Roman" w:hAnsi="Times New Roman" w:cs="Times New Roman"/>
          <w:sz w:val="28"/>
          <w:szCs w:val="28"/>
        </w:rPr>
        <w:t>8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Диаграмма длин </w:t>
      </w:r>
      <w:r w:rsidR="001F5846">
        <w:rPr>
          <w:rFonts w:ascii="Times New Roman" w:hAnsi="Times New Roman" w:cs="Times New Roman"/>
          <w:sz w:val="28"/>
          <w:szCs w:val="28"/>
          <w:lang w:val="en-US"/>
        </w:rPr>
        <w:t>ARP</w:t>
      </w:r>
      <w:r w:rsidR="001F5846" w:rsidRPr="001F58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пакетов</w:t>
      </w:r>
    </w:p>
    <w:p w14:paraId="2EA08680" w14:textId="77777777" w:rsidR="00483CAA" w:rsidRDefault="001F5846" w:rsidP="001F58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0AE020" wp14:editId="7A451B7D">
            <wp:extent cx="4572000" cy="27432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5F54A40E" w14:textId="77777777" w:rsidR="001F5846" w:rsidRPr="001F5846" w:rsidRDefault="001F5846" w:rsidP="00936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Диаграмма длин пакетов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1F5846">
        <w:rPr>
          <w:rFonts w:ascii="Times New Roman" w:hAnsi="Times New Roman" w:cs="Times New Roman"/>
          <w:sz w:val="28"/>
          <w:szCs w:val="28"/>
        </w:rPr>
        <w:t>4</w:t>
      </w:r>
    </w:p>
    <w:p w14:paraId="4D2698D5" w14:textId="77777777" w:rsidR="001F5846" w:rsidRDefault="009365EA" w:rsidP="009365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3C91E1" wp14:editId="56B54E29">
            <wp:extent cx="4572000" cy="2743200"/>
            <wp:effectExtent l="0" t="0" r="0" b="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5CC204DC" w14:textId="77777777" w:rsidR="009365EA" w:rsidRPr="009365EA" w:rsidRDefault="009365EA" w:rsidP="009365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C1B">
        <w:rPr>
          <w:rFonts w:ascii="Times New Roman" w:hAnsi="Times New Roman" w:cs="Times New Roman"/>
          <w:sz w:val="28"/>
          <w:szCs w:val="28"/>
        </w:rPr>
        <w:t>Рисунок 2.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54C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Диаграмма длин пакетов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>
        <w:rPr>
          <w:rFonts w:ascii="Times New Roman" w:hAnsi="Times New Roman" w:cs="Times New Roman"/>
          <w:sz w:val="28"/>
          <w:szCs w:val="28"/>
        </w:rPr>
        <w:t>6</w:t>
      </w:r>
    </w:p>
    <w:p w14:paraId="1A4151D4" w14:textId="77777777" w:rsidR="0083222E" w:rsidRPr="009365EA" w:rsidRDefault="001F5846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длин пакетов в соответствии с протоколом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1F5846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носит достаточно предсказуемый характер, а именно, большинство протоколов вышестоящих уровней (от транспортного до прикладного) используют на сетевом уровне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 определяют необходимую длину пакета на данном уровне. </w:t>
      </w:r>
      <w:r w:rsidR="009365EA">
        <w:rPr>
          <w:rFonts w:ascii="Times New Roman" w:hAnsi="Times New Roman" w:cs="Times New Roman"/>
          <w:sz w:val="28"/>
          <w:szCs w:val="28"/>
        </w:rPr>
        <w:t xml:space="preserve">Средняя длина пакета </w:t>
      </w:r>
      <w:proofErr w:type="spellStart"/>
      <w:r w:rsidR="009365EA"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="009365EA" w:rsidRPr="009365EA">
        <w:rPr>
          <w:rFonts w:ascii="Times New Roman" w:hAnsi="Times New Roman" w:cs="Times New Roman"/>
          <w:sz w:val="28"/>
          <w:szCs w:val="28"/>
        </w:rPr>
        <w:t xml:space="preserve">4 </w:t>
      </w:r>
      <w:r w:rsidR="009365EA">
        <w:rPr>
          <w:rFonts w:ascii="Times New Roman" w:hAnsi="Times New Roman" w:cs="Times New Roman"/>
          <w:sz w:val="28"/>
          <w:szCs w:val="28"/>
        </w:rPr>
        <w:t>равна 434 байта.</w:t>
      </w:r>
    </w:p>
    <w:p w14:paraId="56ECE6B0" w14:textId="77777777" w:rsidR="0083222E" w:rsidRPr="009365EA" w:rsidRDefault="009365EA" w:rsidP="005E7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пакетов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9365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наблюдается иная картина (рисунок 2.30): распределение длин большинства пакетов соответствует диапазону от 80 до 159 байт, что можно объяснить небольшим количеством прикладных процессов, которые используют в качестве протокола сетевого уровня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9365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применение шестой версии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936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исследуемой корпоративной сети носит ограниченный характер. Средняя длин пакета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proofErr w:type="spellEnd"/>
      <w:r w:rsidRPr="00DC2CF1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равна 134 байта.</w:t>
      </w:r>
    </w:p>
    <w:p w14:paraId="595AE260" w14:textId="77777777" w:rsidR="00E0072F" w:rsidRPr="00000397" w:rsidRDefault="009365EA" w:rsidP="00991B97">
      <w:pPr>
        <w:spacing w:before="300" w:after="30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0072F" w:rsidRPr="00000397">
        <w:rPr>
          <w:rFonts w:ascii="Times New Roman" w:hAnsi="Times New Roman" w:cs="Times New Roman"/>
          <w:b/>
          <w:sz w:val="28"/>
          <w:szCs w:val="28"/>
        </w:rPr>
        <w:t>.</w:t>
      </w:r>
      <w:r w:rsidR="000B488C">
        <w:rPr>
          <w:rFonts w:ascii="Times New Roman" w:hAnsi="Times New Roman" w:cs="Times New Roman"/>
          <w:b/>
          <w:sz w:val="28"/>
          <w:szCs w:val="28"/>
        </w:rPr>
        <w:t>3</w:t>
      </w:r>
      <w:r w:rsidR="00E0072F" w:rsidRPr="00000397">
        <w:rPr>
          <w:rFonts w:ascii="Times New Roman" w:hAnsi="Times New Roman" w:cs="Times New Roman"/>
          <w:b/>
          <w:sz w:val="28"/>
          <w:szCs w:val="28"/>
        </w:rPr>
        <w:t xml:space="preserve"> Выводы</w:t>
      </w:r>
    </w:p>
    <w:p w14:paraId="0EAB610F" w14:textId="77777777" w:rsidR="00E0072F" w:rsidRPr="00ED225A" w:rsidRDefault="00ED225A" w:rsidP="00ED225A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5A">
        <w:rPr>
          <w:rFonts w:ascii="Times New Roman" w:hAnsi="Times New Roman" w:cs="Times New Roman"/>
          <w:sz w:val="28"/>
          <w:szCs w:val="28"/>
        </w:rPr>
        <w:t xml:space="preserve">Рассматриваемая корпоративная </w:t>
      </w:r>
      <w:proofErr w:type="spellStart"/>
      <w:r w:rsidRPr="00ED225A">
        <w:rPr>
          <w:rFonts w:ascii="Times New Roman" w:hAnsi="Times New Roman" w:cs="Times New Roman"/>
          <w:sz w:val="28"/>
          <w:szCs w:val="28"/>
        </w:rPr>
        <w:t>мультисервисная</w:t>
      </w:r>
      <w:proofErr w:type="spellEnd"/>
      <w:r w:rsidRPr="00ED225A">
        <w:rPr>
          <w:rFonts w:ascii="Times New Roman" w:hAnsi="Times New Roman" w:cs="Times New Roman"/>
          <w:sz w:val="28"/>
          <w:szCs w:val="28"/>
        </w:rPr>
        <w:t xml:space="preserve"> сеть строится на достаточно низкоскоростной технологии </w:t>
      </w:r>
      <w:r w:rsidRPr="00ED225A">
        <w:rPr>
          <w:rFonts w:ascii="Times New Roman" w:hAnsi="Times New Roman" w:cs="Times New Roman"/>
          <w:sz w:val="28"/>
          <w:szCs w:val="28"/>
          <w:lang w:val="en-US"/>
        </w:rPr>
        <w:t>SHDSL</w:t>
      </w:r>
      <w:r w:rsidRPr="00ED225A">
        <w:rPr>
          <w:rFonts w:ascii="Times New Roman" w:hAnsi="Times New Roman" w:cs="Times New Roman"/>
          <w:sz w:val="28"/>
          <w:szCs w:val="28"/>
        </w:rPr>
        <w:t xml:space="preserve"> (в сравнении с волоконно-оптическими линиями связи).</w:t>
      </w:r>
    </w:p>
    <w:p w14:paraId="5FB72A4E" w14:textId="77777777" w:rsidR="00ED225A" w:rsidRPr="00ED225A" w:rsidRDefault="00ED225A" w:rsidP="00536D19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5A">
        <w:rPr>
          <w:rFonts w:ascii="Times New Roman" w:hAnsi="Times New Roman" w:cs="Times New Roman"/>
          <w:sz w:val="28"/>
          <w:szCs w:val="28"/>
        </w:rPr>
        <w:t xml:space="preserve">В настоящей главе проведен сбор и анализ </w:t>
      </w:r>
      <w:proofErr w:type="spellStart"/>
      <w:r w:rsidRPr="00ED225A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ED225A">
        <w:rPr>
          <w:rFonts w:ascii="Times New Roman" w:hAnsi="Times New Roman" w:cs="Times New Roman"/>
          <w:sz w:val="28"/>
          <w:szCs w:val="28"/>
        </w:rPr>
        <w:t xml:space="preserve"> трафика при помощи программы </w:t>
      </w:r>
      <w:proofErr w:type="spellStart"/>
      <w:r w:rsidRPr="00ED225A">
        <w:rPr>
          <w:rFonts w:ascii="Times New Roman" w:hAnsi="Times New Roman" w:cs="Times New Roman"/>
          <w:sz w:val="28"/>
          <w:szCs w:val="28"/>
          <w:lang w:val="en-US"/>
        </w:rPr>
        <w:t>WireShark</w:t>
      </w:r>
      <w:proofErr w:type="spellEnd"/>
      <w:r w:rsidRPr="00ED225A">
        <w:rPr>
          <w:rFonts w:ascii="Times New Roman" w:hAnsi="Times New Roman" w:cs="Times New Roman"/>
          <w:sz w:val="28"/>
          <w:szCs w:val="28"/>
        </w:rPr>
        <w:t xml:space="preserve">. На основе данного программного продукта проведена оценка интенсивности трафика и средней интенсивности трафика. </w:t>
      </w:r>
    </w:p>
    <w:p w14:paraId="10DED279" w14:textId="77777777" w:rsidR="00ED225A" w:rsidRPr="00ED225A" w:rsidRDefault="00ED225A" w:rsidP="00536D19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5A">
        <w:rPr>
          <w:rFonts w:ascii="Times New Roman" w:hAnsi="Times New Roman" w:cs="Times New Roman"/>
          <w:sz w:val="28"/>
          <w:szCs w:val="28"/>
        </w:rPr>
        <w:t xml:space="preserve">Получены данные о структуре </w:t>
      </w:r>
      <w:proofErr w:type="spellStart"/>
      <w:r w:rsidRPr="00ED225A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ED225A">
        <w:rPr>
          <w:rFonts w:ascii="Times New Roman" w:hAnsi="Times New Roman" w:cs="Times New Roman"/>
          <w:sz w:val="28"/>
          <w:szCs w:val="28"/>
        </w:rPr>
        <w:t xml:space="preserve"> трафика на всех уровнях эталонной модели взаимодействия открытых систем. Определены соотношения доли различных протоколов в общей структуре трафика.</w:t>
      </w:r>
    </w:p>
    <w:p w14:paraId="4F3D2128" w14:textId="77777777" w:rsidR="00ED225A" w:rsidRPr="00ED225A" w:rsidRDefault="00ED225A" w:rsidP="00536D19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25A">
        <w:rPr>
          <w:rFonts w:ascii="Times New Roman" w:hAnsi="Times New Roman" w:cs="Times New Roman"/>
          <w:sz w:val="28"/>
          <w:szCs w:val="28"/>
        </w:rPr>
        <w:t xml:space="preserve">Проведен анализ распределения длин пакетов на сетевом и транспортном уровне, а также исследованы особенности передачи протокола </w:t>
      </w:r>
      <w:r w:rsidRPr="00ED225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D225A">
        <w:rPr>
          <w:rFonts w:ascii="Times New Roman" w:hAnsi="Times New Roman" w:cs="Times New Roman"/>
          <w:sz w:val="28"/>
          <w:szCs w:val="28"/>
        </w:rPr>
        <w:t xml:space="preserve"> в зависимости от используемого протокола транспортного уровня.</w:t>
      </w:r>
    </w:p>
    <w:sectPr w:rsidR="00ED225A" w:rsidRPr="00ED225A" w:rsidSect="004C4597">
      <w:headerReference w:type="default" r:id="rId3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8F504" w14:textId="77777777" w:rsidR="003D1957" w:rsidRDefault="003D1957" w:rsidP="008647D6">
      <w:pPr>
        <w:spacing w:after="0" w:line="240" w:lineRule="auto"/>
      </w:pPr>
      <w:r>
        <w:separator/>
      </w:r>
    </w:p>
  </w:endnote>
  <w:endnote w:type="continuationSeparator" w:id="0">
    <w:p w14:paraId="4010D059" w14:textId="77777777" w:rsidR="003D1957" w:rsidRDefault="003D1957" w:rsidP="0086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39584" w14:textId="77777777" w:rsidR="003D1957" w:rsidRDefault="003D1957" w:rsidP="008647D6">
      <w:pPr>
        <w:spacing w:after="0" w:line="240" w:lineRule="auto"/>
      </w:pPr>
      <w:r>
        <w:separator/>
      </w:r>
    </w:p>
  </w:footnote>
  <w:footnote w:type="continuationSeparator" w:id="0">
    <w:p w14:paraId="436D9538" w14:textId="77777777" w:rsidR="003D1957" w:rsidRDefault="003D1957" w:rsidP="00864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2845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B7E5D3" w14:textId="77777777" w:rsidR="00DF67D9" w:rsidRPr="00B33CBD" w:rsidRDefault="00DF67D9">
        <w:pPr>
          <w:pStyle w:val="a3"/>
          <w:jc w:val="right"/>
          <w:rPr>
            <w:rFonts w:ascii="Times New Roman" w:hAnsi="Times New Roman" w:cs="Times New Roman"/>
          </w:rPr>
        </w:pPr>
        <w:r w:rsidRPr="00B33CBD">
          <w:rPr>
            <w:rFonts w:ascii="Times New Roman" w:hAnsi="Times New Roman" w:cs="Times New Roman"/>
          </w:rPr>
          <w:fldChar w:fldCharType="begin"/>
        </w:r>
        <w:r w:rsidRPr="00B33CBD">
          <w:rPr>
            <w:rFonts w:ascii="Times New Roman" w:hAnsi="Times New Roman" w:cs="Times New Roman"/>
          </w:rPr>
          <w:instrText>PAGE   \* MERGEFORMAT</w:instrText>
        </w:r>
        <w:r w:rsidRPr="00B33CBD">
          <w:rPr>
            <w:rFonts w:ascii="Times New Roman" w:hAnsi="Times New Roman" w:cs="Times New Roman"/>
          </w:rPr>
          <w:fldChar w:fldCharType="separate"/>
        </w:r>
        <w:r w:rsidR="00DC2CF1">
          <w:rPr>
            <w:rFonts w:ascii="Times New Roman" w:hAnsi="Times New Roman" w:cs="Times New Roman"/>
            <w:noProof/>
          </w:rPr>
          <w:t>1</w:t>
        </w:r>
        <w:r w:rsidRPr="00B33CBD">
          <w:rPr>
            <w:rFonts w:ascii="Times New Roman" w:hAnsi="Times New Roman" w:cs="Times New Roman"/>
          </w:rPr>
          <w:fldChar w:fldCharType="end"/>
        </w:r>
      </w:p>
    </w:sdtContent>
  </w:sdt>
  <w:p w14:paraId="44F8C2D1" w14:textId="77777777" w:rsidR="00DF67D9" w:rsidRDefault="00DF67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16910"/>
    <w:multiLevelType w:val="hybridMultilevel"/>
    <w:tmpl w:val="73841B66"/>
    <w:lvl w:ilvl="0" w:tplc="E54AD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07166C"/>
    <w:multiLevelType w:val="multilevel"/>
    <w:tmpl w:val="D7823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43176"/>
    <w:multiLevelType w:val="hybridMultilevel"/>
    <w:tmpl w:val="63460314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C9578F"/>
    <w:multiLevelType w:val="hybridMultilevel"/>
    <w:tmpl w:val="A650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E379F"/>
    <w:multiLevelType w:val="hybridMultilevel"/>
    <w:tmpl w:val="49F22074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EE63271"/>
    <w:multiLevelType w:val="hybridMultilevel"/>
    <w:tmpl w:val="CF9AC758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6E2E4E"/>
    <w:multiLevelType w:val="hybridMultilevel"/>
    <w:tmpl w:val="355C974C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FF0006"/>
    <w:multiLevelType w:val="hybridMultilevel"/>
    <w:tmpl w:val="25241F98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E326CE"/>
    <w:multiLevelType w:val="hybridMultilevel"/>
    <w:tmpl w:val="D6B81146"/>
    <w:lvl w:ilvl="0" w:tplc="0FEE7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03B7E5B"/>
    <w:multiLevelType w:val="multilevel"/>
    <w:tmpl w:val="860A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F523CF"/>
    <w:multiLevelType w:val="hybridMultilevel"/>
    <w:tmpl w:val="FE246024"/>
    <w:lvl w:ilvl="0" w:tplc="E54AD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9A"/>
    <w:rsid w:val="00000397"/>
    <w:rsid w:val="0000171B"/>
    <w:rsid w:val="000108E8"/>
    <w:rsid w:val="00020229"/>
    <w:rsid w:val="00021189"/>
    <w:rsid w:val="0002271D"/>
    <w:rsid w:val="00034D88"/>
    <w:rsid w:val="00045846"/>
    <w:rsid w:val="000475B8"/>
    <w:rsid w:val="00070820"/>
    <w:rsid w:val="00075023"/>
    <w:rsid w:val="000918AD"/>
    <w:rsid w:val="00093E41"/>
    <w:rsid w:val="000B488C"/>
    <w:rsid w:val="000B58F2"/>
    <w:rsid w:val="000D04DE"/>
    <w:rsid w:val="000D3AF9"/>
    <w:rsid w:val="000D4573"/>
    <w:rsid w:val="000E17A0"/>
    <w:rsid w:val="000E7138"/>
    <w:rsid w:val="000E7E0E"/>
    <w:rsid w:val="000F4299"/>
    <w:rsid w:val="00105FEA"/>
    <w:rsid w:val="001150B2"/>
    <w:rsid w:val="00120669"/>
    <w:rsid w:val="001238FB"/>
    <w:rsid w:val="00136D72"/>
    <w:rsid w:val="00142D08"/>
    <w:rsid w:val="00144CD6"/>
    <w:rsid w:val="00151743"/>
    <w:rsid w:val="00175D05"/>
    <w:rsid w:val="001858F4"/>
    <w:rsid w:val="00186D8E"/>
    <w:rsid w:val="001E1F69"/>
    <w:rsid w:val="001F5846"/>
    <w:rsid w:val="00220744"/>
    <w:rsid w:val="00232C37"/>
    <w:rsid w:val="00244BD7"/>
    <w:rsid w:val="00253790"/>
    <w:rsid w:val="002643F2"/>
    <w:rsid w:val="0027018A"/>
    <w:rsid w:val="00270913"/>
    <w:rsid w:val="0027291D"/>
    <w:rsid w:val="002749B0"/>
    <w:rsid w:val="00284237"/>
    <w:rsid w:val="002A35D6"/>
    <w:rsid w:val="002A4329"/>
    <w:rsid w:val="002D21CF"/>
    <w:rsid w:val="002D3DEE"/>
    <w:rsid w:val="00304287"/>
    <w:rsid w:val="003068D4"/>
    <w:rsid w:val="003240D6"/>
    <w:rsid w:val="00325CBA"/>
    <w:rsid w:val="003372F4"/>
    <w:rsid w:val="00354EA0"/>
    <w:rsid w:val="003676E6"/>
    <w:rsid w:val="00371901"/>
    <w:rsid w:val="003751FB"/>
    <w:rsid w:val="00381CDA"/>
    <w:rsid w:val="00386C34"/>
    <w:rsid w:val="00392FE8"/>
    <w:rsid w:val="00394104"/>
    <w:rsid w:val="00395E8A"/>
    <w:rsid w:val="003B31C3"/>
    <w:rsid w:val="003C3E07"/>
    <w:rsid w:val="003D037E"/>
    <w:rsid w:val="003D1957"/>
    <w:rsid w:val="003D211B"/>
    <w:rsid w:val="003E3750"/>
    <w:rsid w:val="003F151E"/>
    <w:rsid w:val="0040484A"/>
    <w:rsid w:val="00404C12"/>
    <w:rsid w:val="004123B7"/>
    <w:rsid w:val="004349E4"/>
    <w:rsid w:val="00434B6E"/>
    <w:rsid w:val="00440C9B"/>
    <w:rsid w:val="00441692"/>
    <w:rsid w:val="00441DD2"/>
    <w:rsid w:val="00443145"/>
    <w:rsid w:val="00443B15"/>
    <w:rsid w:val="004748CB"/>
    <w:rsid w:val="0048078A"/>
    <w:rsid w:val="00480868"/>
    <w:rsid w:val="00483CAA"/>
    <w:rsid w:val="00485B77"/>
    <w:rsid w:val="00486E9B"/>
    <w:rsid w:val="00493B0C"/>
    <w:rsid w:val="00496D3A"/>
    <w:rsid w:val="004A5DDF"/>
    <w:rsid w:val="004B0916"/>
    <w:rsid w:val="004C00DC"/>
    <w:rsid w:val="004C08D1"/>
    <w:rsid w:val="004C4597"/>
    <w:rsid w:val="004C4E10"/>
    <w:rsid w:val="004C7D45"/>
    <w:rsid w:val="004E4F80"/>
    <w:rsid w:val="004F4C00"/>
    <w:rsid w:val="00501A37"/>
    <w:rsid w:val="00526D6E"/>
    <w:rsid w:val="005353E7"/>
    <w:rsid w:val="00536D19"/>
    <w:rsid w:val="005443FE"/>
    <w:rsid w:val="005511CF"/>
    <w:rsid w:val="00561484"/>
    <w:rsid w:val="005963C0"/>
    <w:rsid w:val="005A5B06"/>
    <w:rsid w:val="005B1768"/>
    <w:rsid w:val="005B63A5"/>
    <w:rsid w:val="005D66DD"/>
    <w:rsid w:val="005E4900"/>
    <w:rsid w:val="005E7C17"/>
    <w:rsid w:val="00614993"/>
    <w:rsid w:val="006159C5"/>
    <w:rsid w:val="0066435C"/>
    <w:rsid w:val="00665D5E"/>
    <w:rsid w:val="00675952"/>
    <w:rsid w:val="00677F5D"/>
    <w:rsid w:val="00696CD1"/>
    <w:rsid w:val="006A57BB"/>
    <w:rsid w:val="006C034B"/>
    <w:rsid w:val="006C0C7F"/>
    <w:rsid w:val="006C4DA6"/>
    <w:rsid w:val="006C6FB6"/>
    <w:rsid w:val="006D2C46"/>
    <w:rsid w:val="006D4702"/>
    <w:rsid w:val="006D49D3"/>
    <w:rsid w:val="006D6FC3"/>
    <w:rsid w:val="0070412B"/>
    <w:rsid w:val="007043F5"/>
    <w:rsid w:val="007063B2"/>
    <w:rsid w:val="00706A82"/>
    <w:rsid w:val="007120C1"/>
    <w:rsid w:val="0071613B"/>
    <w:rsid w:val="00746B51"/>
    <w:rsid w:val="00751243"/>
    <w:rsid w:val="00752751"/>
    <w:rsid w:val="00753980"/>
    <w:rsid w:val="007652D7"/>
    <w:rsid w:val="007822DE"/>
    <w:rsid w:val="007A09B7"/>
    <w:rsid w:val="007B0F76"/>
    <w:rsid w:val="007B65F2"/>
    <w:rsid w:val="007C0190"/>
    <w:rsid w:val="007C7FB7"/>
    <w:rsid w:val="007D2456"/>
    <w:rsid w:val="007D34F0"/>
    <w:rsid w:val="007E7026"/>
    <w:rsid w:val="007F44B2"/>
    <w:rsid w:val="007F4C39"/>
    <w:rsid w:val="007F7883"/>
    <w:rsid w:val="00813762"/>
    <w:rsid w:val="00815774"/>
    <w:rsid w:val="0083222E"/>
    <w:rsid w:val="0083399B"/>
    <w:rsid w:val="00843582"/>
    <w:rsid w:val="00845470"/>
    <w:rsid w:val="0085621E"/>
    <w:rsid w:val="00856C04"/>
    <w:rsid w:val="008647D6"/>
    <w:rsid w:val="00865C7C"/>
    <w:rsid w:val="00871C70"/>
    <w:rsid w:val="008810A3"/>
    <w:rsid w:val="0088673D"/>
    <w:rsid w:val="0089243C"/>
    <w:rsid w:val="008A5F94"/>
    <w:rsid w:val="008B5487"/>
    <w:rsid w:val="008C088E"/>
    <w:rsid w:val="008C2673"/>
    <w:rsid w:val="008C3403"/>
    <w:rsid w:val="008D3905"/>
    <w:rsid w:val="008D4675"/>
    <w:rsid w:val="008D7073"/>
    <w:rsid w:val="008E3B49"/>
    <w:rsid w:val="0090465C"/>
    <w:rsid w:val="009106BB"/>
    <w:rsid w:val="00913BDB"/>
    <w:rsid w:val="00917FAB"/>
    <w:rsid w:val="009303A7"/>
    <w:rsid w:val="00933980"/>
    <w:rsid w:val="009365EA"/>
    <w:rsid w:val="00943364"/>
    <w:rsid w:val="00966C42"/>
    <w:rsid w:val="00984BA6"/>
    <w:rsid w:val="00985633"/>
    <w:rsid w:val="00991B97"/>
    <w:rsid w:val="00994BC2"/>
    <w:rsid w:val="009A0C52"/>
    <w:rsid w:val="009A2107"/>
    <w:rsid w:val="009C7845"/>
    <w:rsid w:val="009D0D83"/>
    <w:rsid w:val="009D6BA3"/>
    <w:rsid w:val="00A05A60"/>
    <w:rsid w:val="00A079EB"/>
    <w:rsid w:val="00A17279"/>
    <w:rsid w:val="00A2043A"/>
    <w:rsid w:val="00A2238F"/>
    <w:rsid w:val="00A238D4"/>
    <w:rsid w:val="00A24C7F"/>
    <w:rsid w:val="00A35DBE"/>
    <w:rsid w:val="00A36DC7"/>
    <w:rsid w:val="00A4140D"/>
    <w:rsid w:val="00A569FC"/>
    <w:rsid w:val="00A704E4"/>
    <w:rsid w:val="00A705AA"/>
    <w:rsid w:val="00A72DD8"/>
    <w:rsid w:val="00A742B5"/>
    <w:rsid w:val="00A779AB"/>
    <w:rsid w:val="00AB5DC3"/>
    <w:rsid w:val="00AB68C2"/>
    <w:rsid w:val="00AD6A89"/>
    <w:rsid w:val="00AE200C"/>
    <w:rsid w:val="00AE45E2"/>
    <w:rsid w:val="00AE53C2"/>
    <w:rsid w:val="00B03620"/>
    <w:rsid w:val="00B16F1D"/>
    <w:rsid w:val="00B2268F"/>
    <w:rsid w:val="00B33CBD"/>
    <w:rsid w:val="00B33DAB"/>
    <w:rsid w:val="00B36030"/>
    <w:rsid w:val="00B44CFB"/>
    <w:rsid w:val="00B44EF2"/>
    <w:rsid w:val="00B452C8"/>
    <w:rsid w:val="00B51944"/>
    <w:rsid w:val="00B5317E"/>
    <w:rsid w:val="00B541A1"/>
    <w:rsid w:val="00B5487C"/>
    <w:rsid w:val="00B54C85"/>
    <w:rsid w:val="00B57EFD"/>
    <w:rsid w:val="00B70CAE"/>
    <w:rsid w:val="00B8037C"/>
    <w:rsid w:val="00B8255C"/>
    <w:rsid w:val="00B92EE5"/>
    <w:rsid w:val="00B930E1"/>
    <w:rsid w:val="00B93719"/>
    <w:rsid w:val="00B95B57"/>
    <w:rsid w:val="00BC1D21"/>
    <w:rsid w:val="00BD49A4"/>
    <w:rsid w:val="00BE7975"/>
    <w:rsid w:val="00C01C96"/>
    <w:rsid w:val="00C256A4"/>
    <w:rsid w:val="00C354F4"/>
    <w:rsid w:val="00C374EF"/>
    <w:rsid w:val="00C37620"/>
    <w:rsid w:val="00C4150E"/>
    <w:rsid w:val="00C5447C"/>
    <w:rsid w:val="00C54C1B"/>
    <w:rsid w:val="00C55D62"/>
    <w:rsid w:val="00C70591"/>
    <w:rsid w:val="00C73E31"/>
    <w:rsid w:val="00C77235"/>
    <w:rsid w:val="00C91146"/>
    <w:rsid w:val="00C92497"/>
    <w:rsid w:val="00C9313A"/>
    <w:rsid w:val="00C9636B"/>
    <w:rsid w:val="00CA3A8A"/>
    <w:rsid w:val="00CA4609"/>
    <w:rsid w:val="00CA7EE0"/>
    <w:rsid w:val="00CB4E2F"/>
    <w:rsid w:val="00CB56F6"/>
    <w:rsid w:val="00CB5E23"/>
    <w:rsid w:val="00CC23A7"/>
    <w:rsid w:val="00CE58F3"/>
    <w:rsid w:val="00CF37D6"/>
    <w:rsid w:val="00D015EB"/>
    <w:rsid w:val="00D01773"/>
    <w:rsid w:val="00D02269"/>
    <w:rsid w:val="00D204F0"/>
    <w:rsid w:val="00D4676D"/>
    <w:rsid w:val="00D5215D"/>
    <w:rsid w:val="00D52E7E"/>
    <w:rsid w:val="00D8057A"/>
    <w:rsid w:val="00D95BB5"/>
    <w:rsid w:val="00DA0F43"/>
    <w:rsid w:val="00DC061F"/>
    <w:rsid w:val="00DC2CF1"/>
    <w:rsid w:val="00DC47DA"/>
    <w:rsid w:val="00DD2052"/>
    <w:rsid w:val="00DE2AB1"/>
    <w:rsid w:val="00DF37B8"/>
    <w:rsid w:val="00DF66CB"/>
    <w:rsid w:val="00DF67D9"/>
    <w:rsid w:val="00E0072F"/>
    <w:rsid w:val="00E13E20"/>
    <w:rsid w:val="00E20806"/>
    <w:rsid w:val="00E22A84"/>
    <w:rsid w:val="00E24714"/>
    <w:rsid w:val="00E27748"/>
    <w:rsid w:val="00E50876"/>
    <w:rsid w:val="00E5127D"/>
    <w:rsid w:val="00E5557F"/>
    <w:rsid w:val="00E722AE"/>
    <w:rsid w:val="00E76396"/>
    <w:rsid w:val="00E81904"/>
    <w:rsid w:val="00E952EC"/>
    <w:rsid w:val="00EA00E5"/>
    <w:rsid w:val="00EA01C6"/>
    <w:rsid w:val="00EA11AE"/>
    <w:rsid w:val="00EB2A4F"/>
    <w:rsid w:val="00EB3E5B"/>
    <w:rsid w:val="00EB4D1C"/>
    <w:rsid w:val="00ED1599"/>
    <w:rsid w:val="00ED1E1C"/>
    <w:rsid w:val="00ED225A"/>
    <w:rsid w:val="00EE5C2B"/>
    <w:rsid w:val="00EE6248"/>
    <w:rsid w:val="00EE7715"/>
    <w:rsid w:val="00EE79B7"/>
    <w:rsid w:val="00EF3427"/>
    <w:rsid w:val="00EF65AE"/>
    <w:rsid w:val="00F000CC"/>
    <w:rsid w:val="00F039EB"/>
    <w:rsid w:val="00F130D8"/>
    <w:rsid w:val="00F15938"/>
    <w:rsid w:val="00F31616"/>
    <w:rsid w:val="00F6159A"/>
    <w:rsid w:val="00F634FD"/>
    <w:rsid w:val="00F76352"/>
    <w:rsid w:val="00F87511"/>
    <w:rsid w:val="00F911B9"/>
    <w:rsid w:val="00FA3AA3"/>
    <w:rsid w:val="00FA7E7D"/>
    <w:rsid w:val="00FB2D53"/>
    <w:rsid w:val="00FC1259"/>
    <w:rsid w:val="00FD0177"/>
    <w:rsid w:val="00FD306C"/>
    <w:rsid w:val="00FE1AF4"/>
    <w:rsid w:val="00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26936"/>
  <w15:chartTrackingRefBased/>
  <w15:docId w15:val="{28EC11DE-F605-44EF-A978-45F0775C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7D6"/>
  </w:style>
  <w:style w:type="paragraph" w:styleId="a5">
    <w:name w:val="footer"/>
    <w:basedOn w:val="a"/>
    <w:link w:val="a6"/>
    <w:uiPriority w:val="99"/>
    <w:unhideWhenUsed/>
    <w:rsid w:val="0086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7D6"/>
  </w:style>
  <w:style w:type="paragraph" w:styleId="a7">
    <w:name w:val="List Paragraph"/>
    <w:basedOn w:val="a"/>
    <w:uiPriority w:val="34"/>
    <w:qFormat/>
    <w:rsid w:val="00EA11A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D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ED1599"/>
    <w:rPr>
      <w:i/>
      <w:iCs/>
    </w:rPr>
  </w:style>
  <w:style w:type="table" w:styleId="aa">
    <w:name w:val="Table Grid"/>
    <w:basedOn w:val="a1"/>
    <w:uiPriority w:val="59"/>
    <w:rsid w:val="00325CB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1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chart" Target="charts/chart6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chart" Target="charts/chart5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chart" Target="charts/chart4.xm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chart" Target="charts/chart8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chart" Target="charts/chart2.xml"/><Relationship Id="rId35" Type="http://schemas.openxmlformats.org/officeDocument/2006/relationships/chart" Target="charts/chart7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1;&#1099;&#1089;&#1086;&#1074;\Desktop\Time%20folder\&#1052;&#1091;&#1089;&#1086;&#1088;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056;&#1072;&#1073;&#1086;&#1090;&#1072;\2021\1.%20January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056;&#1072;&#1073;&#1086;&#1090;&#1072;\2021\1.%20January\7.%20&#1052;&#1072;&#1075;&#1080;&#1089;&#1090;&#1077;&#1088;&#1089;&#1082;&#1072;&#1103;%20&#1076;&#1080;&#1089;&#1089;&#1077;&#1088;&#1090;&#1072;&#1094;&#1080;&#1103;%20(&#1040;&#1085;&#1072;&#1083;&#1080;&#1079;%20&#1089;&#1077;&#1090;&#1077;&#1074;&#1086;&#1075;&#1086;%20&#1090;&#1088;&#1072;&#1092;&#1080;&#1082;&#1072;)\&#1043;&#1083;&#1072;&#1074;&#1072;%202\&#1044;&#1080;&#1072;&#1075;&#1088;&#1072;&#1084;&#1084;&#1099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Лист1!$A$62:$A$69</c:f>
              <c:strCache>
                <c:ptCount val="8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  <c:pt idx="7">
                  <c:v> 2560-5119</c:v>
                </c:pt>
              </c:strCache>
            </c:strRef>
          </c:cat>
          <c:val>
            <c:numRef>
              <c:f>Лист1!$B$62:$B$69</c:f>
              <c:numCache>
                <c:formatCode>General</c:formatCode>
                <c:ptCount val="8"/>
                <c:pt idx="0">
                  <c:v>0</c:v>
                </c:pt>
                <c:pt idx="1">
                  <c:v>38.04</c:v>
                </c:pt>
                <c:pt idx="2">
                  <c:v>49.18</c:v>
                </c:pt>
                <c:pt idx="3">
                  <c:v>6.25</c:v>
                </c:pt>
                <c:pt idx="4">
                  <c:v>1.63</c:v>
                </c:pt>
                <c:pt idx="5">
                  <c:v>1.36</c:v>
                </c:pt>
                <c:pt idx="6">
                  <c:v>3.53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D5-4EA0-A73E-264EB94CC6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6822328"/>
        <c:axId val="330555864"/>
      </c:barChart>
      <c:catAx>
        <c:axId val="476822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0555864"/>
        <c:crosses val="autoZero"/>
        <c:auto val="1"/>
        <c:lblAlgn val="ctr"/>
        <c:lblOffset val="100"/>
        <c:noMultiLvlLbl val="0"/>
      </c:catAx>
      <c:valAx>
        <c:axId val="330555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682232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Лист1!$A$80:$A$86</c:f>
              <c:strCache>
                <c:ptCount val="7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</c:strCache>
            </c:strRef>
          </c:cat>
          <c:val>
            <c:numRef>
              <c:f>Лист1!$B$80:$B$86</c:f>
              <c:numCache>
                <c:formatCode>General</c:formatCode>
                <c:ptCount val="7"/>
                <c:pt idx="0">
                  <c:v>0</c:v>
                </c:pt>
                <c:pt idx="1">
                  <c:v>5.3</c:v>
                </c:pt>
                <c:pt idx="2">
                  <c:v>13.52</c:v>
                </c:pt>
                <c:pt idx="3">
                  <c:v>33.619999999999997</c:v>
                </c:pt>
                <c:pt idx="4">
                  <c:v>22.82</c:v>
                </c:pt>
                <c:pt idx="5">
                  <c:v>24.74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11-4DB3-B9F5-DA6F00508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0811048"/>
        <c:axId val="150810656"/>
      </c:barChart>
      <c:catAx>
        <c:axId val="150811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810656"/>
        <c:crosses val="autoZero"/>
        <c:auto val="1"/>
        <c:lblAlgn val="ctr"/>
        <c:lblOffset val="100"/>
        <c:noMultiLvlLbl val="0"/>
      </c:catAx>
      <c:valAx>
        <c:axId val="15081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81104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Лист1!$A$96:$A$102</c:f>
              <c:strCache>
                <c:ptCount val="7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</c:strCache>
            </c:strRef>
          </c:cat>
          <c:val>
            <c:numRef>
              <c:f>Лист1!$B$96:$B$102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1.81</c:v>
                </c:pt>
                <c:pt idx="3">
                  <c:v>14.16</c:v>
                </c:pt>
                <c:pt idx="4">
                  <c:v>84.04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4D-42A3-8755-D040EB50E4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2383192"/>
        <c:axId val="353083776"/>
      </c:barChart>
      <c:catAx>
        <c:axId val="472383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3083776"/>
        <c:crosses val="autoZero"/>
        <c:auto val="1"/>
        <c:lblAlgn val="ctr"/>
        <c:lblOffset val="100"/>
        <c:noMultiLvlLbl val="0"/>
      </c:catAx>
      <c:valAx>
        <c:axId val="35308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38319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Лист1!$A$111:$A$117</c:f>
              <c:strCache>
                <c:ptCount val="7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  <c:pt idx="5">
                  <c:v> 1280-2559</c:v>
                </c:pt>
                <c:pt idx="6">
                  <c:v> 2560-5119</c:v>
                </c:pt>
              </c:strCache>
            </c:strRef>
          </c:cat>
          <c:val>
            <c:numRef>
              <c:f>Лист1!$B$111:$B$117</c:f>
              <c:numCache>
                <c:formatCode>General</c:formatCode>
                <c:ptCount val="7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40-4F5D-AB77-5B0E1FA213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7969104"/>
        <c:axId val="437968320"/>
      </c:barChart>
      <c:catAx>
        <c:axId val="437969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7968320"/>
        <c:crosses val="autoZero"/>
        <c:auto val="1"/>
        <c:lblAlgn val="ctr"/>
        <c:lblOffset val="100"/>
        <c:noMultiLvlLbl val="0"/>
      </c:catAx>
      <c:valAx>
        <c:axId val="43796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796910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Лист1!$A$111:$A$117</c:f>
              <c:strCache>
                <c:ptCount val="7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  <c:pt idx="5">
                  <c:v> 1280-2559</c:v>
                </c:pt>
                <c:pt idx="6">
                  <c:v> 2560-5119</c:v>
                </c:pt>
              </c:strCache>
            </c:strRef>
          </c:cat>
          <c:val>
            <c:numRef>
              <c:f>Лист1!$B$111:$B$117</c:f>
              <c:numCache>
                <c:formatCode>General</c:formatCode>
                <c:ptCount val="7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EE-4F32-B9CF-F63C42AE43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6170672"/>
        <c:axId val="437479864"/>
      </c:barChart>
      <c:catAx>
        <c:axId val="476170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7479864"/>
        <c:crosses val="autoZero"/>
        <c:auto val="1"/>
        <c:lblAlgn val="ctr"/>
        <c:lblOffset val="100"/>
        <c:noMultiLvlLbl val="0"/>
      </c:catAx>
      <c:valAx>
        <c:axId val="437479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617067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Лист1!$A$111:$A$117</c:f>
              <c:strCache>
                <c:ptCount val="7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  <c:pt idx="5">
                  <c:v> 1280-2559</c:v>
                </c:pt>
                <c:pt idx="6">
                  <c:v> 2560-5119</c:v>
                </c:pt>
              </c:strCache>
            </c:strRef>
          </c:cat>
          <c:val>
            <c:numRef>
              <c:f>Лист1!$B$111:$B$117</c:f>
              <c:numCache>
                <c:formatCode>General</c:formatCode>
                <c:ptCount val="7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3C-4C9E-B358-2B1796E03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51416"/>
        <c:axId val="351038824"/>
      </c:barChart>
      <c:catAx>
        <c:axId val="4651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038824"/>
        <c:crosses val="autoZero"/>
        <c:auto val="1"/>
        <c:lblAlgn val="ctr"/>
        <c:lblOffset val="100"/>
        <c:noMultiLvlLbl val="0"/>
      </c:catAx>
      <c:valAx>
        <c:axId val="351038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141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Лист1!$A$129:$A$135</c:f>
              <c:strCache>
                <c:ptCount val="7"/>
                <c:pt idx="0">
                  <c:v> 20-39 </c:v>
                </c:pt>
                <c:pt idx="1">
                  <c:v> 40-79</c:v>
                </c:pt>
                <c:pt idx="2">
                  <c:v> 80-159</c:v>
                </c:pt>
                <c:pt idx="3">
                  <c:v> 160-319</c:v>
                </c:pt>
                <c:pt idx="4">
                  <c:v> 320-639</c:v>
                </c:pt>
                <c:pt idx="5">
                  <c:v> 640-1279</c:v>
                </c:pt>
                <c:pt idx="6">
                  <c:v> 1280-2559</c:v>
                </c:pt>
              </c:strCache>
            </c:strRef>
          </c:cat>
          <c:val>
            <c:numRef>
              <c:f>Лист1!$B$129:$B$135</c:f>
              <c:numCache>
                <c:formatCode>General</c:formatCode>
                <c:ptCount val="7"/>
                <c:pt idx="0">
                  <c:v>0</c:v>
                </c:pt>
                <c:pt idx="1">
                  <c:v>5.93</c:v>
                </c:pt>
                <c:pt idx="2">
                  <c:v>13.22</c:v>
                </c:pt>
                <c:pt idx="3">
                  <c:v>33.49</c:v>
                </c:pt>
                <c:pt idx="4">
                  <c:v>22.71</c:v>
                </c:pt>
                <c:pt idx="5">
                  <c:v>24.64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23-41CC-AB3E-B21FF81CCF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85845696"/>
        <c:axId val="485846088"/>
      </c:barChart>
      <c:catAx>
        <c:axId val="485845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846088"/>
        <c:crosses val="autoZero"/>
        <c:auto val="1"/>
        <c:lblAlgn val="ctr"/>
        <c:lblOffset val="100"/>
        <c:noMultiLvlLbl val="0"/>
      </c:catAx>
      <c:valAx>
        <c:axId val="485846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84569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Лист1!$A$146:$A$150</c:f>
              <c:strCache>
                <c:ptCount val="5"/>
                <c:pt idx="0">
                  <c:v> 40-79</c:v>
                </c:pt>
                <c:pt idx="1">
                  <c:v> 80-159</c:v>
                </c:pt>
                <c:pt idx="2">
                  <c:v> 160-319</c:v>
                </c:pt>
                <c:pt idx="3">
                  <c:v> 320-639</c:v>
                </c:pt>
                <c:pt idx="4">
                  <c:v> 640-1279</c:v>
                </c:pt>
              </c:strCache>
            </c:strRef>
          </c:cat>
          <c:val>
            <c:numRef>
              <c:f>Лист1!$B$146:$B$150</c:f>
              <c:numCache>
                <c:formatCode>General</c:formatCode>
                <c:ptCount val="5"/>
                <c:pt idx="0">
                  <c:v>0</c:v>
                </c:pt>
                <c:pt idx="1">
                  <c:v>92.4</c:v>
                </c:pt>
                <c:pt idx="2">
                  <c:v>0</c:v>
                </c:pt>
                <c:pt idx="3">
                  <c:v>7.6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0F-4649-A9C3-D897DCFEF1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8178760"/>
        <c:axId val="609365904"/>
      </c:barChart>
      <c:catAx>
        <c:axId val="478178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Диапазон длин пакетов, байт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365904"/>
        <c:crosses val="autoZero"/>
        <c:auto val="1"/>
        <c:lblAlgn val="ctr"/>
        <c:lblOffset val="100"/>
        <c:noMultiLvlLbl val="0"/>
      </c:catAx>
      <c:valAx>
        <c:axId val="60936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пакетов в структуре трафика,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17876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Костюкович</dc:creator>
  <cp:keywords/>
  <dc:description/>
  <cp:lastModifiedBy>Анатолий Костюкович</cp:lastModifiedBy>
  <cp:revision>2</cp:revision>
  <dcterms:created xsi:type="dcterms:W3CDTF">2021-09-06T13:39:00Z</dcterms:created>
  <dcterms:modified xsi:type="dcterms:W3CDTF">2021-09-06T13:39:00Z</dcterms:modified>
</cp:coreProperties>
</file>