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F71" w:rsidRDefault="00CF2F71" w:rsidP="00CF2F71">
      <w:pPr>
        <w:jc w:val="center"/>
        <w:rPr>
          <w:rFonts w:eastAsia="Times New Roman"/>
          <w:b/>
          <w:bCs/>
          <w:color w:val="FF0000"/>
          <w:sz w:val="28"/>
          <w:szCs w:val="28"/>
        </w:rPr>
      </w:pPr>
      <w:bookmarkStart w:id="0" w:name="_Toc328556614"/>
      <w:bookmarkStart w:id="1" w:name="_Toc421663800"/>
      <w:r w:rsidRPr="00164B2B">
        <w:rPr>
          <w:rFonts w:eastAsia="Times New Roman"/>
          <w:b/>
          <w:bCs/>
          <w:color w:val="FF0000"/>
          <w:sz w:val="28"/>
          <w:szCs w:val="28"/>
        </w:rPr>
        <w:t xml:space="preserve">ОРИЕНТИРОВОЧНЫЕ МАТЕРИАЛЫ, </w:t>
      </w:r>
    </w:p>
    <w:p w:rsidR="00CF2F71" w:rsidRDefault="00CF2F71" w:rsidP="00CF2F71">
      <w:pPr>
        <w:spacing w:line="360" w:lineRule="exact"/>
        <w:rPr>
          <w:rFonts w:eastAsia="Times New Roman"/>
          <w:b/>
          <w:bCs/>
          <w:color w:val="FF0000"/>
          <w:sz w:val="28"/>
          <w:szCs w:val="28"/>
        </w:rPr>
      </w:pPr>
      <w:proofErr w:type="gramStart"/>
      <w:r w:rsidRPr="00164B2B">
        <w:rPr>
          <w:rFonts w:eastAsia="Times New Roman"/>
          <w:b/>
          <w:bCs/>
          <w:color w:val="FF0000"/>
          <w:sz w:val="28"/>
          <w:szCs w:val="28"/>
        </w:rPr>
        <w:t>которые</w:t>
      </w:r>
      <w:proofErr w:type="gramEnd"/>
      <w:r w:rsidRPr="00164B2B">
        <w:rPr>
          <w:rFonts w:eastAsia="Times New Roman"/>
          <w:b/>
          <w:bCs/>
          <w:color w:val="FF0000"/>
          <w:sz w:val="28"/>
          <w:szCs w:val="28"/>
        </w:rPr>
        <w:t xml:space="preserve"> </w:t>
      </w:r>
      <w:r w:rsidRPr="00CF2F71">
        <w:rPr>
          <w:rFonts w:eastAsia="Times New Roman"/>
          <w:b/>
          <w:bCs/>
          <w:i/>
          <w:color w:val="FF0000"/>
          <w:sz w:val="32"/>
          <w:szCs w:val="32"/>
        </w:rPr>
        <w:t xml:space="preserve">могут </w:t>
      </w:r>
      <w:r w:rsidRPr="00164B2B">
        <w:rPr>
          <w:rFonts w:eastAsia="Times New Roman"/>
          <w:b/>
          <w:bCs/>
          <w:color w:val="FF0000"/>
          <w:sz w:val="28"/>
          <w:szCs w:val="28"/>
        </w:rPr>
        <w:t>быть использованы в м</w:t>
      </w:r>
      <w:r>
        <w:rPr>
          <w:rFonts w:eastAsia="Times New Roman"/>
          <w:b/>
          <w:bCs/>
          <w:color w:val="FF0000"/>
          <w:sz w:val="28"/>
          <w:szCs w:val="28"/>
        </w:rPr>
        <w:t>агистерской, но которые требуют:</w:t>
      </w:r>
      <w:bookmarkStart w:id="2" w:name="_GoBack"/>
      <w:bookmarkEnd w:id="2"/>
    </w:p>
    <w:p w:rsidR="00CF2F71" w:rsidRDefault="00CF2F71" w:rsidP="00CF2F71">
      <w:pPr>
        <w:spacing w:line="360" w:lineRule="exact"/>
        <w:rPr>
          <w:rFonts w:eastAsia="Times New Roman"/>
          <w:b/>
          <w:bCs/>
          <w:color w:val="FF0000"/>
          <w:sz w:val="28"/>
          <w:szCs w:val="28"/>
        </w:rPr>
      </w:pPr>
      <w:r w:rsidRPr="00164B2B">
        <w:rPr>
          <w:rFonts w:eastAsia="Times New Roman"/>
          <w:b/>
          <w:bCs/>
          <w:color w:val="FF0000"/>
          <w:sz w:val="28"/>
          <w:szCs w:val="28"/>
        </w:rPr>
        <w:t>актуализации</w:t>
      </w:r>
      <w:r>
        <w:rPr>
          <w:rFonts w:eastAsia="Times New Roman"/>
          <w:b/>
          <w:bCs/>
          <w:color w:val="FF0000"/>
          <w:sz w:val="28"/>
          <w:szCs w:val="28"/>
        </w:rPr>
        <w:t>,</w:t>
      </w:r>
      <w:r w:rsidRPr="00164B2B">
        <w:rPr>
          <w:rFonts w:eastAsia="Times New Roman"/>
          <w:b/>
          <w:bCs/>
          <w:color w:val="FF0000"/>
          <w:sz w:val="28"/>
          <w:szCs w:val="28"/>
        </w:rPr>
        <w:t xml:space="preserve"> </w:t>
      </w:r>
    </w:p>
    <w:p w:rsidR="00CF2F71" w:rsidRDefault="00CF2F71" w:rsidP="00CF2F71">
      <w:pPr>
        <w:spacing w:line="360" w:lineRule="exact"/>
        <w:rPr>
          <w:rFonts w:eastAsia="Times New Roman"/>
          <w:b/>
          <w:bCs/>
          <w:color w:val="FF0000"/>
          <w:sz w:val="28"/>
          <w:szCs w:val="28"/>
        </w:rPr>
      </w:pPr>
      <w:r w:rsidRPr="00164B2B">
        <w:rPr>
          <w:rFonts w:eastAsia="Times New Roman"/>
          <w:b/>
          <w:bCs/>
          <w:color w:val="FF0000"/>
          <w:sz w:val="28"/>
          <w:szCs w:val="28"/>
        </w:rPr>
        <w:t xml:space="preserve">переработки на </w:t>
      </w:r>
      <w:proofErr w:type="spellStart"/>
      <w:r w:rsidRPr="00164B2B">
        <w:rPr>
          <w:rFonts w:eastAsia="Times New Roman"/>
          <w:b/>
          <w:bCs/>
          <w:color w:val="FF0000"/>
          <w:sz w:val="28"/>
          <w:szCs w:val="28"/>
        </w:rPr>
        <w:t>антиплагиат</w:t>
      </w:r>
      <w:proofErr w:type="spellEnd"/>
      <w:r w:rsidRPr="00164B2B">
        <w:rPr>
          <w:rFonts w:eastAsia="Times New Roman"/>
          <w:b/>
          <w:bCs/>
          <w:color w:val="FF0000"/>
          <w:sz w:val="28"/>
          <w:szCs w:val="28"/>
        </w:rPr>
        <w:t xml:space="preserve"> (не менее 85%)</w:t>
      </w:r>
      <w:r>
        <w:rPr>
          <w:rFonts w:eastAsia="Times New Roman"/>
          <w:b/>
          <w:bCs/>
          <w:color w:val="FF0000"/>
          <w:sz w:val="28"/>
          <w:szCs w:val="28"/>
        </w:rPr>
        <w:t xml:space="preserve">, </w:t>
      </w:r>
    </w:p>
    <w:p w:rsidR="00CF2F71" w:rsidRDefault="00CF2F71" w:rsidP="00CF2F71">
      <w:pPr>
        <w:spacing w:line="360" w:lineRule="exact"/>
        <w:rPr>
          <w:sz w:val="28"/>
          <w:szCs w:val="28"/>
        </w:rPr>
      </w:pPr>
      <w:r>
        <w:rPr>
          <w:rFonts w:eastAsia="Times New Roman"/>
          <w:b/>
          <w:bCs/>
          <w:color w:val="FF0000"/>
          <w:sz w:val="28"/>
          <w:szCs w:val="28"/>
        </w:rPr>
        <w:t>адаптации к рассматриваемому участку</w:t>
      </w:r>
      <w:r w:rsidRPr="00CF2F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CA0E81">
        <w:rPr>
          <w:sz w:val="28"/>
          <w:szCs w:val="28"/>
        </w:rPr>
        <w:t>Участок от М-4 Дон до Тавриды (разобрать северный и южный подход)</w:t>
      </w:r>
    </w:p>
    <w:p w:rsidR="00CF2F71" w:rsidRPr="00164B2B" w:rsidRDefault="00CF2F71" w:rsidP="00CF2F71">
      <w:pPr>
        <w:jc w:val="center"/>
        <w:rPr>
          <w:rFonts w:eastAsia="Times New Roman"/>
          <w:b/>
          <w:bCs/>
          <w:color w:val="FF0000"/>
          <w:sz w:val="28"/>
          <w:szCs w:val="28"/>
        </w:rPr>
      </w:pPr>
    </w:p>
    <w:p w:rsidR="00146A04" w:rsidRDefault="00146A04" w:rsidP="009F1683">
      <w:pPr>
        <w:rPr>
          <w:b/>
          <w:sz w:val="28"/>
          <w:szCs w:val="28"/>
        </w:rPr>
      </w:pPr>
    </w:p>
    <w:p w:rsidR="009F1683" w:rsidRPr="00466828" w:rsidRDefault="009F1683" w:rsidP="009F1683">
      <w:pPr>
        <w:rPr>
          <w:sz w:val="28"/>
          <w:szCs w:val="28"/>
        </w:rPr>
      </w:pPr>
      <w:r w:rsidRPr="00466828">
        <w:rPr>
          <w:sz w:val="28"/>
          <w:szCs w:val="28"/>
        </w:rPr>
        <w:t> </w:t>
      </w:r>
      <w:r w:rsidR="00CF2F71">
        <w:rPr>
          <w:sz w:val="28"/>
          <w:szCs w:val="28"/>
        </w:rPr>
        <w:t>Внимание! В материалах представлен расчет к другому участку</w:t>
      </w:r>
    </w:p>
    <w:p w:rsidR="009F1683" w:rsidRPr="00466828" w:rsidRDefault="009F1683" w:rsidP="009F1683">
      <w:pPr>
        <w:jc w:val="center"/>
        <w:rPr>
          <w:sz w:val="28"/>
          <w:szCs w:val="28"/>
        </w:rPr>
      </w:pPr>
    </w:p>
    <w:p w:rsidR="009F1683" w:rsidRPr="00466828" w:rsidRDefault="009F1683" w:rsidP="009F1683">
      <w:pPr>
        <w:jc w:val="center"/>
        <w:rPr>
          <w:sz w:val="28"/>
          <w:szCs w:val="28"/>
        </w:rPr>
      </w:pPr>
    </w:p>
    <w:p w:rsidR="009F1683" w:rsidRPr="00E428D9" w:rsidRDefault="009F1683" w:rsidP="009F1683">
      <w:pPr>
        <w:rPr>
          <w:sz w:val="28"/>
          <w:szCs w:val="28"/>
        </w:rPr>
      </w:pPr>
      <w:r w:rsidRPr="00466828">
        <w:rPr>
          <w:sz w:val="28"/>
          <w:szCs w:val="28"/>
        </w:rPr>
        <w:t> </w:t>
      </w:r>
    </w:p>
    <w:p w:rsidR="009F1683" w:rsidRPr="00466828" w:rsidRDefault="009F1683" w:rsidP="009F1683">
      <w:pPr>
        <w:rPr>
          <w:sz w:val="28"/>
          <w:szCs w:val="28"/>
        </w:rPr>
      </w:pPr>
    </w:p>
    <w:p w:rsidR="009F1683" w:rsidRPr="00F77AE0" w:rsidRDefault="009F1683" w:rsidP="009F1683">
      <w:pPr>
        <w:spacing w:line="276" w:lineRule="auto"/>
        <w:jc w:val="center"/>
        <w:rPr>
          <w:sz w:val="56"/>
          <w:szCs w:val="36"/>
        </w:rPr>
      </w:pPr>
      <w:r w:rsidRPr="0074556E">
        <w:rPr>
          <w:sz w:val="56"/>
          <w:szCs w:val="36"/>
        </w:rPr>
        <w:t xml:space="preserve">Курсовая работа </w:t>
      </w:r>
    </w:p>
    <w:p w:rsidR="009F1683" w:rsidRDefault="009F1683" w:rsidP="009F1683">
      <w:pPr>
        <w:spacing w:line="276" w:lineRule="auto"/>
        <w:jc w:val="center"/>
        <w:rPr>
          <w:sz w:val="32"/>
          <w:szCs w:val="36"/>
        </w:rPr>
      </w:pPr>
    </w:p>
    <w:p w:rsidR="009F1683" w:rsidRPr="0074556E" w:rsidRDefault="009F1683" w:rsidP="009F1683">
      <w:pPr>
        <w:spacing w:line="276" w:lineRule="auto"/>
        <w:jc w:val="center"/>
        <w:rPr>
          <w:sz w:val="32"/>
          <w:szCs w:val="36"/>
        </w:rPr>
      </w:pPr>
      <w:r w:rsidRPr="0074556E">
        <w:rPr>
          <w:sz w:val="32"/>
          <w:szCs w:val="36"/>
        </w:rPr>
        <w:t>по дисциплине</w:t>
      </w:r>
    </w:p>
    <w:p w:rsidR="009F1683" w:rsidRPr="0074556E" w:rsidRDefault="009F1683" w:rsidP="009F1683">
      <w:pPr>
        <w:spacing w:line="276" w:lineRule="auto"/>
        <w:jc w:val="center"/>
        <w:rPr>
          <w:sz w:val="36"/>
          <w:szCs w:val="36"/>
        </w:rPr>
      </w:pPr>
      <w:r w:rsidRPr="0074556E">
        <w:rPr>
          <w:sz w:val="36"/>
          <w:szCs w:val="36"/>
        </w:rPr>
        <w:t>«Государственно-частное партнерство»</w:t>
      </w:r>
    </w:p>
    <w:p w:rsidR="009F1683" w:rsidRDefault="009F1683" w:rsidP="009F1683">
      <w:pPr>
        <w:spacing w:line="276" w:lineRule="auto"/>
        <w:jc w:val="center"/>
        <w:rPr>
          <w:sz w:val="32"/>
          <w:szCs w:val="36"/>
        </w:rPr>
      </w:pPr>
    </w:p>
    <w:p w:rsidR="009F1683" w:rsidRPr="0074556E" w:rsidRDefault="009F1683" w:rsidP="009F1683">
      <w:pPr>
        <w:spacing w:line="276" w:lineRule="auto"/>
        <w:jc w:val="center"/>
        <w:rPr>
          <w:sz w:val="32"/>
          <w:szCs w:val="36"/>
        </w:rPr>
      </w:pPr>
      <w:r w:rsidRPr="0074556E">
        <w:rPr>
          <w:sz w:val="32"/>
          <w:szCs w:val="36"/>
        </w:rPr>
        <w:t>на тему:</w:t>
      </w:r>
    </w:p>
    <w:p w:rsidR="009F1683" w:rsidRPr="0074556E" w:rsidRDefault="009F1683" w:rsidP="009F1683">
      <w:pPr>
        <w:spacing w:line="276" w:lineRule="auto"/>
        <w:jc w:val="center"/>
        <w:rPr>
          <w:sz w:val="28"/>
          <w:szCs w:val="28"/>
        </w:rPr>
      </w:pPr>
      <w:r w:rsidRPr="0074556E">
        <w:rPr>
          <w:sz w:val="28"/>
          <w:szCs w:val="28"/>
        </w:rPr>
        <w:t>«</w:t>
      </w:r>
      <w:r w:rsidRPr="00D44C41">
        <w:rPr>
          <w:sz w:val="28"/>
          <w:szCs w:val="28"/>
        </w:rPr>
        <w:t>Оценка экономической эффективности реализации инвестиционн</w:t>
      </w:r>
      <w:r>
        <w:rPr>
          <w:sz w:val="28"/>
          <w:szCs w:val="28"/>
        </w:rPr>
        <w:t>ого проекта</w:t>
      </w:r>
      <w:r w:rsidRPr="00D44C41">
        <w:rPr>
          <w:sz w:val="28"/>
          <w:szCs w:val="28"/>
        </w:rPr>
        <w:t xml:space="preserve"> </w:t>
      </w:r>
      <w:r w:rsidR="003F379C">
        <w:rPr>
          <w:sz w:val="28"/>
          <w:szCs w:val="28"/>
        </w:rPr>
        <w:t>«</w:t>
      </w:r>
      <w:r w:rsidR="003F379C" w:rsidRPr="005D3159">
        <w:rPr>
          <w:sz w:val="28"/>
          <w:szCs w:val="28"/>
        </w:rPr>
        <w:t>Автомобильная дорога М-4 «Дон» — от Москвы через Воронеж, Ростов-на-Дону, Краснодар до Новороссийска на участке км 517 — км 544 (обход Н. Усмань и Рогачевка)</w:t>
      </w:r>
      <w:r w:rsidR="003F379C">
        <w:rPr>
          <w:sz w:val="28"/>
          <w:szCs w:val="28"/>
        </w:rPr>
        <w:t>»</w:t>
      </w:r>
      <w:r w:rsidRPr="00D44C41">
        <w:rPr>
          <w:sz w:val="28"/>
          <w:szCs w:val="28"/>
        </w:rPr>
        <w:t xml:space="preserve"> на основе государственно-частного партнерства</w:t>
      </w:r>
      <w:r w:rsidRPr="0074556E">
        <w:rPr>
          <w:sz w:val="28"/>
          <w:szCs w:val="28"/>
        </w:rPr>
        <w:t>»</w:t>
      </w:r>
    </w:p>
    <w:p w:rsidR="009F1683" w:rsidRDefault="009F1683" w:rsidP="009F1683">
      <w:pPr>
        <w:spacing w:line="276" w:lineRule="auto"/>
        <w:jc w:val="center"/>
        <w:rPr>
          <w:sz w:val="32"/>
          <w:szCs w:val="32"/>
        </w:rPr>
      </w:pPr>
    </w:p>
    <w:p w:rsidR="009F1683" w:rsidRDefault="009F1683" w:rsidP="009F1683">
      <w:pPr>
        <w:rPr>
          <w:sz w:val="36"/>
          <w:szCs w:val="36"/>
        </w:rPr>
      </w:pPr>
    </w:p>
    <w:p w:rsidR="009F1683" w:rsidRPr="00466828" w:rsidRDefault="009F1683" w:rsidP="009F1683">
      <w:pPr>
        <w:rPr>
          <w:sz w:val="28"/>
          <w:szCs w:val="28"/>
        </w:rPr>
      </w:pPr>
      <w:r w:rsidRPr="00466828">
        <w:rPr>
          <w:sz w:val="28"/>
          <w:szCs w:val="28"/>
        </w:rPr>
        <w:t> </w:t>
      </w:r>
    </w:p>
    <w:p w:rsidR="009F1683" w:rsidRPr="00466828" w:rsidRDefault="009F1683" w:rsidP="009F1683">
      <w:pPr>
        <w:jc w:val="right"/>
        <w:rPr>
          <w:sz w:val="28"/>
          <w:szCs w:val="28"/>
        </w:rPr>
      </w:pPr>
    </w:p>
    <w:p w:rsidR="009F1683" w:rsidRPr="00466828" w:rsidRDefault="009F1683" w:rsidP="009F1683">
      <w:pPr>
        <w:jc w:val="right"/>
        <w:rPr>
          <w:sz w:val="28"/>
          <w:szCs w:val="28"/>
        </w:rPr>
      </w:pPr>
    </w:p>
    <w:p w:rsidR="0076502A" w:rsidRDefault="0076502A" w:rsidP="00610057">
      <w:pPr>
        <w:spacing w:line="360" w:lineRule="auto"/>
        <w:ind w:firstLine="567"/>
        <w:jc w:val="center"/>
        <w:rPr>
          <w:sz w:val="28"/>
          <w:szCs w:val="28"/>
        </w:rPr>
      </w:pPr>
    </w:p>
    <w:p w:rsidR="00146A04" w:rsidRPr="00352783" w:rsidRDefault="00146A04" w:rsidP="00610057">
      <w:pPr>
        <w:spacing w:line="360" w:lineRule="auto"/>
        <w:ind w:firstLine="567"/>
        <w:jc w:val="center"/>
        <w:rPr>
          <w:rStyle w:val="FontStyle92"/>
          <w:color w:val="auto"/>
          <w:sz w:val="28"/>
          <w:szCs w:val="28"/>
        </w:rPr>
        <w:sectPr w:rsidR="00146A04" w:rsidRPr="00352783" w:rsidSect="008B110C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sdt>
      <w:sdtPr>
        <w:rPr>
          <w:rFonts w:ascii="Times New Roman" w:eastAsia="Calibri" w:hAnsi="Times New Roman"/>
          <w:color w:val="auto"/>
          <w:sz w:val="28"/>
          <w:szCs w:val="28"/>
        </w:rPr>
        <w:id w:val="388864957"/>
        <w:docPartObj>
          <w:docPartGallery w:val="Table of Contents"/>
          <w:docPartUnique/>
        </w:docPartObj>
      </w:sdtPr>
      <w:sdtEndPr/>
      <w:sdtContent>
        <w:p w:rsidR="00122164" w:rsidRPr="00352783" w:rsidRDefault="00375F1A" w:rsidP="00610057">
          <w:pPr>
            <w:pStyle w:val="aff4"/>
            <w:spacing w:before="0" w:line="360" w:lineRule="auto"/>
            <w:ind w:firstLine="567"/>
            <w:contextualSpacing/>
            <w:jc w:val="center"/>
            <w:rPr>
              <w:rFonts w:ascii="Times New Roman" w:hAnsi="Times New Roman"/>
              <w:b/>
              <w:color w:val="000000" w:themeColor="text1"/>
              <w:sz w:val="28"/>
              <w:szCs w:val="28"/>
            </w:rPr>
          </w:pPr>
          <w:r w:rsidRPr="00352783">
            <w:rPr>
              <w:rFonts w:ascii="Times New Roman" w:hAnsi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422960" w:rsidRPr="00352783" w:rsidRDefault="00422960" w:rsidP="00610057">
          <w:pPr>
            <w:pStyle w:val="1c"/>
            <w:tabs>
              <w:tab w:val="right" w:leader="dot" w:pos="9628"/>
            </w:tabs>
            <w:ind w:firstLine="567"/>
            <w:rPr>
              <w:color w:val="000000" w:themeColor="text1"/>
              <w:sz w:val="28"/>
              <w:szCs w:val="28"/>
            </w:rPr>
          </w:pPr>
        </w:p>
        <w:p w:rsidR="00FF5077" w:rsidRPr="00FF5077" w:rsidRDefault="000C1BF5" w:rsidP="00FF5077">
          <w:pPr>
            <w:pStyle w:val="1c"/>
            <w:tabs>
              <w:tab w:val="right" w:leader="dot" w:pos="9628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r w:rsidRPr="00FF5077">
            <w:rPr>
              <w:color w:val="000000" w:themeColor="text1"/>
              <w:sz w:val="28"/>
              <w:szCs w:val="28"/>
            </w:rPr>
            <w:fldChar w:fldCharType="begin"/>
          </w:r>
          <w:r w:rsidR="00122164" w:rsidRPr="00FF5077">
            <w:rPr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FF5077">
            <w:rPr>
              <w:color w:val="000000" w:themeColor="text1"/>
              <w:sz w:val="28"/>
              <w:szCs w:val="28"/>
            </w:rPr>
            <w:fldChar w:fldCharType="separate"/>
          </w:r>
          <w:hyperlink w:anchor="_Toc5747726" w:history="1">
            <w:r w:rsidR="00FF5077" w:rsidRPr="00FF5077">
              <w:rPr>
                <w:rStyle w:val="af4"/>
                <w:rFonts w:ascii="Times New Roman" w:hAnsi="Times New Roman"/>
                <w:noProof/>
                <w:spacing w:val="5"/>
                <w:sz w:val="28"/>
                <w:szCs w:val="28"/>
              </w:rPr>
              <w:t>Введение</w:t>
            </w:r>
            <w:r w:rsidR="00FF5077" w:rsidRPr="00FF5077">
              <w:rPr>
                <w:noProof/>
                <w:webHidden/>
                <w:sz w:val="28"/>
                <w:szCs w:val="28"/>
              </w:rPr>
              <w:tab/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begin"/>
            </w:r>
            <w:r w:rsidR="00FF5077" w:rsidRPr="00FF5077">
              <w:rPr>
                <w:noProof/>
                <w:webHidden/>
                <w:sz w:val="28"/>
                <w:szCs w:val="28"/>
              </w:rPr>
              <w:instrText xml:space="preserve"> PAGEREF _Toc5747726 \h </w:instrText>
            </w:r>
            <w:r w:rsidR="00FF5077" w:rsidRPr="00FF5077">
              <w:rPr>
                <w:noProof/>
                <w:webHidden/>
                <w:sz w:val="28"/>
                <w:szCs w:val="28"/>
              </w:rPr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33AE">
              <w:rPr>
                <w:noProof/>
                <w:webHidden/>
                <w:sz w:val="28"/>
                <w:szCs w:val="28"/>
              </w:rPr>
              <w:t>3</w:t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5077" w:rsidRPr="00FF5077" w:rsidRDefault="00684BB3" w:rsidP="00FF5077">
          <w:pPr>
            <w:pStyle w:val="1c"/>
            <w:tabs>
              <w:tab w:val="right" w:leader="dot" w:pos="9628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5747727" w:history="1">
            <w:r w:rsidR="00FF5077" w:rsidRPr="00FF5077">
              <w:rPr>
                <w:rStyle w:val="af4"/>
                <w:rFonts w:ascii="Times New Roman" w:hAnsi="Times New Roman"/>
                <w:noProof/>
                <w:sz w:val="28"/>
                <w:szCs w:val="28"/>
              </w:rPr>
              <w:t>1 Теоретические аспекты инвестиционного проекта на основе государственно-частного партнерства и его экономическое значение</w:t>
            </w:r>
            <w:r w:rsidR="00FF5077" w:rsidRPr="00FF5077">
              <w:rPr>
                <w:noProof/>
                <w:webHidden/>
                <w:sz w:val="28"/>
                <w:szCs w:val="28"/>
              </w:rPr>
              <w:tab/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begin"/>
            </w:r>
            <w:r w:rsidR="00FF5077" w:rsidRPr="00FF5077">
              <w:rPr>
                <w:noProof/>
                <w:webHidden/>
                <w:sz w:val="28"/>
                <w:szCs w:val="28"/>
              </w:rPr>
              <w:instrText xml:space="preserve"> PAGEREF _Toc5747727 \h </w:instrText>
            </w:r>
            <w:r w:rsidR="00FF5077" w:rsidRPr="00FF5077">
              <w:rPr>
                <w:noProof/>
                <w:webHidden/>
                <w:sz w:val="28"/>
                <w:szCs w:val="28"/>
              </w:rPr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33AE">
              <w:rPr>
                <w:noProof/>
                <w:webHidden/>
                <w:sz w:val="28"/>
                <w:szCs w:val="28"/>
              </w:rPr>
              <w:t>5</w:t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5077" w:rsidRPr="00FF5077" w:rsidRDefault="00684BB3" w:rsidP="00FF5077">
          <w:pPr>
            <w:pStyle w:val="1c"/>
            <w:tabs>
              <w:tab w:val="right" w:leader="dot" w:pos="9628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5747728" w:history="1">
            <w:r w:rsidR="00FF5077" w:rsidRPr="00FF5077">
              <w:rPr>
                <w:rStyle w:val="af4"/>
                <w:rFonts w:ascii="Times New Roman" w:hAnsi="Times New Roman"/>
                <w:noProof/>
                <w:sz w:val="28"/>
                <w:szCs w:val="28"/>
              </w:rPr>
              <w:t>2. Расчет исходных данных проекта</w:t>
            </w:r>
            <w:r w:rsidR="00FF5077" w:rsidRPr="00FF5077">
              <w:rPr>
                <w:noProof/>
                <w:webHidden/>
                <w:sz w:val="28"/>
                <w:szCs w:val="28"/>
              </w:rPr>
              <w:tab/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begin"/>
            </w:r>
            <w:r w:rsidR="00FF5077" w:rsidRPr="00FF5077">
              <w:rPr>
                <w:noProof/>
                <w:webHidden/>
                <w:sz w:val="28"/>
                <w:szCs w:val="28"/>
              </w:rPr>
              <w:instrText xml:space="preserve"> PAGEREF _Toc5747728 \h </w:instrText>
            </w:r>
            <w:r w:rsidR="00FF5077" w:rsidRPr="00FF5077">
              <w:rPr>
                <w:noProof/>
                <w:webHidden/>
                <w:sz w:val="28"/>
                <w:szCs w:val="28"/>
              </w:rPr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33AE">
              <w:rPr>
                <w:noProof/>
                <w:webHidden/>
                <w:sz w:val="28"/>
                <w:szCs w:val="28"/>
              </w:rPr>
              <w:t>16</w:t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5077" w:rsidRPr="00FF5077" w:rsidRDefault="00684BB3" w:rsidP="00FF5077">
          <w:pPr>
            <w:pStyle w:val="1c"/>
            <w:tabs>
              <w:tab w:val="right" w:leader="dot" w:pos="9628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5747729" w:history="1">
            <w:r w:rsidR="00FF5077" w:rsidRPr="00FF5077">
              <w:rPr>
                <w:rStyle w:val="af4"/>
                <w:rFonts w:ascii="Times New Roman" w:hAnsi="Times New Roman"/>
                <w:noProof/>
                <w:sz w:val="28"/>
                <w:szCs w:val="28"/>
              </w:rPr>
              <w:t>3. Экономический и финансовый анализ инвестиционного проекта</w:t>
            </w:r>
            <w:r w:rsidR="00FF5077" w:rsidRPr="00FF5077">
              <w:rPr>
                <w:noProof/>
                <w:webHidden/>
                <w:sz w:val="28"/>
                <w:szCs w:val="28"/>
              </w:rPr>
              <w:tab/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begin"/>
            </w:r>
            <w:r w:rsidR="00FF5077" w:rsidRPr="00FF5077">
              <w:rPr>
                <w:noProof/>
                <w:webHidden/>
                <w:sz w:val="28"/>
                <w:szCs w:val="28"/>
              </w:rPr>
              <w:instrText xml:space="preserve"> PAGEREF _Toc5747729 \h </w:instrText>
            </w:r>
            <w:r w:rsidR="00FF5077" w:rsidRPr="00FF5077">
              <w:rPr>
                <w:noProof/>
                <w:webHidden/>
                <w:sz w:val="28"/>
                <w:szCs w:val="28"/>
              </w:rPr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33AE">
              <w:rPr>
                <w:noProof/>
                <w:webHidden/>
                <w:sz w:val="28"/>
                <w:szCs w:val="28"/>
              </w:rPr>
              <w:t>21</w:t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5077" w:rsidRPr="00FF5077" w:rsidRDefault="00684BB3" w:rsidP="00FF5077">
          <w:pPr>
            <w:pStyle w:val="1c"/>
            <w:tabs>
              <w:tab w:val="right" w:leader="dot" w:pos="9628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5747730" w:history="1">
            <w:r w:rsidR="00FF5077" w:rsidRPr="00FF5077">
              <w:rPr>
                <w:rStyle w:val="af4"/>
                <w:rFonts w:ascii="Times New Roman" w:hAnsi="Times New Roman"/>
                <w:noProof/>
                <w:spacing w:val="5"/>
                <w:sz w:val="28"/>
                <w:szCs w:val="28"/>
              </w:rPr>
              <w:t>Заключение</w:t>
            </w:r>
            <w:r w:rsidR="00FF5077" w:rsidRPr="00FF5077">
              <w:rPr>
                <w:noProof/>
                <w:webHidden/>
                <w:sz w:val="28"/>
                <w:szCs w:val="28"/>
              </w:rPr>
              <w:tab/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begin"/>
            </w:r>
            <w:r w:rsidR="00FF5077" w:rsidRPr="00FF5077">
              <w:rPr>
                <w:noProof/>
                <w:webHidden/>
                <w:sz w:val="28"/>
                <w:szCs w:val="28"/>
              </w:rPr>
              <w:instrText xml:space="preserve"> PAGEREF _Toc5747730 \h </w:instrText>
            </w:r>
            <w:r w:rsidR="00FF5077" w:rsidRPr="00FF5077">
              <w:rPr>
                <w:noProof/>
                <w:webHidden/>
                <w:sz w:val="28"/>
                <w:szCs w:val="28"/>
              </w:rPr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33AE">
              <w:rPr>
                <w:noProof/>
                <w:webHidden/>
                <w:sz w:val="28"/>
                <w:szCs w:val="28"/>
              </w:rPr>
              <w:t>28</w:t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5077" w:rsidRPr="00FF5077" w:rsidRDefault="00684BB3" w:rsidP="00FF5077">
          <w:pPr>
            <w:pStyle w:val="1c"/>
            <w:tabs>
              <w:tab w:val="right" w:leader="dot" w:pos="9628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5747731" w:history="1">
            <w:r w:rsidR="00FF5077" w:rsidRPr="00FF5077">
              <w:rPr>
                <w:rStyle w:val="af4"/>
                <w:rFonts w:ascii="Times New Roman" w:hAnsi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FF5077" w:rsidRPr="00FF5077">
              <w:rPr>
                <w:noProof/>
                <w:webHidden/>
                <w:sz w:val="28"/>
                <w:szCs w:val="28"/>
              </w:rPr>
              <w:tab/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begin"/>
            </w:r>
            <w:r w:rsidR="00FF5077" w:rsidRPr="00FF5077">
              <w:rPr>
                <w:noProof/>
                <w:webHidden/>
                <w:sz w:val="28"/>
                <w:szCs w:val="28"/>
              </w:rPr>
              <w:instrText xml:space="preserve"> PAGEREF _Toc5747731 \h </w:instrText>
            </w:r>
            <w:r w:rsidR="00FF5077" w:rsidRPr="00FF5077">
              <w:rPr>
                <w:noProof/>
                <w:webHidden/>
                <w:sz w:val="28"/>
                <w:szCs w:val="28"/>
              </w:rPr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33AE">
              <w:rPr>
                <w:noProof/>
                <w:webHidden/>
                <w:sz w:val="28"/>
                <w:szCs w:val="28"/>
              </w:rPr>
              <w:t>30</w:t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22164" w:rsidRPr="00FF5077" w:rsidRDefault="000C1BF5" w:rsidP="00FF5077">
          <w:pPr>
            <w:spacing w:line="360" w:lineRule="auto"/>
            <w:ind w:firstLine="567"/>
            <w:contextualSpacing/>
            <w:jc w:val="both"/>
            <w:rPr>
              <w:sz w:val="28"/>
              <w:szCs w:val="28"/>
            </w:rPr>
          </w:pPr>
          <w:r w:rsidRPr="00FF5077">
            <w:rPr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122164" w:rsidRPr="00352783" w:rsidRDefault="00122164" w:rsidP="00610057">
      <w:pPr>
        <w:spacing w:line="360" w:lineRule="auto"/>
        <w:ind w:firstLine="567"/>
        <w:contextualSpacing/>
        <w:jc w:val="both"/>
        <w:rPr>
          <w:b/>
          <w:sz w:val="28"/>
          <w:szCs w:val="28"/>
        </w:rPr>
        <w:sectPr w:rsidR="00122164" w:rsidRPr="00352783" w:rsidSect="00057B31">
          <w:headerReference w:type="default" r:id="rId10"/>
          <w:footerReference w:type="default" r:id="rId11"/>
          <w:footnotePr>
            <w:numRestart w:val="eachPage"/>
          </w:foot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22164" w:rsidRPr="00352783" w:rsidRDefault="00995B5B" w:rsidP="00610057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360" w:lineRule="auto"/>
        <w:ind w:firstLine="567"/>
        <w:contextualSpacing/>
        <w:jc w:val="center"/>
        <w:rPr>
          <w:rStyle w:val="a9"/>
          <w:color w:val="000000" w:themeColor="text1"/>
          <w:sz w:val="28"/>
          <w:szCs w:val="28"/>
        </w:rPr>
      </w:pPr>
      <w:bookmarkStart w:id="3" w:name="_Toc5747726"/>
      <w:r w:rsidRPr="00352783">
        <w:rPr>
          <w:rStyle w:val="a9"/>
          <w:color w:val="000000" w:themeColor="text1"/>
          <w:sz w:val="28"/>
          <w:szCs w:val="28"/>
        </w:rPr>
        <w:lastRenderedPageBreak/>
        <w:t>Введение</w:t>
      </w:r>
      <w:bookmarkEnd w:id="3"/>
    </w:p>
    <w:p w:rsidR="00995B5B" w:rsidRPr="00352783" w:rsidRDefault="00995B5B" w:rsidP="00610057">
      <w:pPr>
        <w:spacing w:line="360" w:lineRule="auto"/>
        <w:ind w:firstLine="567"/>
        <w:contextualSpacing/>
        <w:jc w:val="both"/>
        <w:rPr>
          <w:rStyle w:val="a9"/>
          <w:sz w:val="28"/>
          <w:szCs w:val="28"/>
        </w:rPr>
      </w:pPr>
    </w:p>
    <w:p w:rsidR="006726D4" w:rsidRDefault="00F933AE" w:rsidP="006726D4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Опираясь на</w:t>
      </w:r>
      <w:r w:rsidR="006726D4" w:rsidRPr="006726D4">
        <w:rPr>
          <w:rFonts w:eastAsia="Times New Roman"/>
          <w:sz w:val="28"/>
          <w:szCs w:val="28"/>
        </w:rPr>
        <w:t xml:space="preserve"> данны</w:t>
      </w:r>
      <w:r>
        <w:rPr>
          <w:rFonts w:eastAsia="Times New Roman"/>
          <w:sz w:val="28"/>
          <w:szCs w:val="28"/>
        </w:rPr>
        <w:t>е</w:t>
      </w:r>
      <w:r w:rsidR="006726D4" w:rsidRPr="006726D4">
        <w:rPr>
          <w:rFonts w:eastAsia="Times New Roman"/>
          <w:sz w:val="28"/>
          <w:szCs w:val="28"/>
        </w:rPr>
        <w:t xml:space="preserve"> Национального центра</w:t>
      </w:r>
      <w:r w:rsidR="006726D4">
        <w:rPr>
          <w:rFonts w:eastAsia="Times New Roman"/>
          <w:sz w:val="28"/>
          <w:szCs w:val="28"/>
        </w:rPr>
        <w:t xml:space="preserve"> </w:t>
      </w:r>
      <w:r w:rsidR="006726D4" w:rsidRPr="00C244C1">
        <w:rPr>
          <w:rFonts w:eastAsia="Times New Roman"/>
          <w:sz w:val="28"/>
          <w:szCs w:val="28"/>
        </w:rPr>
        <w:t>государственно-частного партнерства (ГЧП)</w:t>
      </w:r>
      <w:r w:rsidR="006726D4" w:rsidRPr="006726D4">
        <w:rPr>
          <w:rFonts w:eastAsia="Times New Roman"/>
          <w:sz w:val="28"/>
          <w:szCs w:val="28"/>
        </w:rPr>
        <w:t xml:space="preserve"> [</w:t>
      </w:r>
      <w:r w:rsidR="00F76BFE">
        <w:rPr>
          <w:rFonts w:eastAsia="Times New Roman"/>
          <w:sz w:val="28"/>
          <w:szCs w:val="28"/>
        </w:rPr>
        <w:t>15</w:t>
      </w:r>
      <w:r w:rsidR="006726D4" w:rsidRPr="006726D4">
        <w:rPr>
          <w:rFonts w:eastAsia="Times New Roman"/>
          <w:sz w:val="28"/>
          <w:szCs w:val="28"/>
        </w:rPr>
        <w:t xml:space="preserve">], на сегодняшний день </w:t>
      </w:r>
      <w:r w:rsidRPr="006726D4">
        <w:rPr>
          <w:rFonts w:eastAsia="Times New Roman"/>
          <w:sz w:val="28"/>
          <w:szCs w:val="28"/>
        </w:rPr>
        <w:t xml:space="preserve">в России </w:t>
      </w:r>
      <w:r w:rsidR="006726D4" w:rsidRPr="006726D4">
        <w:rPr>
          <w:rFonts w:eastAsia="Times New Roman"/>
          <w:sz w:val="28"/>
          <w:szCs w:val="28"/>
        </w:rPr>
        <w:t xml:space="preserve">заявлены или уже реализуются (а некоторые уже реализованы) проекты в коммунально-энергетической, социальной, эксплуатационной, транспортной, </w:t>
      </w:r>
      <w:proofErr w:type="spellStart"/>
      <w:r w:rsidR="006726D4" w:rsidRPr="006726D4">
        <w:rPr>
          <w:rFonts w:eastAsia="Times New Roman"/>
          <w:sz w:val="28"/>
          <w:szCs w:val="28"/>
        </w:rPr>
        <w:t>благоустроительной</w:t>
      </w:r>
      <w:proofErr w:type="spellEnd"/>
      <w:r w:rsidR="006726D4" w:rsidRPr="006726D4">
        <w:rPr>
          <w:rFonts w:eastAsia="Times New Roman"/>
          <w:sz w:val="28"/>
          <w:szCs w:val="28"/>
        </w:rPr>
        <w:t xml:space="preserve">, информационной, сельско- и </w:t>
      </w:r>
      <w:proofErr w:type="spellStart"/>
      <w:r w:rsidR="006726D4" w:rsidRPr="006726D4">
        <w:rPr>
          <w:rFonts w:eastAsia="Times New Roman"/>
          <w:sz w:val="28"/>
          <w:szCs w:val="28"/>
        </w:rPr>
        <w:t>охотохозяйственной</w:t>
      </w:r>
      <w:proofErr w:type="spellEnd"/>
      <w:r w:rsidR="006726D4" w:rsidRPr="006726D4">
        <w:rPr>
          <w:rFonts w:eastAsia="Times New Roman"/>
          <w:sz w:val="28"/>
          <w:szCs w:val="28"/>
        </w:rPr>
        <w:t xml:space="preserve"> и оборонной сферах. Объем инвестиций в реализацию проектов различный и колеблется от нескольких сотен миллиардов (строительство железной дороги и угольного терминала на Дальнем Востоке, строительство Западного скоростного диаметра в Санкт-Петербурге) до нескольких миллионов рублей (капитальный ремонт и реконструкция тепловых сетей в муниципалитетах, организация бесперебойного водоснабжения муниципалитетов, содержание объектов культурного наследия, концессионное обслуживание бань и котельных, строительство гостиничных комплексов и др.). </w:t>
      </w:r>
    </w:p>
    <w:p w:rsidR="006726D4" w:rsidRDefault="006726D4" w:rsidP="006726D4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Проекты по схеме ГЧП</w:t>
      </w:r>
      <w:r w:rsidRPr="00C244C1">
        <w:rPr>
          <w:rFonts w:eastAsia="Times New Roman"/>
          <w:sz w:val="28"/>
          <w:szCs w:val="28"/>
        </w:rPr>
        <w:t xml:space="preserve"> в области дорожного строительства уже не являются чем-то новым и неизведанным. За последние несколько лет в этом направлении значительно продвинулись как чиновники разных уровней, так и концессионеры, появились специалисты и консультанты. На смену инвестиционному фонду пришли средства от системы «Платон», однако ГЧП-проектов в России по-прежнему достаточно мало, а существующие сталкиваются с проблемами.</w:t>
      </w:r>
    </w:p>
    <w:p w:rsidR="00D92AF8" w:rsidRDefault="005D3159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данной работе рассматривается</w:t>
      </w:r>
      <w:r w:rsidRPr="00D44C41">
        <w:rPr>
          <w:sz w:val="28"/>
          <w:szCs w:val="28"/>
        </w:rPr>
        <w:t xml:space="preserve"> инвестиционн</w:t>
      </w:r>
      <w:r>
        <w:rPr>
          <w:sz w:val="28"/>
          <w:szCs w:val="28"/>
        </w:rPr>
        <w:t>ый проект</w:t>
      </w:r>
      <w:r w:rsidRPr="00D44C41">
        <w:rPr>
          <w:sz w:val="28"/>
          <w:szCs w:val="28"/>
        </w:rPr>
        <w:t xml:space="preserve"> </w:t>
      </w:r>
      <w:r w:rsidRPr="005D3159">
        <w:rPr>
          <w:sz w:val="28"/>
          <w:szCs w:val="28"/>
        </w:rPr>
        <w:t>Автомобильная дорога М-4 «Дон» — от Москвы через Воронеж, Ростов-на-Дону, Краснодар до Новороссийска на участке км 517 — км 544 (обход Н. Усмань и Рогачевка)</w:t>
      </w:r>
      <w:r w:rsidRPr="00D44C41">
        <w:rPr>
          <w:sz w:val="28"/>
          <w:szCs w:val="28"/>
        </w:rPr>
        <w:t xml:space="preserve"> на основе государственно-частного партнерства</w:t>
      </w:r>
      <w:r w:rsidR="00D92AF8" w:rsidRPr="00352783">
        <w:rPr>
          <w:rFonts w:eastAsia="Times New Roman"/>
          <w:sz w:val="28"/>
          <w:szCs w:val="28"/>
        </w:rPr>
        <w:t>.</w:t>
      </w:r>
    </w:p>
    <w:p w:rsidR="00D92AF8" w:rsidRPr="00352783" w:rsidRDefault="00D92AF8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 w:rsidRPr="00352783">
        <w:rPr>
          <w:rFonts w:eastAsia="Times New Roman"/>
          <w:sz w:val="28"/>
          <w:szCs w:val="28"/>
        </w:rPr>
        <w:t xml:space="preserve">Целью работы является изучение </w:t>
      </w:r>
      <w:r w:rsidR="005D3159">
        <w:rPr>
          <w:rFonts w:eastAsia="Times New Roman"/>
          <w:sz w:val="28"/>
          <w:szCs w:val="28"/>
        </w:rPr>
        <w:t xml:space="preserve">методов </w:t>
      </w:r>
      <w:r w:rsidR="005D3159">
        <w:rPr>
          <w:sz w:val="28"/>
          <w:szCs w:val="28"/>
        </w:rPr>
        <w:t>о</w:t>
      </w:r>
      <w:r w:rsidR="005D3159" w:rsidRPr="00D44C41">
        <w:rPr>
          <w:sz w:val="28"/>
          <w:szCs w:val="28"/>
        </w:rPr>
        <w:t>ценк</w:t>
      </w:r>
      <w:r w:rsidR="005D3159">
        <w:rPr>
          <w:sz w:val="28"/>
          <w:szCs w:val="28"/>
        </w:rPr>
        <w:t>и</w:t>
      </w:r>
      <w:r w:rsidR="005D3159" w:rsidRPr="00D44C41">
        <w:rPr>
          <w:sz w:val="28"/>
          <w:szCs w:val="28"/>
        </w:rPr>
        <w:t xml:space="preserve"> экономической эффективности реализации инвестиционн</w:t>
      </w:r>
      <w:r w:rsidR="005D3159">
        <w:rPr>
          <w:sz w:val="28"/>
          <w:szCs w:val="28"/>
        </w:rPr>
        <w:t>ых проектов</w:t>
      </w:r>
      <w:r w:rsidR="005D3159" w:rsidRPr="00D44C41">
        <w:rPr>
          <w:sz w:val="28"/>
          <w:szCs w:val="28"/>
        </w:rPr>
        <w:t xml:space="preserve"> на основе государственно-частного партнерства</w:t>
      </w:r>
      <w:r w:rsidRPr="00352783">
        <w:rPr>
          <w:rFonts w:eastAsia="Times New Roman"/>
          <w:sz w:val="28"/>
          <w:szCs w:val="28"/>
        </w:rPr>
        <w:t>.</w:t>
      </w:r>
    </w:p>
    <w:p w:rsidR="00D92AF8" w:rsidRPr="00352783" w:rsidRDefault="00D92AF8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 w:rsidRPr="00352783">
        <w:rPr>
          <w:rFonts w:eastAsia="Times New Roman"/>
          <w:sz w:val="28"/>
          <w:szCs w:val="28"/>
        </w:rPr>
        <w:lastRenderedPageBreak/>
        <w:t>Цель исследования предопределила необходимость решения следующих основных задач:</w:t>
      </w:r>
    </w:p>
    <w:p w:rsidR="00FF5077" w:rsidRDefault="0005451E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FF5077">
        <w:rPr>
          <w:rFonts w:eastAsia="Times New Roman"/>
          <w:sz w:val="28"/>
          <w:szCs w:val="28"/>
        </w:rPr>
        <w:t>изучение теоретических аспектов инвестиционного проекта на основе государственно-частного партнерства;</w:t>
      </w:r>
    </w:p>
    <w:p w:rsidR="00FF5077" w:rsidRDefault="00FF5077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расчет исходных данных инвестиционного проекта по прокладке автомобильной дороги М-4 «Дон»;</w:t>
      </w:r>
    </w:p>
    <w:p w:rsidR="00D92AF8" w:rsidRPr="00352783" w:rsidRDefault="00FF5077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экономический и финансовый анализ инвестиционного проекта по прокладке автомобильной дороги М-4 «Дон»</w:t>
      </w:r>
      <w:r w:rsidR="00D92AF8" w:rsidRPr="00352783">
        <w:rPr>
          <w:rFonts w:eastAsia="Times New Roman"/>
          <w:sz w:val="28"/>
          <w:szCs w:val="28"/>
        </w:rPr>
        <w:t>.</w:t>
      </w:r>
    </w:p>
    <w:p w:rsidR="00D92AF8" w:rsidRPr="00352783" w:rsidRDefault="00D92AF8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 w:rsidRPr="00352783">
        <w:rPr>
          <w:rFonts w:eastAsia="Times New Roman"/>
          <w:sz w:val="28"/>
          <w:szCs w:val="28"/>
        </w:rPr>
        <w:t xml:space="preserve">Объект исследования – </w:t>
      </w:r>
      <w:r w:rsidR="005D3159" w:rsidRPr="005D3159">
        <w:rPr>
          <w:rFonts w:eastAsia="Times New Roman"/>
          <w:sz w:val="28"/>
          <w:szCs w:val="28"/>
        </w:rPr>
        <w:t>Автомобильная дорога М-4 «Дон» — от Москвы через Воронеж, Ростов-на-Дону, Краснодар до Новороссийска на участке км 517 — км 544 (обход Н. Усмань и Рогачевка)</w:t>
      </w:r>
      <w:r w:rsidRPr="00352783">
        <w:rPr>
          <w:rFonts w:eastAsia="Times New Roman"/>
          <w:sz w:val="28"/>
          <w:szCs w:val="28"/>
        </w:rPr>
        <w:t xml:space="preserve">. </w:t>
      </w:r>
    </w:p>
    <w:p w:rsidR="00995B5B" w:rsidRPr="00352783" w:rsidRDefault="00D92AF8" w:rsidP="0005451E">
      <w:pPr>
        <w:pStyle w:val="Style12"/>
        <w:spacing w:line="360" w:lineRule="auto"/>
        <w:ind w:firstLine="567"/>
        <w:contextualSpacing/>
        <w:rPr>
          <w:sz w:val="28"/>
          <w:szCs w:val="28"/>
        </w:rPr>
      </w:pPr>
      <w:r w:rsidRPr="00352783">
        <w:rPr>
          <w:sz w:val="28"/>
          <w:szCs w:val="28"/>
        </w:rPr>
        <w:t xml:space="preserve">Предмет исследования – эффективность </w:t>
      </w:r>
      <w:r w:rsidR="005D3159">
        <w:rPr>
          <w:sz w:val="28"/>
          <w:szCs w:val="28"/>
        </w:rPr>
        <w:t xml:space="preserve">инвестиционного проекта </w:t>
      </w:r>
      <w:r w:rsidR="005D3159" w:rsidRPr="005D3159">
        <w:rPr>
          <w:sz w:val="28"/>
          <w:szCs w:val="28"/>
        </w:rPr>
        <w:t>Автомобильная дорога М-4 «Дон» — от Москвы через Воронеж, Ростов-на-Дону, Краснодар до Новороссийска на участке км 517 — км 544 (обход Н. Усмань и Рогачевка)</w:t>
      </w:r>
      <w:r w:rsidRPr="00352783">
        <w:rPr>
          <w:sz w:val="28"/>
          <w:szCs w:val="28"/>
        </w:rPr>
        <w:t>.</w:t>
      </w:r>
      <w:r w:rsidR="0005451E">
        <w:rPr>
          <w:sz w:val="28"/>
          <w:szCs w:val="28"/>
        </w:rPr>
        <w:t xml:space="preserve"> </w:t>
      </w:r>
      <w:r w:rsidR="0005451E" w:rsidRPr="0005451E">
        <w:rPr>
          <w:sz w:val="28"/>
          <w:szCs w:val="28"/>
        </w:rPr>
        <w:t>Скоростная автомобильная дорога М-4 «Дон» имеет важное стратегическое и</w:t>
      </w:r>
      <w:r w:rsidR="0005451E">
        <w:rPr>
          <w:sz w:val="28"/>
          <w:szCs w:val="28"/>
        </w:rPr>
        <w:t xml:space="preserve"> </w:t>
      </w:r>
      <w:r w:rsidR="0005451E" w:rsidRPr="0005451E">
        <w:rPr>
          <w:sz w:val="28"/>
          <w:szCs w:val="28"/>
        </w:rPr>
        <w:t xml:space="preserve">оборонное значение. </w:t>
      </w:r>
    </w:p>
    <w:p w:rsidR="00017AE4" w:rsidRPr="00352783" w:rsidRDefault="00017AE4" w:rsidP="00610057">
      <w:pPr>
        <w:pStyle w:val="Style12"/>
        <w:widowControl/>
        <w:spacing w:line="360" w:lineRule="auto"/>
        <w:ind w:firstLine="567"/>
        <w:contextualSpacing/>
        <w:rPr>
          <w:rStyle w:val="FontStyle92"/>
          <w:sz w:val="28"/>
          <w:szCs w:val="28"/>
        </w:rPr>
      </w:pPr>
      <w:r w:rsidRPr="00352783">
        <w:rPr>
          <w:rStyle w:val="FontStyle92"/>
          <w:sz w:val="28"/>
          <w:szCs w:val="28"/>
        </w:rPr>
        <w:t>Результатом исследования является подтверждение эффективности инвестиционного проекта.</w:t>
      </w:r>
    </w:p>
    <w:p w:rsidR="00017AE4" w:rsidRPr="00352783" w:rsidRDefault="00017AE4" w:rsidP="0061005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52783">
        <w:rPr>
          <w:color w:val="000000"/>
          <w:sz w:val="28"/>
          <w:szCs w:val="28"/>
        </w:rPr>
        <w:t>Для выполнения работы использовались теоретические и методологические источники: учебные и научные издания, посвященные вопросам инвестиционного анализа, нормативные материалы, законодательные источники, труды зарубежных и отечественных ученых.</w:t>
      </w:r>
    </w:p>
    <w:p w:rsidR="0045677F" w:rsidRPr="00352783" w:rsidRDefault="0045677F" w:rsidP="0061005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52783">
        <w:rPr>
          <w:rStyle w:val="FontStyle92"/>
          <w:sz w:val="28"/>
          <w:szCs w:val="28"/>
        </w:rPr>
        <w:t>Информационной базой вы</w:t>
      </w:r>
      <w:r w:rsidR="005D3159">
        <w:rPr>
          <w:rStyle w:val="FontStyle92"/>
          <w:sz w:val="28"/>
          <w:szCs w:val="28"/>
        </w:rPr>
        <w:t>полнения работы послужили</w:t>
      </w:r>
      <w:r w:rsidR="0005451E" w:rsidRPr="0005451E">
        <w:rPr>
          <w:sz w:val="28"/>
          <w:szCs w:val="28"/>
        </w:rPr>
        <w:t xml:space="preserve"> </w:t>
      </w:r>
      <w:r w:rsidR="0005451E" w:rsidRPr="00F87F19">
        <w:rPr>
          <w:sz w:val="28"/>
          <w:szCs w:val="28"/>
        </w:rPr>
        <w:t>монографии, учебники, учебные пособия, справочники, статьи, публикуемые в научных журналах и периодических изданиях, а также стратеги</w:t>
      </w:r>
      <w:r w:rsidR="0005451E">
        <w:rPr>
          <w:sz w:val="28"/>
          <w:szCs w:val="28"/>
        </w:rPr>
        <w:t>я</w:t>
      </w:r>
      <w:r w:rsidR="0005451E" w:rsidRPr="00F87F19">
        <w:rPr>
          <w:sz w:val="28"/>
          <w:szCs w:val="28"/>
        </w:rPr>
        <w:t xml:space="preserve"> развития отдельных отраслей, регионов и страны в целом</w:t>
      </w:r>
      <w:r w:rsidRPr="00352783">
        <w:rPr>
          <w:rStyle w:val="FontStyle92"/>
          <w:sz w:val="28"/>
          <w:szCs w:val="28"/>
        </w:rPr>
        <w:t>.</w:t>
      </w:r>
    </w:p>
    <w:p w:rsidR="00017AE4" w:rsidRPr="00352783" w:rsidRDefault="00017AE4" w:rsidP="00610057">
      <w:pPr>
        <w:pStyle w:val="Style12"/>
        <w:widowControl/>
        <w:spacing w:line="360" w:lineRule="auto"/>
        <w:ind w:firstLine="567"/>
        <w:contextualSpacing/>
        <w:rPr>
          <w:rStyle w:val="FontStyle92"/>
          <w:sz w:val="28"/>
          <w:szCs w:val="28"/>
        </w:rPr>
      </w:pPr>
      <w:r w:rsidRPr="00352783">
        <w:rPr>
          <w:rStyle w:val="FontStyle92"/>
          <w:sz w:val="28"/>
          <w:szCs w:val="28"/>
        </w:rPr>
        <w:t>Практическая ценность  работы заключается в разработке рекомендаций по повышению эффективности деятельности предприятия посредством рационального вложения средств.</w:t>
      </w:r>
    </w:p>
    <w:p w:rsidR="002D08D2" w:rsidRPr="00352783" w:rsidRDefault="002D08D2" w:rsidP="00610057">
      <w:pPr>
        <w:pStyle w:val="Style12"/>
        <w:widowControl/>
        <w:spacing w:line="360" w:lineRule="auto"/>
        <w:ind w:firstLine="567"/>
        <w:contextualSpacing/>
        <w:rPr>
          <w:color w:val="000000" w:themeColor="text1"/>
          <w:sz w:val="28"/>
          <w:szCs w:val="28"/>
        </w:rPr>
        <w:sectPr w:rsidR="002D08D2" w:rsidRPr="00352783" w:rsidSect="00057B31">
          <w:footnotePr>
            <w:numRestart w:val="eachPage"/>
          </w:foot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92AF8" w:rsidRPr="00352783" w:rsidRDefault="00D92AF8" w:rsidP="00B26A8E">
      <w:pPr>
        <w:pStyle w:val="1"/>
        <w:pageBreakBefore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360" w:lineRule="auto"/>
        <w:ind w:firstLine="567"/>
        <w:jc w:val="both"/>
        <w:rPr>
          <w:b w:val="0"/>
          <w:color w:val="auto"/>
          <w:sz w:val="28"/>
          <w:szCs w:val="28"/>
        </w:rPr>
      </w:pPr>
      <w:bookmarkStart w:id="4" w:name="_Toc420372396"/>
      <w:bookmarkStart w:id="5" w:name="_Toc436423232"/>
      <w:bookmarkStart w:id="6" w:name="_Toc447061934"/>
      <w:bookmarkStart w:id="7" w:name="_Toc451529999"/>
      <w:bookmarkStart w:id="8" w:name="_Toc5747727"/>
      <w:r w:rsidRPr="00352783">
        <w:rPr>
          <w:color w:val="auto"/>
          <w:sz w:val="28"/>
          <w:szCs w:val="28"/>
        </w:rPr>
        <w:t xml:space="preserve">1 </w:t>
      </w:r>
      <w:r w:rsidR="00B26A8E">
        <w:rPr>
          <w:caps w:val="0"/>
          <w:color w:val="auto"/>
          <w:sz w:val="28"/>
          <w:szCs w:val="28"/>
        </w:rPr>
        <w:t>Теоретические аспекты</w:t>
      </w:r>
      <w:r w:rsidR="00B26A8E">
        <w:rPr>
          <w:color w:val="auto"/>
          <w:sz w:val="28"/>
          <w:szCs w:val="28"/>
        </w:rPr>
        <w:t xml:space="preserve"> </w:t>
      </w:r>
      <w:r w:rsidR="00B26A8E">
        <w:rPr>
          <w:caps w:val="0"/>
          <w:color w:val="auto"/>
          <w:sz w:val="28"/>
          <w:szCs w:val="28"/>
        </w:rPr>
        <w:t>и</w:t>
      </w:r>
      <w:r w:rsidR="00B26A8E" w:rsidRPr="00352783">
        <w:rPr>
          <w:caps w:val="0"/>
          <w:color w:val="auto"/>
          <w:sz w:val="28"/>
          <w:szCs w:val="28"/>
        </w:rPr>
        <w:t>нвестицион</w:t>
      </w:r>
      <w:r w:rsidR="00B26A8E">
        <w:rPr>
          <w:caps w:val="0"/>
          <w:color w:val="auto"/>
          <w:sz w:val="28"/>
          <w:szCs w:val="28"/>
        </w:rPr>
        <w:t>ного</w:t>
      </w:r>
      <w:r w:rsidRPr="00352783">
        <w:rPr>
          <w:color w:val="auto"/>
          <w:sz w:val="28"/>
          <w:szCs w:val="28"/>
        </w:rPr>
        <w:t xml:space="preserve"> </w:t>
      </w:r>
      <w:r w:rsidRPr="00352783">
        <w:rPr>
          <w:caps w:val="0"/>
          <w:color w:val="auto"/>
          <w:sz w:val="28"/>
          <w:szCs w:val="28"/>
        </w:rPr>
        <w:t>проект</w:t>
      </w:r>
      <w:r w:rsidR="00B26A8E">
        <w:rPr>
          <w:caps w:val="0"/>
          <w:color w:val="auto"/>
          <w:sz w:val="28"/>
          <w:szCs w:val="28"/>
        </w:rPr>
        <w:t xml:space="preserve">а </w:t>
      </w:r>
      <w:r w:rsidR="00B26A8E" w:rsidRPr="00B26A8E">
        <w:rPr>
          <w:caps w:val="0"/>
          <w:color w:val="auto"/>
          <w:sz w:val="28"/>
          <w:szCs w:val="28"/>
        </w:rPr>
        <w:t>на основе государственно-частного партнерства</w:t>
      </w:r>
      <w:r w:rsidRPr="00352783">
        <w:rPr>
          <w:caps w:val="0"/>
          <w:color w:val="auto"/>
          <w:sz w:val="28"/>
          <w:szCs w:val="28"/>
        </w:rPr>
        <w:t xml:space="preserve"> и его экономическое значение</w:t>
      </w:r>
      <w:bookmarkEnd w:id="4"/>
      <w:bookmarkEnd w:id="5"/>
      <w:bookmarkEnd w:id="6"/>
      <w:bookmarkEnd w:id="7"/>
      <w:bookmarkEnd w:id="8"/>
    </w:p>
    <w:p w:rsidR="00D92AF8" w:rsidRPr="00352783" w:rsidRDefault="00D92AF8" w:rsidP="00610057">
      <w:pPr>
        <w:ind w:firstLine="567"/>
        <w:rPr>
          <w:b/>
          <w:sz w:val="28"/>
          <w:szCs w:val="28"/>
        </w:rPr>
      </w:pPr>
      <w:bookmarkStart w:id="9" w:name="_Toc420372397"/>
      <w:bookmarkStart w:id="10" w:name="_Toc436423233"/>
      <w:bookmarkStart w:id="11" w:name="_Toc447061935"/>
    </w:p>
    <w:p w:rsidR="00422960" w:rsidRPr="00352783" w:rsidRDefault="00422960" w:rsidP="00610057">
      <w:pPr>
        <w:ind w:firstLine="567"/>
        <w:rPr>
          <w:rFonts w:eastAsia="Times New Roman"/>
          <w:sz w:val="28"/>
          <w:szCs w:val="28"/>
        </w:rPr>
      </w:pPr>
      <w:bookmarkStart w:id="12" w:name="_Toc447061936"/>
      <w:bookmarkEnd w:id="9"/>
      <w:bookmarkEnd w:id="10"/>
      <w:bookmarkEnd w:id="11"/>
    </w:p>
    <w:bookmarkEnd w:id="12"/>
    <w:p w:rsidR="00853A45" w:rsidRPr="00853A45" w:rsidRDefault="000D794F" w:rsidP="00853A45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</w:t>
      </w:r>
      <w:r w:rsidRPr="000D794F">
        <w:rPr>
          <w:rFonts w:eastAsia="Times New Roman"/>
          <w:sz w:val="28"/>
          <w:szCs w:val="28"/>
        </w:rPr>
        <w:t xml:space="preserve">осударственно-частное партнерство, </w:t>
      </w:r>
      <w:r w:rsidR="004F372B">
        <w:rPr>
          <w:rFonts w:eastAsia="Times New Roman"/>
          <w:sz w:val="28"/>
          <w:szCs w:val="28"/>
        </w:rPr>
        <w:t xml:space="preserve">как и </w:t>
      </w:r>
      <w:proofErr w:type="spellStart"/>
      <w:r w:rsidRPr="000D794F">
        <w:rPr>
          <w:rFonts w:eastAsia="Times New Roman"/>
          <w:sz w:val="28"/>
          <w:szCs w:val="28"/>
        </w:rPr>
        <w:t>муниципально</w:t>
      </w:r>
      <w:proofErr w:type="spellEnd"/>
      <w:r w:rsidRPr="000D794F">
        <w:rPr>
          <w:rFonts w:eastAsia="Times New Roman"/>
          <w:sz w:val="28"/>
          <w:szCs w:val="28"/>
        </w:rPr>
        <w:t>-частное партнерство</w:t>
      </w:r>
      <w:r>
        <w:rPr>
          <w:rFonts w:eastAsia="Times New Roman"/>
          <w:sz w:val="28"/>
          <w:szCs w:val="28"/>
        </w:rPr>
        <w:t xml:space="preserve"> (МЧП)</w:t>
      </w:r>
      <w:r w:rsidRPr="000D794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 это</w:t>
      </w:r>
      <w:r w:rsidRPr="000D794F">
        <w:rPr>
          <w:rFonts w:eastAsia="Times New Roman"/>
          <w:sz w:val="28"/>
          <w:szCs w:val="28"/>
        </w:rPr>
        <w:t xml:space="preserve"> юридически оформленное на </w:t>
      </w:r>
      <w:r w:rsidR="004F372B">
        <w:rPr>
          <w:rFonts w:eastAsia="Times New Roman"/>
          <w:sz w:val="28"/>
          <w:szCs w:val="28"/>
        </w:rPr>
        <w:t xml:space="preserve">какой-либо </w:t>
      </w:r>
      <w:r w:rsidRPr="000D794F">
        <w:rPr>
          <w:rFonts w:eastAsia="Times New Roman"/>
          <w:sz w:val="28"/>
          <w:szCs w:val="28"/>
        </w:rPr>
        <w:t>определенный срок и основанное на</w:t>
      </w:r>
      <w:r w:rsidR="004F372B">
        <w:rPr>
          <w:rFonts w:eastAsia="Times New Roman"/>
          <w:sz w:val="28"/>
          <w:szCs w:val="28"/>
        </w:rPr>
        <w:t xml:space="preserve"> таких принципах, как:</w:t>
      </w:r>
      <w:r w:rsidRPr="000D794F">
        <w:rPr>
          <w:rFonts w:eastAsia="Times New Roman"/>
          <w:sz w:val="28"/>
          <w:szCs w:val="28"/>
        </w:rPr>
        <w:t xml:space="preserve"> объединени</w:t>
      </w:r>
      <w:r w:rsidR="004F372B">
        <w:rPr>
          <w:rFonts w:eastAsia="Times New Roman"/>
          <w:sz w:val="28"/>
          <w:szCs w:val="28"/>
        </w:rPr>
        <w:t>е</w:t>
      </w:r>
      <w:r w:rsidRPr="000D794F">
        <w:rPr>
          <w:rFonts w:eastAsia="Times New Roman"/>
          <w:sz w:val="28"/>
          <w:szCs w:val="28"/>
        </w:rPr>
        <w:t xml:space="preserve"> ресурсов, распределени</w:t>
      </w:r>
      <w:r w:rsidR="004F372B">
        <w:rPr>
          <w:rFonts w:eastAsia="Times New Roman"/>
          <w:sz w:val="28"/>
          <w:szCs w:val="28"/>
        </w:rPr>
        <w:t>е</w:t>
      </w:r>
      <w:r w:rsidRPr="000D794F">
        <w:rPr>
          <w:rFonts w:eastAsia="Times New Roman"/>
          <w:sz w:val="28"/>
          <w:szCs w:val="28"/>
        </w:rPr>
        <w:t xml:space="preserve"> рисков</w:t>
      </w:r>
      <w:r w:rsidR="004F372B">
        <w:rPr>
          <w:rFonts w:eastAsia="Times New Roman"/>
          <w:sz w:val="28"/>
          <w:szCs w:val="28"/>
        </w:rPr>
        <w:t>,</w:t>
      </w:r>
      <w:r w:rsidRPr="000D794F">
        <w:rPr>
          <w:rFonts w:eastAsia="Times New Roman"/>
          <w:sz w:val="28"/>
          <w:szCs w:val="28"/>
        </w:rPr>
        <w:t xml:space="preserve"> сотрудничество публичного партнера, с одной стороны, </w:t>
      </w:r>
      <w:r w:rsidR="004F372B">
        <w:rPr>
          <w:rFonts w:eastAsia="Times New Roman"/>
          <w:sz w:val="28"/>
          <w:szCs w:val="28"/>
        </w:rPr>
        <w:t>с</w:t>
      </w:r>
      <w:r w:rsidRPr="000D794F">
        <w:rPr>
          <w:rFonts w:eastAsia="Times New Roman"/>
          <w:sz w:val="28"/>
          <w:szCs w:val="28"/>
        </w:rPr>
        <w:t xml:space="preserve"> частн</w:t>
      </w:r>
      <w:r w:rsidR="004F372B">
        <w:rPr>
          <w:rFonts w:eastAsia="Times New Roman"/>
          <w:sz w:val="28"/>
          <w:szCs w:val="28"/>
        </w:rPr>
        <w:t>ым</w:t>
      </w:r>
      <w:r w:rsidRPr="000D794F">
        <w:rPr>
          <w:rFonts w:eastAsia="Times New Roman"/>
          <w:sz w:val="28"/>
          <w:szCs w:val="28"/>
        </w:rPr>
        <w:t xml:space="preserve"> партнер</w:t>
      </w:r>
      <w:r w:rsidR="004F372B">
        <w:rPr>
          <w:rFonts w:eastAsia="Times New Roman"/>
          <w:sz w:val="28"/>
          <w:szCs w:val="28"/>
        </w:rPr>
        <w:t>ом</w:t>
      </w:r>
      <w:r w:rsidRPr="000D794F">
        <w:rPr>
          <w:rFonts w:eastAsia="Times New Roman"/>
          <w:sz w:val="28"/>
          <w:szCs w:val="28"/>
        </w:rPr>
        <w:t>, с другой стороны, осуществляе</w:t>
      </w:r>
      <w:r w:rsidR="004F372B">
        <w:rPr>
          <w:rFonts w:eastAsia="Times New Roman"/>
          <w:sz w:val="28"/>
          <w:szCs w:val="28"/>
        </w:rPr>
        <w:t>мое</w:t>
      </w:r>
      <w:r w:rsidRPr="000D794F">
        <w:rPr>
          <w:rFonts w:eastAsia="Times New Roman"/>
          <w:sz w:val="28"/>
          <w:szCs w:val="28"/>
        </w:rPr>
        <w:t xml:space="preserve"> на основании соглашения о государственно-частном партнерстве, соглашения о </w:t>
      </w:r>
      <w:proofErr w:type="spellStart"/>
      <w:r w:rsidRPr="000D794F">
        <w:rPr>
          <w:rFonts w:eastAsia="Times New Roman"/>
          <w:sz w:val="28"/>
          <w:szCs w:val="28"/>
        </w:rPr>
        <w:t>муниципально</w:t>
      </w:r>
      <w:proofErr w:type="spellEnd"/>
      <w:r w:rsidRPr="000D794F">
        <w:rPr>
          <w:rFonts w:eastAsia="Times New Roman"/>
          <w:sz w:val="28"/>
          <w:szCs w:val="28"/>
        </w:rPr>
        <w:t>-частном партнерстве, заключенных в соответствии с Федеральным законом </w:t>
      </w:r>
      <w:r w:rsidR="00F7428F">
        <w:rPr>
          <w:rFonts w:eastAsia="Times New Roman"/>
          <w:sz w:val="28"/>
          <w:szCs w:val="28"/>
        </w:rPr>
        <w:t>для</w:t>
      </w:r>
      <w:r w:rsidRPr="000D794F">
        <w:rPr>
          <w:rFonts w:eastAsia="Times New Roman"/>
          <w:sz w:val="28"/>
          <w:szCs w:val="28"/>
        </w:rPr>
        <w:t xml:space="preserve"> привлечения в экономику</w:t>
      </w:r>
      <w:r w:rsidR="00F7428F">
        <w:rPr>
          <w:rFonts w:eastAsia="Times New Roman"/>
          <w:sz w:val="28"/>
          <w:szCs w:val="28"/>
        </w:rPr>
        <w:t xml:space="preserve"> дополнительных </w:t>
      </w:r>
      <w:r w:rsidRPr="000D794F">
        <w:rPr>
          <w:rFonts w:eastAsia="Times New Roman"/>
          <w:sz w:val="28"/>
          <w:szCs w:val="28"/>
        </w:rPr>
        <w:t xml:space="preserve">частных инвестиций, обеспечения органами государственной власти и органами местного самоуправления </w:t>
      </w:r>
      <w:r w:rsidR="00F7428F">
        <w:rPr>
          <w:rFonts w:eastAsia="Times New Roman"/>
          <w:sz w:val="28"/>
          <w:szCs w:val="28"/>
        </w:rPr>
        <w:t xml:space="preserve">большей </w:t>
      </w:r>
      <w:r w:rsidRPr="000D794F">
        <w:rPr>
          <w:rFonts w:eastAsia="Times New Roman"/>
          <w:sz w:val="28"/>
          <w:szCs w:val="28"/>
        </w:rPr>
        <w:t>доступности товаров, работ, услуг</w:t>
      </w:r>
      <w:r w:rsidR="00F7428F">
        <w:rPr>
          <w:rFonts w:eastAsia="Times New Roman"/>
          <w:sz w:val="28"/>
          <w:szCs w:val="28"/>
        </w:rPr>
        <w:t>, а также</w:t>
      </w:r>
      <w:r w:rsidRPr="000D794F">
        <w:rPr>
          <w:rFonts w:eastAsia="Times New Roman"/>
          <w:sz w:val="28"/>
          <w:szCs w:val="28"/>
        </w:rPr>
        <w:t xml:space="preserve">  повышения их качества</w:t>
      </w:r>
      <w:r>
        <w:rPr>
          <w:rFonts w:eastAsia="Times New Roman"/>
          <w:sz w:val="28"/>
          <w:szCs w:val="28"/>
        </w:rPr>
        <w:t xml:space="preserve"> </w:t>
      </w:r>
      <w:r w:rsidRPr="000D794F">
        <w:rPr>
          <w:rFonts w:eastAsia="Times New Roman"/>
          <w:sz w:val="28"/>
          <w:szCs w:val="28"/>
        </w:rPr>
        <w:t>[</w:t>
      </w:r>
      <w:r>
        <w:rPr>
          <w:rFonts w:eastAsia="Times New Roman"/>
          <w:sz w:val="28"/>
          <w:szCs w:val="28"/>
        </w:rPr>
        <w:t>1</w:t>
      </w:r>
      <w:r w:rsidRPr="000D794F">
        <w:rPr>
          <w:rFonts w:eastAsia="Times New Roman"/>
          <w:sz w:val="28"/>
          <w:szCs w:val="28"/>
        </w:rPr>
        <w:t>]</w:t>
      </w:r>
      <w:r w:rsidR="00853A45" w:rsidRPr="00853A45">
        <w:rPr>
          <w:rFonts w:eastAsia="Times New Roman"/>
          <w:sz w:val="28"/>
          <w:szCs w:val="28"/>
        </w:rPr>
        <w:t xml:space="preserve">. Принципы ГЧП </w:t>
      </w:r>
      <w:r w:rsidR="00F7428F">
        <w:rPr>
          <w:rFonts w:eastAsia="Times New Roman"/>
          <w:sz w:val="28"/>
          <w:szCs w:val="28"/>
        </w:rPr>
        <w:t>используются</w:t>
      </w:r>
      <w:r w:rsidR="00853A45" w:rsidRPr="00853A45">
        <w:rPr>
          <w:rFonts w:eastAsia="Times New Roman"/>
          <w:sz w:val="28"/>
          <w:szCs w:val="28"/>
        </w:rPr>
        <w:t xml:space="preserve">, </w:t>
      </w:r>
      <w:r w:rsidR="00F7428F">
        <w:rPr>
          <w:rFonts w:eastAsia="Times New Roman"/>
          <w:sz w:val="28"/>
          <w:szCs w:val="28"/>
        </w:rPr>
        <w:t>в первую очередь</w:t>
      </w:r>
      <w:r w:rsidR="00853A45" w:rsidRPr="00853A45">
        <w:rPr>
          <w:rFonts w:eastAsia="Times New Roman"/>
          <w:sz w:val="28"/>
          <w:szCs w:val="28"/>
        </w:rPr>
        <w:t xml:space="preserve">, </w:t>
      </w:r>
      <w:r w:rsidR="00F7428F">
        <w:rPr>
          <w:rFonts w:eastAsia="Times New Roman"/>
          <w:sz w:val="28"/>
          <w:szCs w:val="28"/>
        </w:rPr>
        <w:t>в</w:t>
      </w:r>
      <w:r w:rsidR="00853A45" w:rsidRPr="00853A45">
        <w:rPr>
          <w:rFonts w:eastAsia="Times New Roman"/>
          <w:sz w:val="28"/>
          <w:szCs w:val="28"/>
        </w:rPr>
        <w:t xml:space="preserve"> отношени</w:t>
      </w:r>
      <w:r w:rsidR="00F7428F">
        <w:rPr>
          <w:rFonts w:eastAsia="Times New Roman"/>
          <w:sz w:val="28"/>
          <w:szCs w:val="28"/>
        </w:rPr>
        <w:t>и</w:t>
      </w:r>
      <w:r w:rsidR="00853A45" w:rsidRPr="00853A45">
        <w:rPr>
          <w:rFonts w:eastAsia="Times New Roman"/>
          <w:sz w:val="28"/>
          <w:szCs w:val="28"/>
        </w:rPr>
        <w:t xml:space="preserve"> реализации инвестиционных проектов в</w:t>
      </w:r>
      <w:r w:rsidR="00F7428F">
        <w:rPr>
          <w:rFonts w:eastAsia="Times New Roman"/>
          <w:sz w:val="28"/>
          <w:szCs w:val="28"/>
        </w:rPr>
        <w:t xml:space="preserve"> наиболее</w:t>
      </w:r>
      <w:r w:rsidR="00853A45" w:rsidRPr="00853A45">
        <w:rPr>
          <w:rFonts w:eastAsia="Times New Roman"/>
          <w:sz w:val="28"/>
          <w:szCs w:val="28"/>
        </w:rPr>
        <w:t xml:space="preserve"> капиталоемких отраслях национальной экономики, за</w:t>
      </w:r>
      <w:r w:rsidR="00F7428F">
        <w:rPr>
          <w:rFonts w:eastAsia="Times New Roman"/>
          <w:sz w:val="28"/>
          <w:szCs w:val="28"/>
        </w:rPr>
        <w:t xml:space="preserve"> непрерывное</w:t>
      </w:r>
      <w:r w:rsidR="00853A45" w:rsidRPr="00853A45">
        <w:rPr>
          <w:rFonts w:eastAsia="Times New Roman"/>
          <w:sz w:val="28"/>
          <w:szCs w:val="28"/>
        </w:rPr>
        <w:t xml:space="preserve"> развитие которых должно </w:t>
      </w:r>
      <w:r w:rsidR="00F7428F">
        <w:rPr>
          <w:rFonts w:eastAsia="Times New Roman"/>
          <w:sz w:val="28"/>
          <w:szCs w:val="28"/>
        </w:rPr>
        <w:t>нести ответственность</w:t>
      </w:r>
      <w:r w:rsidR="00853A45" w:rsidRPr="00853A45">
        <w:rPr>
          <w:rFonts w:eastAsia="Times New Roman"/>
          <w:sz w:val="28"/>
          <w:szCs w:val="28"/>
        </w:rPr>
        <w:t xml:space="preserve"> государство. Однако, суть</w:t>
      </w:r>
      <w:r w:rsidR="00853A45">
        <w:rPr>
          <w:rFonts w:eastAsia="Times New Roman"/>
          <w:sz w:val="28"/>
          <w:szCs w:val="28"/>
        </w:rPr>
        <w:t xml:space="preserve"> </w:t>
      </w:r>
      <w:r w:rsidR="00853A45" w:rsidRPr="00853A45">
        <w:rPr>
          <w:rFonts w:eastAsia="Times New Roman"/>
          <w:sz w:val="28"/>
          <w:szCs w:val="28"/>
        </w:rPr>
        <w:t>ГЧП – гораздо шире, также как и многогранно само сотрудничество государства и бизнеса.</w:t>
      </w:r>
    </w:p>
    <w:p w:rsidR="00F7428F" w:rsidRDefault="00F7428F" w:rsidP="00853A45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 литературы показал, что в м</w:t>
      </w:r>
      <w:r w:rsidR="00853A45" w:rsidRPr="00853A45">
        <w:rPr>
          <w:rFonts w:eastAsia="Times New Roman"/>
          <w:sz w:val="28"/>
          <w:szCs w:val="28"/>
        </w:rPr>
        <w:t>ировой практике ГЧП –</w:t>
      </w:r>
      <w:r>
        <w:rPr>
          <w:rFonts w:eastAsia="Times New Roman"/>
          <w:sz w:val="28"/>
          <w:szCs w:val="28"/>
        </w:rPr>
        <w:t xml:space="preserve"> это финансово-юридический институт, в котором</w:t>
      </w:r>
      <w:r w:rsidR="00853A45" w:rsidRPr="00853A45">
        <w:rPr>
          <w:rFonts w:eastAsia="Times New Roman"/>
          <w:sz w:val="28"/>
          <w:szCs w:val="28"/>
        </w:rPr>
        <w:t xml:space="preserve"> в законодательстве и договоре </w:t>
      </w:r>
      <w:r w:rsidRPr="00853A45">
        <w:rPr>
          <w:rFonts w:eastAsia="Times New Roman"/>
          <w:sz w:val="28"/>
          <w:szCs w:val="28"/>
        </w:rPr>
        <w:t xml:space="preserve">четко определенны </w:t>
      </w:r>
      <w:r w:rsidR="00853A45" w:rsidRPr="00853A45">
        <w:rPr>
          <w:rFonts w:eastAsia="Times New Roman"/>
          <w:sz w:val="28"/>
          <w:szCs w:val="28"/>
        </w:rPr>
        <w:t>обязанности сторон и разделение рисков,</w:t>
      </w:r>
      <w:r w:rsidR="00853A4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иными словами это</w:t>
      </w:r>
      <w:r w:rsidR="00853A45" w:rsidRPr="00853A45">
        <w:rPr>
          <w:rFonts w:eastAsia="Times New Roman"/>
          <w:sz w:val="28"/>
          <w:szCs w:val="28"/>
        </w:rPr>
        <w:t xml:space="preserve"> сложный инвестиционный контракт. При </w:t>
      </w:r>
      <w:r>
        <w:rPr>
          <w:rFonts w:eastAsia="Times New Roman"/>
          <w:sz w:val="28"/>
          <w:szCs w:val="28"/>
        </w:rPr>
        <w:t xml:space="preserve">применении </w:t>
      </w:r>
      <w:r w:rsidR="00853A45" w:rsidRPr="00853A45">
        <w:rPr>
          <w:rFonts w:eastAsia="Times New Roman"/>
          <w:sz w:val="28"/>
          <w:szCs w:val="28"/>
        </w:rPr>
        <w:t xml:space="preserve">ГЧП государство </w:t>
      </w:r>
      <w:r>
        <w:rPr>
          <w:rFonts w:eastAsia="Times New Roman"/>
          <w:sz w:val="28"/>
          <w:szCs w:val="28"/>
        </w:rPr>
        <w:t xml:space="preserve">выступает одной из </w:t>
      </w:r>
      <w:r w:rsidR="00853A45" w:rsidRPr="00853A45">
        <w:rPr>
          <w:rFonts w:eastAsia="Times New Roman"/>
          <w:sz w:val="28"/>
          <w:szCs w:val="28"/>
        </w:rPr>
        <w:t>сторон договора, инвестор</w:t>
      </w:r>
      <w:r>
        <w:rPr>
          <w:rFonts w:eastAsia="Times New Roman"/>
          <w:sz w:val="28"/>
          <w:szCs w:val="28"/>
        </w:rPr>
        <w:t>ом</w:t>
      </w:r>
      <w:r w:rsidR="00853A45" w:rsidRPr="00853A45">
        <w:rPr>
          <w:rFonts w:eastAsia="Times New Roman"/>
          <w:sz w:val="28"/>
          <w:szCs w:val="28"/>
        </w:rPr>
        <w:t>, гарант</w:t>
      </w:r>
      <w:r>
        <w:rPr>
          <w:rFonts w:eastAsia="Times New Roman"/>
          <w:sz w:val="28"/>
          <w:szCs w:val="28"/>
        </w:rPr>
        <w:t>ом</w:t>
      </w:r>
      <w:r w:rsidR="00853A45" w:rsidRPr="00853A45">
        <w:rPr>
          <w:rFonts w:eastAsia="Times New Roman"/>
          <w:sz w:val="28"/>
          <w:szCs w:val="28"/>
        </w:rPr>
        <w:t xml:space="preserve"> успешной реализации инвестиционного проекта</w:t>
      </w:r>
      <w:r>
        <w:rPr>
          <w:rFonts w:eastAsia="Times New Roman"/>
          <w:sz w:val="28"/>
          <w:szCs w:val="28"/>
        </w:rPr>
        <w:t>, а также</w:t>
      </w:r>
      <w:r w:rsidR="00853A45" w:rsidRPr="00853A45">
        <w:rPr>
          <w:rFonts w:eastAsia="Times New Roman"/>
          <w:sz w:val="28"/>
          <w:szCs w:val="28"/>
        </w:rPr>
        <w:t xml:space="preserve"> получения прибыли</w:t>
      </w:r>
      <w:r w:rsidR="00853A45">
        <w:rPr>
          <w:rFonts w:eastAsia="Times New Roman"/>
          <w:sz w:val="28"/>
          <w:szCs w:val="28"/>
        </w:rPr>
        <w:t xml:space="preserve"> </w:t>
      </w:r>
      <w:r w:rsidR="00853A45" w:rsidRPr="00853A45">
        <w:rPr>
          <w:rFonts w:eastAsia="Times New Roman"/>
          <w:sz w:val="28"/>
          <w:szCs w:val="28"/>
        </w:rPr>
        <w:t xml:space="preserve">частной компанией. </w:t>
      </w:r>
      <w:r>
        <w:rPr>
          <w:rFonts w:eastAsia="Times New Roman"/>
          <w:sz w:val="28"/>
          <w:szCs w:val="28"/>
        </w:rPr>
        <w:t xml:space="preserve">В свою очередь, </w:t>
      </w:r>
      <w:r w:rsidR="00853A45" w:rsidRPr="00853A45">
        <w:rPr>
          <w:rFonts w:eastAsia="Times New Roman"/>
          <w:sz w:val="28"/>
          <w:szCs w:val="28"/>
        </w:rPr>
        <w:t>такая по</w:t>
      </w:r>
      <w:r w:rsidR="000D794F">
        <w:rPr>
          <w:rFonts w:eastAsia="Times New Roman"/>
          <w:sz w:val="28"/>
          <w:szCs w:val="28"/>
        </w:rPr>
        <w:t>з</w:t>
      </w:r>
      <w:r w:rsidR="00853A45" w:rsidRPr="00853A45">
        <w:rPr>
          <w:rFonts w:eastAsia="Times New Roman"/>
          <w:sz w:val="28"/>
          <w:szCs w:val="28"/>
        </w:rPr>
        <w:t xml:space="preserve">иция </w:t>
      </w:r>
      <w:r>
        <w:rPr>
          <w:rFonts w:eastAsia="Times New Roman"/>
          <w:sz w:val="28"/>
          <w:szCs w:val="28"/>
        </w:rPr>
        <w:t xml:space="preserve">для </w:t>
      </w:r>
      <w:r w:rsidRPr="00853A45">
        <w:rPr>
          <w:rFonts w:eastAsia="Times New Roman"/>
          <w:sz w:val="28"/>
          <w:szCs w:val="28"/>
        </w:rPr>
        <w:t xml:space="preserve">частной компании </w:t>
      </w:r>
      <w:r w:rsidR="00853A45" w:rsidRPr="00853A45">
        <w:rPr>
          <w:rFonts w:eastAsia="Times New Roman"/>
          <w:sz w:val="28"/>
          <w:szCs w:val="28"/>
        </w:rPr>
        <w:t xml:space="preserve">является </w:t>
      </w:r>
      <w:r>
        <w:rPr>
          <w:rFonts w:eastAsia="Times New Roman"/>
          <w:sz w:val="28"/>
          <w:szCs w:val="28"/>
        </w:rPr>
        <w:t xml:space="preserve">довольно </w:t>
      </w:r>
      <w:r w:rsidR="00853A45" w:rsidRPr="00853A45">
        <w:rPr>
          <w:rFonts w:eastAsia="Times New Roman"/>
          <w:sz w:val="28"/>
          <w:szCs w:val="28"/>
        </w:rPr>
        <w:t>привлекательной,</w:t>
      </w:r>
      <w:r w:rsidR="00853A45">
        <w:rPr>
          <w:rFonts w:eastAsia="Times New Roman"/>
          <w:sz w:val="28"/>
          <w:szCs w:val="28"/>
        </w:rPr>
        <w:t xml:space="preserve"> </w:t>
      </w:r>
      <w:r w:rsidR="00853A45" w:rsidRPr="00853A45">
        <w:rPr>
          <w:rFonts w:eastAsia="Times New Roman"/>
          <w:sz w:val="28"/>
          <w:szCs w:val="28"/>
        </w:rPr>
        <w:t>особенно если</w:t>
      </w:r>
      <w:r>
        <w:rPr>
          <w:rFonts w:eastAsia="Times New Roman"/>
          <w:sz w:val="28"/>
          <w:szCs w:val="28"/>
        </w:rPr>
        <w:t xml:space="preserve"> при этом</w:t>
      </w:r>
      <w:r w:rsidR="00853A45" w:rsidRPr="00853A45">
        <w:rPr>
          <w:rFonts w:eastAsia="Times New Roman"/>
          <w:sz w:val="28"/>
          <w:szCs w:val="28"/>
        </w:rPr>
        <w:t xml:space="preserve"> присутствуют: </w:t>
      </w:r>
    </w:p>
    <w:p w:rsidR="00F7428F" w:rsidRPr="00F7428F" w:rsidRDefault="00853A45" w:rsidP="00F7428F">
      <w:pPr>
        <w:pStyle w:val="aff8"/>
        <w:numPr>
          <w:ilvl w:val="0"/>
          <w:numId w:val="8"/>
        </w:numPr>
        <w:spacing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7428F">
        <w:rPr>
          <w:rFonts w:eastAsia="Times New Roman"/>
          <w:sz w:val="28"/>
          <w:szCs w:val="28"/>
        </w:rPr>
        <w:t xml:space="preserve">открытость и прозрачность финансирования и хозяйственной деятельности, </w:t>
      </w:r>
    </w:p>
    <w:p w:rsidR="00F7428F" w:rsidRPr="00F7428F" w:rsidRDefault="00F7428F" w:rsidP="00F7428F">
      <w:pPr>
        <w:pStyle w:val="aff8"/>
        <w:numPr>
          <w:ilvl w:val="0"/>
          <w:numId w:val="8"/>
        </w:numPr>
        <w:spacing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7428F">
        <w:rPr>
          <w:rFonts w:eastAsia="Times New Roman"/>
          <w:sz w:val="28"/>
          <w:szCs w:val="28"/>
        </w:rPr>
        <w:t xml:space="preserve">четкая схема и тендерная основа выбора партнера, </w:t>
      </w:r>
    </w:p>
    <w:p w:rsidR="00F7428F" w:rsidRPr="00F7428F" w:rsidRDefault="00853A45" w:rsidP="00F7428F">
      <w:pPr>
        <w:pStyle w:val="aff8"/>
        <w:numPr>
          <w:ilvl w:val="0"/>
          <w:numId w:val="8"/>
        </w:numPr>
        <w:spacing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7428F">
        <w:rPr>
          <w:rFonts w:eastAsia="Times New Roman"/>
          <w:sz w:val="28"/>
          <w:szCs w:val="28"/>
        </w:rPr>
        <w:t xml:space="preserve">прибыльность проекта, </w:t>
      </w:r>
    </w:p>
    <w:p w:rsidR="00F7428F" w:rsidRPr="00F7428F" w:rsidRDefault="00853A45" w:rsidP="00F7428F">
      <w:pPr>
        <w:pStyle w:val="aff8"/>
        <w:numPr>
          <w:ilvl w:val="0"/>
          <w:numId w:val="8"/>
        </w:numPr>
        <w:spacing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7428F">
        <w:rPr>
          <w:rFonts w:eastAsia="Times New Roman"/>
          <w:sz w:val="28"/>
          <w:szCs w:val="28"/>
        </w:rPr>
        <w:t xml:space="preserve">наличие четкого механизма разрешения споров, </w:t>
      </w:r>
    </w:p>
    <w:p w:rsidR="00F7428F" w:rsidRPr="00F7428F" w:rsidRDefault="00F7428F" w:rsidP="00F7428F">
      <w:pPr>
        <w:pStyle w:val="aff8"/>
        <w:numPr>
          <w:ilvl w:val="0"/>
          <w:numId w:val="8"/>
        </w:numPr>
        <w:spacing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7428F">
        <w:rPr>
          <w:rFonts w:eastAsia="Times New Roman"/>
          <w:sz w:val="28"/>
          <w:szCs w:val="28"/>
        </w:rPr>
        <w:t xml:space="preserve">распределение рисков, </w:t>
      </w:r>
    </w:p>
    <w:p w:rsidR="00F7428F" w:rsidRPr="00F7428F" w:rsidRDefault="00853A45" w:rsidP="00F7428F">
      <w:pPr>
        <w:pStyle w:val="aff8"/>
        <w:numPr>
          <w:ilvl w:val="0"/>
          <w:numId w:val="8"/>
        </w:numPr>
        <w:spacing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7428F">
        <w:rPr>
          <w:rFonts w:eastAsia="Times New Roman"/>
          <w:sz w:val="28"/>
          <w:szCs w:val="28"/>
        </w:rPr>
        <w:t xml:space="preserve">установление точных пределов ответственности. </w:t>
      </w:r>
    </w:p>
    <w:p w:rsidR="00853A45" w:rsidRPr="00853A45" w:rsidRDefault="00F7428F" w:rsidP="00853A45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Одновременно </w:t>
      </w:r>
      <w:r w:rsidR="00853A45" w:rsidRPr="00853A45">
        <w:rPr>
          <w:rFonts w:eastAsia="Times New Roman"/>
          <w:sz w:val="28"/>
          <w:szCs w:val="28"/>
        </w:rPr>
        <w:t xml:space="preserve">с </w:t>
      </w:r>
      <w:r>
        <w:rPr>
          <w:rFonts w:eastAsia="Times New Roman"/>
          <w:sz w:val="28"/>
          <w:szCs w:val="28"/>
        </w:rPr>
        <w:t>э</w:t>
      </w:r>
      <w:r w:rsidR="00853A45" w:rsidRPr="00853A45">
        <w:rPr>
          <w:rFonts w:eastAsia="Times New Roman"/>
          <w:sz w:val="28"/>
          <w:szCs w:val="28"/>
        </w:rPr>
        <w:t>т</w:t>
      </w:r>
      <w:r>
        <w:rPr>
          <w:rFonts w:eastAsia="Times New Roman"/>
          <w:sz w:val="28"/>
          <w:szCs w:val="28"/>
        </w:rPr>
        <w:t>и</w:t>
      </w:r>
      <w:r w:rsidR="00853A45" w:rsidRPr="00853A45">
        <w:rPr>
          <w:rFonts w:eastAsia="Times New Roman"/>
          <w:sz w:val="28"/>
          <w:szCs w:val="28"/>
        </w:rPr>
        <w:t>м, взаимодействие государства</w:t>
      </w:r>
      <w:r w:rsidR="00853A4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</w:t>
      </w:r>
      <w:r w:rsidR="00853A45" w:rsidRPr="00853A45">
        <w:rPr>
          <w:rFonts w:eastAsia="Times New Roman"/>
          <w:sz w:val="28"/>
          <w:szCs w:val="28"/>
        </w:rPr>
        <w:t xml:space="preserve"> частны</w:t>
      </w:r>
      <w:r>
        <w:rPr>
          <w:rFonts w:eastAsia="Times New Roman"/>
          <w:sz w:val="28"/>
          <w:szCs w:val="28"/>
        </w:rPr>
        <w:t>ми</w:t>
      </w:r>
      <w:r w:rsidR="00853A45" w:rsidRPr="00853A45">
        <w:rPr>
          <w:rFonts w:eastAsia="Times New Roman"/>
          <w:sz w:val="28"/>
          <w:szCs w:val="28"/>
        </w:rPr>
        <w:t xml:space="preserve"> компани</w:t>
      </w:r>
      <w:r>
        <w:rPr>
          <w:rFonts w:eastAsia="Times New Roman"/>
          <w:sz w:val="28"/>
          <w:szCs w:val="28"/>
        </w:rPr>
        <w:t>ями</w:t>
      </w:r>
      <w:r w:rsidR="00853A45" w:rsidRPr="00853A45">
        <w:rPr>
          <w:rFonts w:eastAsia="Times New Roman"/>
          <w:sz w:val="28"/>
          <w:szCs w:val="28"/>
        </w:rPr>
        <w:t xml:space="preserve"> в рамках ГЧП </w:t>
      </w:r>
      <w:r>
        <w:rPr>
          <w:rFonts w:eastAsia="Times New Roman"/>
          <w:sz w:val="28"/>
          <w:szCs w:val="28"/>
        </w:rPr>
        <w:t>несет</w:t>
      </w:r>
      <w:r w:rsidR="00853A45" w:rsidRPr="00853A45">
        <w:rPr>
          <w:rFonts w:eastAsia="Times New Roman"/>
          <w:sz w:val="28"/>
          <w:szCs w:val="28"/>
        </w:rPr>
        <w:t xml:space="preserve"> более высокие транзакционные издержки,</w:t>
      </w:r>
      <w:r w:rsidR="00853A45">
        <w:rPr>
          <w:rFonts w:eastAsia="Times New Roman"/>
          <w:sz w:val="28"/>
          <w:szCs w:val="28"/>
        </w:rPr>
        <w:t xml:space="preserve"> </w:t>
      </w:r>
      <w:r w:rsidR="00853A45" w:rsidRPr="00853A45">
        <w:rPr>
          <w:rFonts w:eastAsia="Times New Roman"/>
          <w:sz w:val="28"/>
          <w:szCs w:val="28"/>
        </w:rPr>
        <w:t xml:space="preserve">чем при приватизации или аренде государственного имущества. </w:t>
      </w:r>
      <w:r w:rsidR="00650B33">
        <w:rPr>
          <w:rFonts w:eastAsia="Times New Roman"/>
          <w:sz w:val="28"/>
          <w:szCs w:val="28"/>
        </w:rPr>
        <w:t>В этом случае, весьма з</w:t>
      </w:r>
      <w:r w:rsidR="00853A45" w:rsidRPr="00853A45">
        <w:rPr>
          <w:rFonts w:eastAsia="Times New Roman"/>
          <w:sz w:val="28"/>
          <w:szCs w:val="28"/>
        </w:rPr>
        <w:t>начительные средства</w:t>
      </w:r>
      <w:r w:rsidR="00853A45">
        <w:rPr>
          <w:rFonts w:eastAsia="Times New Roman"/>
          <w:sz w:val="28"/>
          <w:szCs w:val="28"/>
        </w:rPr>
        <w:t xml:space="preserve"> </w:t>
      </w:r>
      <w:r w:rsidR="00853A45" w:rsidRPr="00853A45">
        <w:rPr>
          <w:rFonts w:eastAsia="Times New Roman"/>
          <w:sz w:val="28"/>
          <w:szCs w:val="28"/>
        </w:rPr>
        <w:t xml:space="preserve">инициаторов проектов уходят на подготовку ТЭО, бизнес-планов, </w:t>
      </w:r>
      <w:r w:rsidR="00650B33">
        <w:rPr>
          <w:rFonts w:eastAsia="Times New Roman"/>
          <w:sz w:val="28"/>
          <w:szCs w:val="28"/>
        </w:rPr>
        <w:t xml:space="preserve">решение </w:t>
      </w:r>
      <w:r w:rsidR="00853A45" w:rsidRPr="00853A45">
        <w:rPr>
          <w:rFonts w:eastAsia="Times New Roman"/>
          <w:sz w:val="28"/>
          <w:szCs w:val="28"/>
        </w:rPr>
        <w:t>процедурны</w:t>
      </w:r>
      <w:r w:rsidR="00650B33">
        <w:rPr>
          <w:rFonts w:eastAsia="Times New Roman"/>
          <w:sz w:val="28"/>
          <w:szCs w:val="28"/>
        </w:rPr>
        <w:t>х</w:t>
      </w:r>
      <w:r w:rsidR="00853A45" w:rsidRPr="00853A45">
        <w:rPr>
          <w:rFonts w:eastAsia="Times New Roman"/>
          <w:sz w:val="28"/>
          <w:szCs w:val="28"/>
        </w:rPr>
        <w:t xml:space="preserve"> вопрос</w:t>
      </w:r>
      <w:r w:rsidR="00650B33">
        <w:rPr>
          <w:rFonts w:eastAsia="Times New Roman"/>
          <w:sz w:val="28"/>
          <w:szCs w:val="28"/>
        </w:rPr>
        <w:t>ов</w:t>
      </w:r>
      <w:r w:rsidR="00853A45" w:rsidRPr="00853A45">
        <w:rPr>
          <w:rFonts w:eastAsia="Times New Roman"/>
          <w:sz w:val="28"/>
          <w:szCs w:val="28"/>
        </w:rPr>
        <w:t>.</w:t>
      </w:r>
    </w:p>
    <w:p w:rsidR="00A342C7" w:rsidRDefault="003F4362" w:rsidP="003F4362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3F4362">
        <w:rPr>
          <w:rFonts w:eastAsia="Times New Roman"/>
          <w:sz w:val="28"/>
          <w:szCs w:val="28"/>
        </w:rPr>
        <w:t xml:space="preserve">Соглашение о государственно-частном партнерстве предусматривает </w:t>
      </w:r>
      <w:r w:rsidR="00650B33">
        <w:rPr>
          <w:rFonts w:eastAsia="Times New Roman"/>
          <w:sz w:val="28"/>
          <w:szCs w:val="28"/>
        </w:rPr>
        <w:t xml:space="preserve">четкое </w:t>
      </w:r>
      <w:r w:rsidRPr="003F4362">
        <w:rPr>
          <w:rFonts w:eastAsia="Times New Roman"/>
          <w:sz w:val="28"/>
          <w:szCs w:val="28"/>
        </w:rPr>
        <w:t>раз</w:t>
      </w:r>
      <w:r w:rsidR="00650B33">
        <w:rPr>
          <w:rFonts w:eastAsia="Times New Roman"/>
          <w:sz w:val="28"/>
          <w:szCs w:val="28"/>
        </w:rPr>
        <w:t>граничение</w:t>
      </w:r>
      <w:r w:rsidRPr="003F4362">
        <w:rPr>
          <w:rFonts w:eastAsia="Times New Roman"/>
          <w:sz w:val="28"/>
          <w:szCs w:val="28"/>
        </w:rPr>
        <w:t xml:space="preserve"> обязанностей сторон соглашения, при котором стороны принимают на себя риски, связанные с реализацией проекта. </w:t>
      </w:r>
      <w:r w:rsidR="00650B33">
        <w:rPr>
          <w:rFonts w:eastAsia="Times New Roman"/>
          <w:sz w:val="28"/>
          <w:szCs w:val="28"/>
        </w:rPr>
        <w:t xml:space="preserve">При этом, </w:t>
      </w:r>
      <w:r w:rsidRPr="003F4362">
        <w:rPr>
          <w:rFonts w:eastAsia="Times New Roman"/>
          <w:sz w:val="28"/>
          <w:szCs w:val="28"/>
        </w:rPr>
        <w:t xml:space="preserve">в рамках своих обязательств </w:t>
      </w:r>
      <w:r w:rsidR="00650B33">
        <w:rPr>
          <w:rFonts w:eastAsia="Times New Roman"/>
          <w:sz w:val="28"/>
          <w:szCs w:val="28"/>
        </w:rPr>
        <w:t>г</w:t>
      </w:r>
      <w:r w:rsidR="00650B33" w:rsidRPr="003F4362">
        <w:rPr>
          <w:rFonts w:eastAsia="Times New Roman"/>
          <w:sz w:val="28"/>
          <w:szCs w:val="28"/>
        </w:rPr>
        <w:t xml:space="preserve">осударство </w:t>
      </w:r>
      <w:r w:rsidRPr="003F4362">
        <w:rPr>
          <w:rFonts w:eastAsia="Times New Roman"/>
          <w:sz w:val="28"/>
          <w:szCs w:val="28"/>
        </w:rPr>
        <w:t xml:space="preserve">предоставляет определенное соглашением имущество, а частный партнер </w:t>
      </w:r>
      <w:r w:rsidR="00650B33">
        <w:rPr>
          <w:rFonts w:eastAsia="Times New Roman"/>
          <w:sz w:val="28"/>
          <w:szCs w:val="28"/>
        </w:rPr>
        <w:t>берет на себя обязанности</w:t>
      </w:r>
      <w:r w:rsidRPr="003F4362">
        <w:rPr>
          <w:rFonts w:eastAsia="Times New Roman"/>
          <w:sz w:val="28"/>
          <w:szCs w:val="28"/>
        </w:rPr>
        <w:t xml:space="preserve"> за счет своих инвестиций реализовать предло</w:t>
      </w:r>
      <w:r w:rsidR="008C1ABC">
        <w:rPr>
          <w:rFonts w:eastAsia="Times New Roman"/>
          <w:sz w:val="28"/>
          <w:szCs w:val="28"/>
        </w:rPr>
        <w:t>женный государством проект.</w:t>
      </w:r>
      <w:r w:rsidRPr="003F4362">
        <w:rPr>
          <w:rFonts w:eastAsia="Times New Roman"/>
          <w:sz w:val="28"/>
          <w:szCs w:val="28"/>
        </w:rPr>
        <w:t xml:space="preserve"> </w:t>
      </w:r>
      <w:r w:rsidR="008C1ABC">
        <w:rPr>
          <w:rFonts w:eastAsia="Times New Roman"/>
          <w:sz w:val="28"/>
          <w:szCs w:val="28"/>
        </w:rPr>
        <w:t>При этом н</w:t>
      </w:r>
      <w:r w:rsidRPr="003F4362">
        <w:rPr>
          <w:rFonts w:eastAsia="Times New Roman"/>
          <w:sz w:val="28"/>
          <w:szCs w:val="28"/>
        </w:rPr>
        <w:t xml:space="preserve">еобходимо отметить, что </w:t>
      </w:r>
      <w:r w:rsidR="008C1ABC">
        <w:rPr>
          <w:rFonts w:eastAsia="Times New Roman"/>
          <w:sz w:val="28"/>
          <w:szCs w:val="28"/>
        </w:rPr>
        <w:t xml:space="preserve">являясь </w:t>
      </w:r>
      <w:r w:rsidRPr="003F4362">
        <w:rPr>
          <w:rFonts w:eastAsia="Times New Roman"/>
          <w:sz w:val="28"/>
          <w:szCs w:val="28"/>
        </w:rPr>
        <w:t>частны</w:t>
      </w:r>
      <w:r w:rsidR="008C1ABC">
        <w:rPr>
          <w:rFonts w:eastAsia="Times New Roman"/>
          <w:sz w:val="28"/>
          <w:szCs w:val="28"/>
        </w:rPr>
        <w:t>м</w:t>
      </w:r>
      <w:r w:rsidRPr="003F4362">
        <w:rPr>
          <w:rFonts w:eastAsia="Times New Roman"/>
          <w:sz w:val="28"/>
          <w:szCs w:val="28"/>
        </w:rPr>
        <w:t xml:space="preserve"> партнер</w:t>
      </w:r>
      <w:r w:rsidR="008C1ABC">
        <w:rPr>
          <w:rFonts w:eastAsia="Times New Roman"/>
          <w:sz w:val="28"/>
          <w:szCs w:val="28"/>
        </w:rPr>
        <w:t>ом, инвестор</w:t>
      </w:r>
      <w:r w:rsidRPr="003F4362">
        <w:rPr>
          <w:rFonts w:eastAsia="Times New Roman"/>
          <w:sz w:val="28"/>
          <w:szCs w:val="28"/>
        </w:rPr>
        <w:t xml:space="preserve"> имеет право </w:t>
      </w:r>
      <w:r w:rsidR="008C1ABC">
        <w:rPr>
          <w:rFonts w:eastAsia="Times New Roman"/>
          <w:sz w:val="28"/>
          <w:szCs w:val="28"/>
        </w:rPr>
        <w:t xml:space="preserve">на </w:t>
      </w:r>
      <w:r w:rsidRPr="003F4362">
        <w:rPr>
          <w:rFonts w:eastAsia="Times New Roman"/>
          <w:sz w:val="28"/>
          <w:szCs w:val="28"/>
        </w:rPr>
        <w:t>самостоятельн</w:t>
      </w:r>
      <w:r w:rsidR="008C1ABC">
        <w:rPr>
          <w:rFonts w:eastAsia="Times New Roman"/>
          <w:sz w:val="28"/>
          <w:szCs w:val="28"/>
        </w:rPr>
        <w:t>ую</w:t>
      </w:r>
      <w:r w:rsidRPr="003F4362">
        <w:rPr>
          <w:rFonts w:eastAsia="Times New Roman"/>
          <w:sz w:val="28"/>
          <w:szCs w:val="28"/>
        </w:rPr>
        <w:t xml:space="preserve"> </w:t>
      </w:r>
      <w:r w:rsidR="008C1ABC">
        <w:rPr>
          <w:rFonts w:eastAsia="Times New Roman"/>
          <w:sz w:val="28"/>
          <w:szCs w:val="28"/>
        </w:rPr>
        <w:t>подачу</w:t>
      </w:r>
      <w:r w:rsidRPr="003F4362">
        <w:rPr>
          <w:rFonts w:eastAsia="Times New Roman"/>
          <w:sz w:val="28"/>
          <w:szCs w:val="28"/>
        </w:rPr>
        <w:t xml:space="preserve"> сво</w:t>
      </w:r>
      <w:r w:rsidR="008C1ABC">
        <w:rPr>
          <w:rFonts w:eastAsia="Times New Roman"/>
          <w:sz w:val="28"/>
          <w:szCs w:val="28"/>
        </w:rPr>
        <w:t>его</w:t>
      </w:r>
      <w:r w:rsidRPr="003F4362">
        <w:rPr>
          <w:rFonts w:eastAsia="Times New Roman"/>
          <w:sz w:val="28"/>
          <w:szCs w:val="28"/>
        </w:rPr>
        <w:t xml:space="preserve"> проект</w:t>
      </w:r>
      <w:r w:rsidR="008C1ABC">
        <w:rPr>
          <w:rFonts w:eastAsia="Times New Roman"/>
          <w:sz w:val="28"/>
          <w:szCs w:val="28"/>
        </w:rPr>
        <w:t>а</w:t>
      </w:r>
      <w:r w:rsidRPr="003F4362">
        <w:rPr>
          <w:rFonts w:eastAsia="Times New Roman"/>
          <w:sz w:val="28"/>
          <w:szCs w:val="28"/>
        </w:rPr>
        <w:t xml:space="preserve"> государству и </w:t>
      </w:r>
      <w:r w:rsidR="008C1ABC">
        <w:rPr>
          <w:rFonts w:eastAsia="Times New Roman"/>
          <w:sz w:val="28"/>
          <w:szCs w:val="28"/>
        </w:rPr>
        <w:t xml:space="preserve">в </w:t>
      </w:r>
      <w:r w:rsidRPr="003F4362">
        <w:rPr>
          <w:rFonts w:eastAsia="Times New Roman"/>
          <w:sz w:val="28"/>
          <w:szCs w:val="28"/>
        </w:rPr>
        <w:t>случае заинтересованности государства, реализовать его.</w:t>
      </w:r>
      <w:r w:rsidR="00207D44">
        <w:rPr>
          <w:rFonts w:eastAsia="Times New Roman"/>
          <w:sz w:val="28"/>
          <w:szCs w:val="28"/>
        </w:rPr>
        <w:t xml:space="preserve"> В</w:t>
      </w:r>
      <w:r w:rsidRPr="003F4362">
        <w:rPr>
          <w:rFonts w:eastAsia="Times New Roman"/>
          <w:sz w:val="28"/>
          <w:szCs w:val="28"/>
        </w:rPr>
        <w:t xml:space="preserve"> отличие от госзаказа, </w:t>
      </w:r>
      <w:r w:rsidR="00207D44" w:rsidRPr="003F4362">
        <w:rPr>
          <w:rFonts w:eastAsia="Times New Roman"/>
          <w:sz w:val="28"/>
          <w:szCs w:val="28"/>
        </w:rPr>
        <w:t xml:space="preserve">ГЧП </w:t>
      </w:r>
      <w:r w:rsidRPr="003F4362">
        <w:rPr>
          <w:rFonts w:eastAsia="Times New Roman"/>
          <w:sz w:val="28"/>
          <w:szCs w:val="28"/>
        </w:rPr>
        <w:t xml:space="preserve">является </w:t>
      </w:r>
      <w:r w:rsidR="00207D44">
        <w:rPr>
          <w:rFonts w:eastAsia="Times New Roman"/>
          <w:sz w:val="28"/>
          <w:szCs w:val="28"/>
        </w:rPr>
        <w:t xml:space="preserve">видом </w:t>
      </w:r>
      <w:r w:rsidRPr="003F4362">
        <w:rPr>
          <w:rFonts w:eastAsia="Times New Roman"/>
          <w:sz w:val="28"/>
          <w:szCs w:val="28"/>
        </w:rPr>
        <w:t>сотрудничеств</w:t>
      </w:r>
      <w:r w:rsidR="00207D44">
        <w:rPr>
          <w:rFonts w:eastAsia="Times New Roman"/>
          <w:sz w:val="28"/>
          <w:szCs w:val="28"/>
        </w:rPr>
        <w:t>а между</w:t>
      </w:r>
      <w:r w:rsidRPr="003F4362">
        <w:rPr>
          <w:rFonts w:eastAsia="Times New Roman"/>
          <w:sz w:val="28"/>
          <w:szCs w:val="28"/>
        </w:rPr>
        <w:t xml:space="preserve"> государств</w:t>
      </w:r>
      <w:r w:rsidR="00207D44">
        <w:rPr>
          <w:rFonts w:eastAsia="Times New Roman"/>
          <w:sz w:val="28"/>
          <w:szCs w:val="28"/>
        </w:rPr>
        <w:t>ом</w:t>
      </w:r>
      <w:r w:rsidRPr="003F4362">
        <w:rPr>
          <w:rFonts w:eastAsia="Times New Roman"/>
          <w:sz w:val="28"/>
          <w:szCs w:val="28"/>
        </w:rPr>
        <w:t xml:space="preserve"> и инвестор</w:t>
      </w:r>
      <w:r w:rsidR="00207D44">
        <w:rPr>
          <w:rFonts w:eastAsia="Times New Roman"/>
          <w:sz w:val="28"/>
          <w:szCs w:val="28"/>
        </w:rPr>
        <w:t>ом</w:t>
      </w:r>
      <w:r w:rsidRPr="003F4362">
        <w:rPr>
          <w:rFonts w:eastAsia="Times New Roman"/>
          <w:sz w:val="28"/>
          <w:szCs w:val="28"/>
        </w:rPr>
        <w:t xml:space="preserve">, когда обе стороны </w:t>
      </w:r>
      <w:r w:rsidR="00207D44">
        <w:rPr>
          <w:rFonts w:eastAsia="Times New Roman"/>
          <w:sz w:val="28"/>
          <w:szCs w:val="28"/>
        </w:rPr>
        <w:t>берут</w:t>
      </w:r>
      <w:r w:rsidRPr="003F4362">
        <w:rPr>
          <w:rFonts w:eastAsia="Times New Roman"/>
          <w:sz w:val="28"/>
          <w:szCs w:val="28"/>
        </w:rPr>
        <w:t xml:space="preserve"> на себя определенные риски, связа</w:t>
      </w:r>
      <w:r w:rsidR="00207D44">
        <w:rPr>
          <w:rFonts w:eastAsia="Times New Roman"/>
          <w:sz w:val="28"/>
          <w:szCs w:val="28"/>
        </w:rPr>
        <w:t>н</w:t>
      </w:r>
      <w:r w:rsidRPr="003F4362">
        <w:rPr>
          <w:rFonts w:eastAsia="Times New Roman"/>
          <w:sz w:val="28"/>
          <w:szCs w:val="28"/>
        </w:rPr>
        <w:t>ны</w:t>
      </w:r>
      <w:r w:rsidR="00207D44">
        <w:rPr>
          <w:rFonts w:eastAsia="Times New Roman"/>
          <w:sz w:val="28"/>
          <w:szCs w:val="28"/>
        </w:rPr>
        <w:t>е</w:t>
      </w:r>
      <w:r w:rsidRPr="003F4362">
        <w:rPr>
          <w:rFonts w:eastAsia="Times New Roman"/>
          <w:sz w:val="28"/>
          <w:szCs w:val="28"/>
        </w:rPr>
        <w:t xml:space="preserve"> с реализацией конкретного проекта. Для развития инфраструктуры государственных образований государственно-частное партнерство является отличным инструментом привлечения не только опыта и компетенций частного партнера, но и инвестирования в само государство</w:t>
      </w:r>
      <w:r w:rsidR="00010F43">
        <w:rPr>
          <w:rFonts w:eastAsia="Times New Roman"/>
          <w:sz w:val="28"/>
          <w:szCs w:val="28"/>
        </w:rPr>
        <w:t xml:space="preserve"> </w:t>
      </w:r>
      <w:r w:rsidR="00010F43" w:rsidRPr="00010F43">
        <w:rPr>
          <w:rFonts w:eastAsia="Times New Roman"/>
          <w:sz w:val="28"/>
          <w:szCs w:val="28"/>
        </w:rPr>
        <w:t>[</w:t>
      </w:r>
      <w:r w:rsidR="00F76BFE">
        <w:rPr>
          <w:rFonts w:eastAsia="Times New Roman"/>
          <w:sz w:val="28"/>
          <w:szCs w:val="28"/>
        </w:rPr>
        <w:t>13</w:t>
      </w:r>
      <w:r w:rsidR="00010F43" w:rsidRPr="00010F43">
        <w:rPr>
          <w:rFonts w:eastAsia="Times New Roman"/>
          <w:sz w:val="28"/>
          <w:szCs w:val="28"/>
        </w:rPr>
        <w:t>]</w:t>
      </w:r>
      <w:r w:rsidRPr="003F4362">
        <w:rPr>
          <w:rFonts w:eastAsia="Times New Roman"/>
          <w:sz w:val="28"/>
          <w:szCs w:val="28"/>
        </w:rPr>
        <w:t xml:space="preserve">. </w:t>
      </w:r>
    </w:p>
    <w:p w:rsidR="003F4362" w:rsidRDefault="003F4362" w:rsidP="003F4362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3F4362">
        <w:rPr>
          <w:rFonts w:eastAsia="Times New Roman"/>
          <w:sz w:val="28"/>
          <w:szCs w:val="28"/>
        </w:rPr>
        <w:t xml:space="preserve">Анализ законодательных актов Российской Федерации и субъектов Российской Федерации, а также сложившейся практики реализации проектов ГЧП показал, что нормы российского законодательства предусматривают использование ограниченного числа моделей преимущественно в рамках реализации концессионных соглашений, соглашений о разделе продукции что существенно ограничивает возможности инвестора по привлечению заемного финансирования. 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Государственно-частное партнерство, как механизм взаимодействия государства и частного сектора имеет свою классификацию. Существующие организационно-правовые формы партнерства представлены на рисунке 1.</w:t>
      </w:r>
    </w:p>
    <w:p w:rsidR="00914D74" w:rsidRPr="00914D74" w:rsidRDefault="00914D74" w:rsidP="00727F76">
      <w:pPr>
        <w:spacing w:line="360" w:lineRule="auto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noProof/>
          <w:sz w:val="28"/>
          <w:szCs w:val="28"/>
        </w:rPr>
        <w:drawing>
          <wp:inline distT="0" distB="0" distL="0" distR="0" wp14:anchorId="5D6C631E" wp14:editId="22235E80">
            <wp:extent cx="6664405" cy="5778230"/>
            <wp:effectExtent l="0" t="0" r="3175" b="0"/>
            <wp:docPr id="7" name="Рисунок 7" descr="http://human.snauka.ru/wp-content/uploads/2018/12/122918_050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human.snauka.ru/wp-content/uploads/2018/12/122918_0502_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073" cy="5782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Рисунок 1. Организационно-правовые формы ГЧП [1]</w:t>
      </w:r>
    </w:p>
    <w:p w:rsidR="00727F76" w:rsidRDefault="00727F76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Федеральный закон № 224 не отражает конкретных форм механизма ГЧП, в связи с чем, актуальны классификации форм и моделей государственно-частного партнерства исследователей, опубликовавших свои труды до вступления в силу ФЗ.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Модели и механизмы ГЧП понятия схожие, представляющие собой принципиальные схемы и последовательности партнерского взаимодействия в проекте. Эти понятия введены для классификации проектов исходя из степени участия каждого частного партнера. При этом, понятие модели ГЧП отражает целевую направленность проекта. В отечественной практике употребляется понятие модели государственно-частного партнерства, а в зарубежной – механизмы. Модель характеризуется как конкретный проект партнерства, возникший в результате законной и прозрачной процедуры отбора соответствующих представителей частного сектора, для решения конкретных задач экономической политики государства [2].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Проанализировав классификацию проектов ГЧП, представленную в научной литературе, все множество проектов партнерства государства и частного бизнеса, исходя из целей и характера задач, которые необходимо решить для достижения конечной цели, можно разделить на отдельные модели. Каждым экспертом определяется набор моделей, согласно личному восприятию и пониманию сути государственно-частного партнерства.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 xml:space="preserve">Коновалова </w:t>
      </w:r>
      <w:r w:rsidR="00F76BFE" w:rsidRPr="00914D74">
        <w:rPr>
          <w:rFonts w:eastAsia="Times New Roman"/>
          <w:sz w:val="28"/>
          <w:szCs w:val="28"/>
        </w:rPr>
        <w:t xml:space="preserve">М.Е </w:t>
      </w:r>
      <w:r w:rsidRPr="00914D74">
        <w:rPr>
          <w:rFonts w:eastAsia="Times New Roman"/>
          <w:sz w:val="28"/>
          <w:szCs w:val="28"/>
        </w:rPr>
        <w:t>выделяет пять видов моделей, которые продемонстрированы в таблице 1</w:t>
      </w:r>
      <w:r w:rsidR="00FF5077">
        <w:rPr>
          <w:rFonts w:eastAsia="Times New Roman"/>
          <w:sz w:val="28"/>
          <w:szCs w:val="28"/>
        </w:rPr>
        <w:t xml:space="preserve"> </w:t>
      </w:r>
      <w:r w:rsidR="00FF5077" w:rsidRPr="00FF5077">
        <w:rPr>
          <w:rFonts w:eastAsia="Times New Roman"/>
          <w:sz w:val="28"/>
          <w:szCs w:val="28"/>
        </w:rPr>
        <w:t>[</w:t>
      </w:r>
      <w:r w:rsidR="00F76BFE">
        <w:rPr>
          <w:rFonts w:eastAsia="Times New Roman"/>
          <w:sz w:val="28"/>
          <w:szCs w:val="28"/>
        </w:rPr>
        <w:t>11</w:t>
      </w:r>
      <w:r w:rsidR="00FF5077" w:rsidRPr="00FF5077">
        <w:rPr>
          <w:rFonts w:eastAsia="Times New Roman"/>
          <w:sz w:val="28"/>
          <w:szCs w:val="28"/>
        </w:rPr>
        <w:t>]</w:t>
      </w:r>
      <w:r w:rsidRPr="00914D74">
        <w:rPr>
          <w:rFonts w:eastAsia="Times New Roman"/>
          <w:sz w:val="28"/>
          <w:szCs w:val="28"/>
        </w:rPr>
        <w:t>.</w:t>
      </w:r>
    </w:p>
    <w:p w:rsidR="00914D74" w:rsidRPr="00914D74" w:rsidRDefault="00914D74" w:rsidP="00727F76">
      <w:pPr>
        <w:spacing w:line="360" w:lineRule="auto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Таблица 1. Модели реализации проектов ГЧП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2773"/>
        <w:gridCol w:w="2594"/>
        <w:gridCol w:w="2553"/>
      </w:tblGrid>
      <w:tr w:rsidR="00914D74" w:rsidRPr="00914D74" w:rsidTr="00914D74">
        <w:trPr>
          <w:trHeight w:val="315"/>
        </w:trPr>
        <w:tc>
          <w:tcPr>
            <w:tcW w:w="9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b/>
                <w:bCs/>
                <w:sz w:val="28"/>
                <w:szCs w:val="28"/>
              </w:rPr>
              <w:t>Модель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b/>
                <w:bCs/>
                <w:sz w:val="28"/>
                <w:szCs w:val="28"/>
              </w:rPr>
              <w:t>Финансирование</w:t>
            </w:r>
          </w:p>
        </w:tc>
        <w:tc>
          <w:tcPr>
            <w:tcW w:w="13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b/>
                <w:bCs/>
                <w:sz w:val="28"/>
                <w:szCs w:val="28"/>
              </w:rPr>
              <w:t>Собственность</w:t>
            </w:r>
          </w:p>
        </w:tc>
        <w:tc>
          <w:tcPr>
            <w:tcW w:w="1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b/>
                <w:bCs/>
                <w:sz w:val="28"/>
                <w:szCs w:val="28"/>
              </w:rPr>
              <w:t>Управление</w:t>
            </w:r>
          </w:p>
        </w:tc>
      </w:tr>
      <w:tr w:rsidR="00914D74" w:rsidRPr="00914D74" w:rsidTr="00914D74">
        <w:tc>
          <w:tcPr>
            <w:tcW w:w="9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Оператора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Частная/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</w:t>
            </w:r>
          </w:p>
        </w:tc>
      </w:tr>
      <w:tr w:rsidR="00914D74" w:rsidRPr="00914D74" w:rsidTr="00914D74">
        <w:tc>
          <w:tcPr>
            <w:tcW w:w="9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Кооперации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государственное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Частная/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государственное</w:t>
            </w:r>
          </w:p>
        </w:tc>
      </w:tr>
      <w:tr w:rsidR="00914D74" w:rsidRPr="00914D74" w:rsidTr="00914D74">
        <w:tc>
          <w:tcPr>
            <w:tcW w:w="9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Концессии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государственное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государственное</w:t>
            </w:r>
          </w:p>
        </w:tc>
      </w:tr>
      <w:tr w:rsidR="00914D74" w:rsidRPr="00914D74" w:rsidTr="00914D74">
        <w:tc>
          <w:tcPr>
            <w:tcW w:w="9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Договорная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Частная/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</w:t>
            </w:r>
          </w:p>
        </w:tc>
      </w:tr>
      <w:tr w:rsidR="00914D74" w:rsidRPr="00914D74" w:rsidTr="00914D74">
        <w:tc>
          <w:tcPr>
            <w:tcW w:w="9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Лизинга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государственное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Частная/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государственное</w:t>
            </w:r>
          </w:p>
        </w:tc>
      </w:tr>
    </w:tbl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Модель оператора – широко распространенная модель, которую характеризует четкое разделение ответственности между частным и государственным партнером с сохранением контролирующей функции государства.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Модель кооперации – используется в случаях, где конкретные услуги недостаточно четко определены, в связи с чем их сложно выделить отдельными объектами налогообложения и амортизационных отчислений.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Модель концессии – модель, действующая в отраслях с продолжительным сроком реализации проектов, а также в случаях, где передача прав собственности от государства частному партнеру исключается по правовым или политическим соображениям.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Договорная модель как правило используется в энергетической отрасли, в которой инвестиции в первую очередь направлены на снижение текущих издержек.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Модель лизинга – наиболее подходящая модель для сооружения общественных зданий.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Отметим, что на практике партнерства представляют собой совокупность различных признаков, преимуществ той или иной модели.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В зарубежном опыте реализации проектов государственно-частного партнерства применяется разнообразие механизмов сотрудничества публичного и частного партнера. Дифференциация этого разнообразия зависит от некоторых факторов, в частности:</w:t>
      </w:r>
    </w:p>
    <w:p w:rsidR="00914D74" w:rsidRPr="00914D74" w:rsidRDefault="00914D74" w:rsidP="001A13AD">
      <w:pPr>
        <w:numPr>
          <w:ilvl w:val="0"/>
          <w:numId w:val="3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от инвестиционных обязательств;</w:t>
      </w:r>
    </w:p>
    <w:p w:rsidR="00914D74" w:rsidRPr="00914D74" w:rsidRDefault="00914D74" w:rsidP="001A13AD">
      <w:pPr>
        <w:numPr>
          <w:ilvl w:val="0"/>
          <w:numId w:val="3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от объема правомочий собственности, передаваемых частному партнеру;</w:t>
      </w:r>
    </w:p>
    <w:p w:rsidR="00914D74" w:rsidRPr="00914D74" w:rsidRDefault="00914D74" w:rsidP="001A13AD">
      <w:pPr>
        <w:numPr>
          <w:ilvl w:val="0"/>
          <w:numId w:val="3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от принципов разделения рисков между партнерами;</w:t>
      </w:r>
    </w:p>
    <w:p w:rsidR="00914D74" w:rsidRPr="00914D74" w:rsidRDefault="00914D74" w:rsidP="001A13AD">
      <w:pPr>
        <w:numPr>
          <w:ilvl w:val="0"/>
          <w:numId w:val="3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от ответственности за проведение тех или иных видов работ;</w:t>
      </w:r>
    </w:p>
    <w:p w:rsidR="00914D74" w:rsidRPr="00914D74" w:rsidRDefault="00914D74" w:rsidP="001A13AD">
      <w:pPr>
        <w:numPr>
          <w:ilvl w:val="0"/>
          <w:numId w:val="3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прочее.</w:t>
      </w:r>
    </w:p>
    <w:p w:rsid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Выделяется восемь наиболее распространенных механизмов партнерства</w:t>
      </w:r>
      <w:r>
        <w:rPr>
          <w:rFonts w:eastAsia="Times New Roman"/>
          <w:sz w:val="28"/>
          <w:szCs w:val="28"/>
        </w:rPr>
        <w:t>, которые</w:t>
      </w:r>
      <w:r w:rsidRPr="00914D74">
        <w:rPr>
          <w:rFonts w:eastAsia="Times New Roman"/>
          <w:sz w:val="28"/>
          <w:szCs w:val="28"/>
        </w:rPr>
        <w:t xml:space="preserve"> по большей степени характеризуют проекты с юридической точки зрения, в частности правомочий собственности</w:t>
      </w:r>
      <w:r w:rsidR="00F76BFE" w:rsidRPr="00F76BFE">
        <w:rPr>
          <w:rFonts w:eastAsia="Times New Roman"/>
          <w:sz w:val="28"/>
          <w:szCs w:val="28"/>
        </w:rPr>
        <w:t xml:space="preserve"> [</w:t>
      </w:r>
      <w:r w:rsidR="00F76BFE">
        <w:rPr>
          <w:rFonts w:eastAsia="Times New Roman"/>
          <w:sz w:val="28"/>
          <w:szCs w:val="28"/>
        </w:rPr>
        <w:t>10</w:t>
      </w:r>
      <w:r w:rsidR="00F76BFE" w:rsidRPr="00F76BFE">
        <w:rPr>
          <w:rFonts w:eastAsia="Times New Roman"/>
          <w:sz w:val="28"/>
          <w:szCs w:val="28"/>
        </w:rPr>
        <w:t>]</w:t>
      </w:r>
      <w:r w:rsidRPr="00914D74">
        <w:rPr>
          <w:rFonts w:eastAsia="Times New Roman"/>
          <w:sz w:val="28"/>
          <w:szCs w:val="28"/>
        </w:rPr>
        <w:t>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BOT (</w:t>
      </w:r>
      <w:proofErr w:type="spellStart"/>
      <w:r w:rsidRPr="00914D74">
        <w:rPr>
          <w:rFonts w:eastAsia="Times New Roman"/>
          <w:sz w:val="28"/>
          <w:szCs w:val="28"/>
        </w:rPr>
        <w:t>Build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Operate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Transfer</w:t>
      </w:r>
      <w:proofErr w:type="spellEnd"/>
      <w:r w:rsidRPr="00914D74">
        <w:rPr>
          <w:rFonts w:eastAsia="Times New Roman"/>
          <w:sz w:val="28"/>
          <w:szCs w:val="28"/>
        </w:rPr>
        <w:t xml:space="preserve"> – строительство, эксплуатация/управление, передача)</w:t>
      </w:r>
      <w:r>
        <w:rPr>
          <w:rFonts w:eastAsia="Times New Roman"/>
          <w:sz w:val="28"/>
          <w:szCs w:val="28"/>
        </w:rPr>
        <w:t xml:space="preserve"> </w:t>
      </w:r>
      <w:r w:rsidRPr="00914D74">
        <w:rPr>
          <w:rFonts w:eastAsia="Times New Roman"/>
          <w:sz w:val="28"/>
          <w:szCs w:val="28"/>
        </w:rPr>
        <w:t>Широко используемый механизм в концессиях. Объект инфраструктуры создается за счет концессионера, получающего по завершению строительства право управления в течение срока, достаточного для окупаемости вложенных средств. По истечении этого срока объект передается государству. Концессионер получает право использования, но не владения созданным объектом.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BOOT (</w:t>
      </w:r>
      <w:proofErr w:type="spellStart"/>
      <w:r w:rsidRPr="00914D74">
        <w:rPr>
          <w:rFonts w:eastAsia="Times New Roman"/>
          <w:sz w:val="28"/>
          <w:szCs w:val="28"/>
        </w:rPr>
        <w:t>Build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Own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Operate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Transfer</w:t>
      </w:r>
      <w:proofErr w:type="spellEnd"/>
      <w:r w:rsidRPr="00914D74">
        <w:rPr>
          <w:rFonts w:eastAsia="Times New Roman"/>
          <w:sz w:val="28"/>
          <w:szCs w:val="28"/>
        </w:rPr>
        <w:t xml:space="preserve"> – строительство, владение, эксплуатация/управление, передача)</w:t>
      </w:r>
      <w:r>
        <w:rPr>
          <w:rFonts w:eastAsia="Times New Roman"/>
          <w:sz w:val="28"/>
          <w:szCs w:val="28"/>
        </w:rPr>
        <w:t xml:space="preserve"> </w:t>
      </w:r>
      <w:r w:rsidRPr="00914D74">
        <w:rPr>
          <w:rFonts w:eastAsia="Times New Roman"/>
          <w:sz w:val="28"/>
          <w:szCs w:val="28"/>
        </w:rPr>
        <w:t>У частного партнера правомочие владения и пользования, в течении срока действия соглашения между сторонами, по истечении которого он передается государству.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BTO (</w:t>
      </w:r>
      <w:proofErr w:type="spellStart"/>
      <w:r w:rsidRPr="00914D74">
        <w:rPr>
          <w:rFonts w:eastAsia="Times New Roman"/>
          <w:sz w:val="28"/>
          <w:szCs w:val="28"/>
        </w:rPr>
        <w:t>Build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Transfer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Operate</w:t>
      </w:r>
      <w:proofErr w:type="spellEnd"/>
      <w:r w:rsidRPr="00914D74">
        <w:rPr>
          <w:rFonts w:eastAsia="Times New Roman"/>
          <w:sz w:val="28"/>
          <w:szCs w:val="28"/>
        </w:rPr>
        <w:t xml:space="preserve"> – строительство, передача, эксплуатация/управление)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Механизм, предполагающий передачу объекта во владение государства сразу по завершению строительства. После он поступает в пользование частного партнера.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ВОО (</w:t>
      </w:r>
      <w:proofErr w:type="spellStart"/>
      <w:r w:rsidRPr="00914D74">
        <w:rPr>
          <w:rFonts w:eastAsia="Times New Roman"/>
          <w:sz w:val="28"/>
          <w:szCs w:val="28"/>
        </w:rPr>
        <w:t>Build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Own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Operate</w:t>
      </w:r>
      <w:proofErr w:type="spellEnd"/>
      <w:r w:rsidRPr="00914D74">
        <w:rPr>
          <w:rFonts w:eastAsia="Times New Roman"/>
          <w:sz w:val="28"/>
          <w:szCs w:val="28"/>
        </w:rPr>
        <w:t xml:space="preserve"> – строительство, владение, эксплуатация/управление)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Механизм, при котором созданный объект по истечении срока действии соглашения не передается государству, а остается в распоряжении инвестора.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BOMT (</w:t>
      </w:r>
      <w:proofErr w:type="spellStart"/>
      <w:r w:rsidRPr="00914D74">
        <w:rPr>
          <w:rFonts w:eastAsia="Times New Roman"/>
          <w:sz w:val="28"/>
          <w:szCs w:val="28"/>
        </w:rPr>
        <w:t>Build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Operate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Maintain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Transfer</w:t>
      </w:r>
      <w:proofErr w:type="spellEnd"/>
      <w:r w:rsidRPr="00914D74">
        <w:rPr>
          <w:rFonts w:eastAsia="Times New Roman"/>
          <w:sz w:val="28"/>
          <w:szCs w:val="28"/>
        </w:rPr>
        <w:t xml:space="preserve"> – строительство, эксплуатация/управление, обслуживание, передача)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Механизм, при котором акцентируется ответственность частного партнера за содержание и текущий ремонт сооруженных им инфраструктурных объектов.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DBOOT (</w:t>
      </w:r>
      <w:proofErr w:type="spellStart"/>
      <w:r w:rsidRPr="00914D74">
        <w:rPr>
          <w:rFonts w:eastAsia="Times New Roman"/>
          <w:sz w:val="28"/>
          <w:szCs w:val="28"/>
        </w:rPr>
        <w:t>Design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Build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Own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Operate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Transfer</w:t>
      </w:r>
      <w:proofErr w:type="spellEnd"/>
      <w:r w:rsidRPr="00914D74">
        <w:rPr>
          <w:rFonts w:eastAsia="Times New Roman"/>
          <w:sz w:val="28"/>
          <w:szCs w:val="28"/>
        </w:rPr>
        <w:t xml:space="preserve"> – проектирование, строительство, владение, эксплуатация/управление, передача)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Особенностью данного соглашения является ответственность частного партнера как за строительство инфраструктурного объекта, так и за его проектирование.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DBFO (</w:t>
      </w:r>
      <w:proofErr w:type="spellStart"/>
      <w:r w:rsidRPr="00914D74">
        <w:rPr>
          <w:rFonts w:eastAsia="Times New Roman"/>
          <w:sz w:val="28"/>
          <w:szCs w:val="28"/>
        </w:rPr>
        <w:t>Design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Build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Finance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Operate</w:t>
      </w:r>
      <w:proofErr w:type="spellEnd"/>
      <w:r w:rsidRPr="00914D74">
        <w:rPr>
          <w:rFonts w:eastAsia="Times New Roman"/>
          <w:sz w:val="28"/>
          <w:szCs w:val="28"/>
        </w:rPr>
        <w:t xml:space="preserve"> – проектирование, строительство, финансирование, эксплуатация/управление)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Данный механизм предусматривает ответственность инвестора за финансирование строительства инфраструктурного объект.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BOLТ (</w:t>
      </w:r>
      <w:proofErr w:type="spellStart"/>
      <w:r w:rsidRPr="00914D74">
        <w:rPr>
          <w:rFonts w:eastAsia="Times New Roman"/>
          <w:sz w:val="28"/>
          <w:szCs w:val="28"/>
        </w:rPr>
        <w:t>Build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Own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Lease</w:t>
      </w:r>
      <w:proofErr w:type="spellEnd"/>
      <w:r w:rsidRPr="00914D74">
        <w:rPr>
          <w:rFonts w:eastAsia="Times New Roman"/>
          <w:sz w:val="28"/>
          <w:szCs w:val="28"/>
        </w:rPr>
        <w:t xml:space="preserve">, </w:t>
      </w:r>
      <w:proofErr w:type="spellStart"/>
      <w:r w:rsidRPr="00914D74">
        <w:rPr>
          <w:rFonts w:eastAsia="Times New Roman"/>
          <w:sz w:val="28"/>
          <w:szCs w:val="28"/>
        </w:rPr>
        <w:t>Transfer</w:t>
      </w:r>
      <w:proofErr w:type="spellEnd"/>
      <w:r w:rsidRPr="00914D74">
        <w:rPr>
          <w:rFonts w:eastAsia="Times New Roman"/>
          <w:sz w:val="28"/>
          <w:szCs w:val="28"/>
        </w:rPr>
        <w:t xml:space="preserve"> – строительство, владение, аренда, передача) разработка Внешэкономбанка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Объект инфраструктуры создается инвестором за свой счет и закрепляется за ним на праве собственности, после чего передается в аренду муниципалитету для целей эксплуатации с последующим (после полного возмещения денежных затрат) переходом права собственности на объект к муниципалитету. Возмещение инвестиционных затрат осуществляется посредством арендных платежей.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Мировая практика выделяет следующие инструменты, используемые при реализации моделей-механизмов ГЧП [</w:t>
      </w:r>
      <w:r w:rsidR="00F76BFE">
        <w:rPr>
          <w:rFonts w:eastAsia="Times New Roman"/>
          <w:sz w:val="28"/>
          <w:szCs w:val="28"/>
        </w:rPr>
        <w:t>15</w:t>
      </w:r>
      <w:r w:rsidRPr="00914D74">
        <w:rPr>
          <w:rFonts w:eastAsia="Times New Roman"/>
          <w:sz w:val="28"/>
          <w:szCs w:val="28"/>
        </w:rPr>
        <w:t>]:</w:t>
      </w:r>
    </w:p>
    <w:p w:rsidR="00914D74" w:rsidRPr="00914D74" w:rsidRDefault="00914D74" w:rsidP="001A13AD">
      <w:pPr>
        <w:numPr>
          <w:ilvl w:val="0"/>
          <w:numId w:val="2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Контракт. Административный договор, заключаемый между государственным и частным партнером на осуществление определенных общественно полезных и необходимых видов деятельности. В качестве примера можно привести контракты, заключенные на выполнение работ, оказание услуг, управление объектом и др. При использовании данного инструмента право собственности не передается частному партнеру, а публичный партнер в свою очередь несет все расходы и риски по реализации проекта. Интерес частной стороны – получение по договору права на оговариваемую долю дохода и прибыли.</w:t>
      </w:r>
    </w:p>
    <w:p w:rsidR="00914D74" w:rsidRPr="00914D74" w:rsidRDefault="00914D74" w:rsidP="001A13AD">
      <w:pPr>
        <w:numPr>
          <w:ilvl w:val="0"/>
          <w:numId w:val="2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Аренда, лизинг. Особенность этих инструментов состоит в том, что на определенных договором условиях происходит передача частной стороне государственного или муниципального имущества во временное пользование и за определенную плату. Традиционный договор аренды предполагает возвратность предмета арендных отношений, при этом, правомочие распоряжения имуществом сохраняется за его собственником и не передается частному партнеру. В исключительных, оговариваемых случаях арендные отношения могут завершиться выкупом арендуемого имущества. При договоре лизинга за лизингополучателем всегда остается право выкупа государственного или муниципального имущества.</w:t>
      </w:r>
    </w:p>
    <w:p w:rsidR="00914D74" w:rsidRPr="00914D74" w:rsidRDefault="00914D74" w:rsidP="001A13AD">
      <w:pPr>
        <w:numPr>
          <w:ilvl w:val="0"/>
          <w:numId w:val="2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Концессия. Особенность концессии заключается в следующем, государство или муниципальное образование в рамках партнерских отношений, являясь полноправным собственником имущества (предмета концессионного соглашения), уполномочивает частную сторону на выполнение в течение определенного периода времени функций и наделяет его с этой целью соответствующими правомочиями, необходимыми для обеспечения нормального функционирования предмета концессии. Концессионер осуществляет плату на оговоренных соглашением условиях за пользование государственной или муниципальной собственностью. Право собственности на реализованный в рамках концессионного соглашения объект передается концессионеру.</w:t>
      </w:r>
    </w:p>
    <w:p w:rsidR="00914D74" w:rsidRPr="00914D74" w:rsidRDefault="00914D74" w:rsidP="001A13AD">
      <w:pPr>
        <w:numPr>
          <w:ilvl w:val="0"/>
          <w:numId w:val="2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Совместные предприятия. Относительно структуры и характера совместного капитала выделяют акционерные общества, либо предприятия с долевым участием сторон. Возможность принятия самостоятельных решений частным партнером определена долей в акционерном капитале. Также, в зависимости от величины доли в капитале распределяются риски сторон.</w:t>
      </w:r>
    </w:p>
    <w:p w:rsidR="00914D74" w:rsidRPr="00914D74" w:rsidRDefault="00914D74" w:rsidP="001A13AD">
      <w:pPr>
        <w:numPr>
          <w:ilvl w:val="0"/>
          <w:numId w:val="2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Контракт жизненного цикла. Контрактная форма государственно-частного партнерства, в соответствии с которой публичная сторона на конкурсной основе заключает соглашение с частным партнером на проектирование, строительство и дальнейшую его эксплуатацию на период срока жизненного цикла объекта и осуществляет оплату по проекту равными долями после ввода его в эксплуатацию. При этом частный партнер соблюдает условие поддержания объекта в соответствии с заданными функциональными требованиями.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Существенным преимуществом выбора той или иной модели является эффективное распределение рисков между участниками соглашения. В зарубежной практике наиболее распространенным механизмом ГЧП является ВОТ (строительство, эксплуатация/управление, передача), формой реализации которого является концессия. Также широкое распространение получил контракт жизненного цикла.</w:t>
      </w:r>
    </w:p>
    <w:p w:rsidR="00A342C7" w:rsidRPr="00A342C7" w:rsidRDefault="00A342C7" w:rsidP="00A342C7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342C7">
        <w:rPr>
          <w:rFonts w:eastAsia="Times New Roman"/>
          <w:sz w:val="28"/>
          <w:szCs w:val="28"/>
        </w:rPr>
        <w:t>Целесообразность отношений в процессе реализации региональных проектов и программ развития является необходимым условием организации взаимовыгодного сотрудничества государственных учреждений и частного сектора [</w:t>
      </w:r>
      <w:r w:rsidR="00F76BFE">
        <w:rPr>
          <w:rFonts w:eastAsia="Times New Roman"/>
          <w:sz w:val="28"/>
          <w:szCs w:val="28"/>
        </w:rPr>
        <w:t>14</w:t>
      </w:r>
      <w:r w:rsidRPr="00A342C7">
        <w:rPr>
          <w:rFonts w:eastAsia="Times New Roman"/>
          <w:sz w:val="28"/>
          <w:szCs w:val="28"/>
        </w:rPr>
        <w:t>]. Поскольку партнерские отношения строятся на обязательных основаниях взаимной выгоды, и эта выгода должна носить вполне конкретный характер, быть понятной обеим сторонам, объяснимой и измеримой, то одно из центральных мест по праву занимает оценка эффективности в рамках реализации конкретных проектов государственно-частного партнерства. Несмотря на то, что эта оценка является неоднозначной и различной для участников, она исключительно актуальна для каждого из них. Аргументы для выбора формы и условий реализации партнерских отношений, формирования целей и задач конкретных проектов должны быть объективно обоснованными и прозрачными как со стороны государства, так и со стороны частного бизнеса [</w:t>
      </w:r>
      <w:r w:rsidR="00010F43" w:rsidRPr="00010F43">
        <w:rPr>
          <w:rFonts w:eastAsia="Times New Roman"/>
          <w:sz w:val="28"/>
          <w:szCs w:val="28"/>
        </w:rPr>
        <w:t>5</w:t>
      </w:r>
      <w:r w:rsidRPr="00A342C7">
        <w:rPr>
          <w:rFonts w:eastAsia="Times New Roman"/>
          <w:sz w:val="28"/>
          <w:szCs w:val="28"/>
        </w:rPr>
        <w:t>].</w:t>
      </w:r>
    </w:p>
    <w:p w:rsidR="00A342C7" w:rsidRPr="00A342C7" w:rsidRDefault="00A342C7" w:rsidP="00A342C7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342C7">
        <w:rPr>
          <w:rFonts w:eastAsia="Times New Roman"/>
          <w:sz w:val="28"/>
          <w:szCs w:val="28"/>
        </w:rPr>
        <w:t>При всем многообразии форм государственно-частного партнерства в своей основе они призваны обеспечить определенную выгоду для каждого из участников. При этом ожидаемый эффект может лежать в разных областях для каждого из заинтересованных субъектов, иметь разные критерии, не относящиеся к области финансовых показателей.</w:t>
      </w:r>
    </w:p>
    <w:p w:rsidR="004C759A" w:rsidRDefault="004C759A" w:rsidP="00727F7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4C759A">
        <w:rPr>
          <w:sz w:val="28"/>
          <w:szCs w:val="28"/>
        </w:rPr>
        <w:t xml:space="preserve">В настоящее время участок км 517 – км 544 существующего направления автодороги М-4 «Дон» расположен на территории </w:t>
      </w:r>
      <w:proofErr w:type="spellStart"/>
      <w:r w:rsidRPr="004C759A">
        <w:rPr>
          <w:sz w:val="28"/>
          <w:szCs w:val="28"/>
        </w:rPr>
        <w:t>Новоусманского</w:t>
      </w:r>
      <w:proofErr w:type="spellEnd"/>
      <w:r w:rsidRPr="004C759A">
        <w:rPr>
          <w:sz w:val="28"/>
          <w:szCs w:val="28"/>
        </w:rPr>
        <w:t xml:space="preserve"> района Воронежской области и последовательно проходит по населённым пунктам: с. Нечаевка – 0,5 км, с. Новая Усмань - 5,2 км, с. Подклетное – 1,1 км, с. </w:t>
      </w:r>
      <w:proofErr w:type="spellStart"/>
      <w:r w:rsidRPr="004C759A">
        <w:rPr>
          <w:sz w:val="28"/>
          <w:szCs w:val="28"/>
        </w:rPr>
        <w:t>Рогачёвка</w:t>
      </w:r>
      <w:proofErr w:type="spellEnd"/>
      <w:r w:rsidRPr="004C759A">
        <w:rPr>
          <w:sz w:val="28"/>
          <w:szCs w:val="28"/>
        </w:rPr>
        <w:t xml:space="preserve"> – 3,8 км. Таким образом, протяженность участка в пределах населенных пунктов составляет 10,6 км – это 40 % трассы - с ограничением скорости движения до 60 км/ч. Кроме того, в данных населённых пунктах имеются остановки общественного транспорта, пешеходные переходы в одном уровне, многочисленные объекты сервиса, АЗС, магазины, склады, оптовые базы. Застройка вплотную приближена к существующей автодороге. Необходимость уширения существующей автодороги и строительства проездов для обеспечения местных связей требует сноса строений в количестве 192 шт., в том числе жилых домов с приусадебными участками и объектов сервиса. Это влечет за собой значительные затраты по выкупу земель с компенсацией понесённых убытков. Более того, прохождение трассы по существующему направлению не позволяет значительно снизить </w:t>
      </w:r>
      <w:proofErr w:type="spellStart"/>
      <w:r w:rsidRPr="004C759A">
        <w:rPr>
          <w:sz w:val="28"/>
          <w:szCs w:val="28"/>
        </w:rPr>
        <w:t>техногенно</w:t>
      </w:r>
      <w:proofErr w:type="spellEnd"/>
      <w:r w:rsidRPr="004C759A">
        <w:rPr>
          <w:sz w:val="28"/>
          <w:szCs w:val="28"/>
        </w:rPr>
        <w:t xml:space="preserve">-экологическое воздействие автодороги на населённые пункты даже при устройстве </w:t>
      </w:r>
      <w:proofErr w:type="spellStart"/>
      <w:r w:rsidRPr="004C759A">
        <w:rPr>
          <w:sz w:val="28"/>
          <w:szCs w:val="28"/>
        </w:rPr>
        <w:t>шумозащитных</w:t>
      </w:r>
      <w:proofErr w:type="spellEnd"/>
      <w:r w:rsidRPr="004C759A">
        <w:rPr>
          <w:sz w:val="28"/>
          <w:szCs w:val="28"/>
        </w:rPr>
        <w:t xml:space="preserve"> экранов общим протяжением 21,2 км. В наиболее стеснённых условиях застройки необходимо строительство подпорных стенок протяжением 0,8 км. Рассматриваемый участок автодороги с его ограничением скоростного режима резко снижает пропускную способность дороги, скорость и безопасность движения транспортного потока, оставаясь очагом дорожно-транспортных происшествий ввиду несоответствия нормативно-техническим параметрам требований СНиП 2.05.02-85 «Автомобильные дороги» и возрастающей интенсивности движения.</w:t>
      </w:r>
    </w:p>
    <w:p w:rsidR="004C759A" w:rsidRDefault="004C759A" w:rsidP="00727F7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4C759A">
        <w:rPr>
          <w:sz w:val="28"/>
          <w:szCs w:val="28"/>
        </w:rPr>
        <w:t xml:space="preserve">Проект реализуется в соответствии с документами стратегического планирования транспортной отрасли и мероприятиями: </w:t>
      </w:r>
    </w:p>
    <w:p w:rsidR="004C759A" w:rsidRDefault="004C759A" w:rsidP="00727F7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C759A">
        <w:rPr>
          <w:sz w:val="28"/>
          <w:szCs w:val="28"/>
        </w:rPr>
        <w:t xml:space="preserve">Транспортная стратегия РФ до 2030 года, утвержденная распоряжением Правительства РФ от 22 ноября 2008 г. № 1734-р </w:t>
      </w:r>
    </w:p>
    <w:p w:rsidR="004C759A" w:rsidRDefault="004C759A" w:rsidP="00727F7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C759A">
        <w:rPr>
          <w:sz w:val="28"/>
          <w:szCs w:val="28"/>
        </w:rPr>
        <w:t xml:space="preserve">Государственная программа РФ «Развитие транспортной системы», утвержденная распоряжением Правительства РФ от 28 декабря 2012 г. № 2600-р </w:t>
      </w:r>
    </w:p>
    <w:p w:rsidR="004C759A" w:rsidRDefault="004C759A" w:rsidP="00727F7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C759A">
        <w:rPr>
          <w:sz w:val="28"/>
          <w:szCs w:val="28"/>
        </w:rPr>
        <w:t xml:space="preserve">Федеральная целевая программа «Развитие транспортной системы России (2010 - 2020 годы)», от 05 декабря 2001 г. N 848 (в редакции постановления Правительства РФ от 10 июня 2013 г.) </w:t>
      </w:r>
    </w:p>
    <w:p w:rsidR="004C759A" w:rsidRPr="00352783" w:rsidRDefault="004C759A" w:rsidP="00727F7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C759A">
        <w:rPr>
          <w:sz w:val="28"/>
          <w:szCs w:val="28"/>
        </w:rPr>
        <w:t>Реализация данного проекта будет способствовать созданию условий для превышения уровня предложения транспортных услуг над спросом, а также формированию современной транспортной инфраструктуры, которые обеспечат требуемые показатели скорости, надежности, безопасности и ценовой доступности для потребителей</w:t>
      </w:r>
    </w:p>
    <w:p w:rsidR="00CA2F7B" w:rsidRPr="00352783" w:rsidRDefault="00CA2F7B" w:rsidP="00610057">
      <w:pPr>
        <w:pStyle w:val="12"/>
        <w:pageBreakBefore/>
        <w:spacing w:line="360" w:lineRule="auto"/>
        <w:ind w:left="0" w:firstLine="567"/>
        <w:jc w:val="both"/>
        <w:outlineLvl w:val="0"/>
        <w:rPr>
          <w:b/>
          <w:sz w:val="28"/>
          <w:szCs w:val="28"/>
        </w:rPr>
      </w:pPr>
      <w:bookmarkStart w:id="13" w:name="_Toc5747728"/>
      <w:bookmarkEnd w:id="0"/>
      <w:r w:rsidRPr="00352783">
        <w:rPr>
          <w:b/>
          <w:sz w:val="28"/>
          <w:szCs w:val="28"/>
        </w:rPr>
        <w:t xml:space="preserve">2. </w:t>
      </w:r>
      <w:r w:rsidR="00727F76">
        <w:rPr>
          <w:b/>
          <w:sz w:val="28"/>
          <w:szCs w:val="28"/>
        </w:rPr>
        <w:t>Расчет исходных данных проекта</w:t>
      </w:r>
      <w:bookmarkEnd w:id="13"/>
    </w:p>
    <w:p w:rsidR="00CA2F7B" w:rsidRPr="00352783" w:rsidRDefault="00CA2F7B" w:rsidP="00610057">
      <w:pPr>
        <w:ind w:firstLine="567"/>
        <w:rPr>
          <w:rStyle w:val="a9"/>
          <w:b/>
          <w:color w:val="000000" w:themeColor="text1"/>
          <w:sz w:val="28"/>
          <w:szCs w:val="28"/>
        </w:rPr>
      </w:pPr>
    </w:p>
    <w:p w:rsidR="00A841DF" w:rsidRDefault="00A841DF" w:rsidP="0099683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Планируется инвестиционный проект по строительству автотрассы </w:t>
      </w:r>
      <w:r w:rsidRPr="00A841DF">
        <w:rPr>
          <w:sz w:val="28"/>
          <w:szCs w:val="28"/>
        </w:rPr>
        <w:t>М-4 «Дон» на участке км 517 – км 544 (с обходом населенных пунктов</w:t>
      </w:r>
      <w:r>
        <w:rPr>
          <w:sz w:val="28"/>
          <w:szCs w:val="28"/>
        </w:rPr>
        <w:t xml:space="preserve"> </w:t>
      </w:r>
      <w:r w:rsidRPr="00A841DF">
        <w:rPr>
          <w:sz w:val="28"/>
          <w:szCs w:val="28"/>
        </w:rPr>
        <w:t>Н. Усмань и Рогачевка)</w:t>
      </w:r>
      <w:r>
        <w:rPr>
          <w:sz w:val="28"/>
          <w:szCs w:val="28"/>
        </w:rPr>
        <w:t xml:space="preserve"> </w:t>
      </w:r>
      <w:r w:rsidRPr="00A841DF">
        <w:rPr>
          <w:sz w:val="28"/>
          <w:szCs w:val="28"/>
        </w:rPr>
        <w:t>на принципах</w:t>
      </w:r>
      <w:r>
        <w:rPr>
          <w:sz w:val="28"/>
          <w:szCs w:val="28"/>
        </w:rPr>
        <w:t xml:space="preserve"> </w:t>
      </w:r>
      <w:r w:rsidRPr="00A841DF">
        <w:rPr>
          <w:sz w:val="28"/>
          <w:szCs w:val="28"/>
        </w:rPr>
        <w:t>государственно-частного партнерства</w:t>
      </w:r>
      <w:r>
        <w:rPr>
          <w:sz w:val="28"/>
          <w:szCs w:val="28"/>
        </w:rPr>
        <w:t>.</w:t>
      </w:r>
    </w:p>
    <w:p w:rsidR="00A841DF" w:rsidRDefault="00A841DF" w:rsidP="0099683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Трасса состоит из 4-х полос, каждая протяженностью 35 км, таким образом, общая длина составляет 140 км. Исходя из стоимости 50 млн. руб. за 1 км получаем общую стоимость проекта 140х50=7</w:t>
      </w:r>
      <w:r w:rsidR="001A0238">
        <w:rPr>
          <w:sz w:val="28"/>
          <w:szCs w:val="28"/>
        </w:rPr>
        <w:t xml:space="preserve"> млрд. руб. Распределение инвестиций: 57% государство в размере 3990 млн. руб., 43% частный бизнес в размере 3010 млн. руб. Распределение капиталовложений по годам представлено в табл. 1.</w:t>
      </w:r>
      <w:r w:rsidR="005C1938">
        <w:rPr>
          <w:sz w:val="28"/>
          <w:szCs w:val="28"/>
        </w:rPr>
        <w:t xml:space="preserve"> </w:t>
      </w:r>
    </w:p>
    <w:p w:rsidR="00996831" w:rsidRDefault="00996831" w:rsidP="00996831">
      <w:pPr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841DF" w:rsidRPr="008414B5" w:rsidRDefault="00A841DF" w:rsidP="00A841DF">
      <w:pPr>
        <w:jc w:val="right"/>
        <w:rPr>
          <w:sz w:val="28"/>
          <w:szCs w:val="28"/>
        </w:rPr>
      </w:pPr>
      <w:r w:rsidRPr="008414B5">
        <w:rPr>
          <w:sz w:val="28"/>
          <w:szCs w:val="28"/>
        </w:rPr>
        <w:t>Таблица 1.</w:t>
      </w:r>
    </w:p>
    <w:p w:rsidR="00A841DF" w:rsidRPr="008414B5" w:rsidRDefault="00A841DF" w:rsidP="00A841DF">
      <w:pPr>
        <w:jc w:val="center"/>
        <w:rPr>
          <w:sz w:val="28"/>
          <w:szCs w:val="28"/>
        </w:rPr>
      </w:pPr>
      <w:r w:rsidRPr="008414B5">
        <w:rPr>
          <w:sz w:val="28"/>
          <w:szCs w:val="28"/>
        </w:rPr>
        <w:t xml:space="preserve">Распределение капиталовложений по годам, </w:t>
      </w:r>
      <w:r>
        <w:rPr>
          <w:sz w:val="28"/>
          <w:szCs w:val="28"/>
        </w:rPr>
        <w:t>млн</w:t>
      </w:r>
      <w:r w:rsidRPr="008414B5">
        <w:rPr>
          <w:sz w:val="28"/>
          <w:szCs w:val="28"/>
        </w:rPr>
        <w:t>. руб.</w:t>
      </w:r>
    </w:p>
    <w:tbl>
      <w:tblPr>
        <w:tblW w:w="8558" w:type="dxa"/>
        <w:jc w:val="center"/>
        <w:tblLook w:val="04A0" w:firstRow="1" w:lastRow="0" w:firstColumn="1" w:lastColumn="0" w:noHBand="0" w:noVBand="1"/>
      </w:tblPr>
      <w:tblGrid>
        <w:gridCol w:w="5505"/>
        <w:gridCol w:w="1558"/>
        <w:gridCol w:w="1495"/>
      </w:tblGrid>
      <w:tr w:rsidR="001A0238" w:rsidRPr="001A0238" w:rsidTr="004C759A">
        <w:trPr>
          <w:trHeight w:val="300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238" w:rsidRPr="001A0238" w:rsidRDefault="001A0238" w:rsidP="00FD1C35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0238">
              <w:rPr>
                <w:b/>
                <w:bCs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238" w:rsidRPr="001A0238" w:rsidRDefault="001A0238" w:rsidP="00FD1C35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0238">
              <w:rPr>
                <w:b/>
                <w:bCs/>
                <w:color w:val="000000"/>
                <w:sz w:val="24"/>
                <w:szCs w:val="24"/>
              </w:rPr>
              <w:t>1й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238" w:rsidRPr="001A0238" w:rsidRDefault="001A0238" w:rsidP="00FD1C35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0238">
              <w:rPr>
                <w:b/>
                <w:bCs/>
                <w:color w:val="000000"/>
                <w:sz w:val="24"/>
                <w:szCs w:val="24"/>
              </w:rPr>
              <w:t>2й</w:t>
            </w:r>
          </w:p>
        </w:tc>
      </w:tr>
      <w:tr w:rsidR="001A0238" w:rsidRPr="001A0238" w:rsidTr="004C759A">
        <w:trPr>
          <w:trHeight w:val="300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238" w:rsidRPr="001A0238" w:rsidRDefault="001A0238" w:rsidP="00FD1C35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1A0238">
              <w:rPr>
                <w:color w:val="000000"/>
                <w:sz w:val="24"/>
                <w:szCs w:val="24"/>
              </w:rPr>
              <w:t>Капитальные вложения всего</w:t>
            </w:r>
            <w:r w:rsidR="004C759A">
              <w:rPr>
                <w:color w:val="000000"/>
                <w:sz w:val="24"/>
                <w:szCs w:val="24"/>
              </w:rPr>
              <w:t xml:space="preserve">, млн. руб., в </w:t>
            </w:r>
            <w:proofErr w:type="spellStart"/>
            <w:r w:rsidR="004C759A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="004C759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3850</w:t>
            </w:r>
          </w:p>
        </w:tc>
      </w:tr>
      <w:tr w:rsidR="001A0238" w:rsidRPr="001A0238" w:rsidTr="004C759A">
        <w:trPr>
          <w:trHeight w:val="300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ind w:left="284"/>
              <w:rPr>
                <w:color w:val="000000"/>
                <w:sz w:val="24"/>
                <w:szCs w:val="24"/>
              </w:rPr>
            </w:pPr>
            <w:r w:rsidRPr="001A0238">
              <w:rPr>
                <w:color w:val="000000"/>
                <w:sz w:val="24"/>
                <w:szCs w:val="24"/>
              </w:rPr>
              <w:t>Государство</w:t>
            </w:r>
            <w:r w:rsidR="004C759A">
              <w:rPr>
                <w:color w:val="000000"/>
                <w:sz w:val="24"/>
                <w:szCs w:val="24"/>
              </w:rPr>
              <w:t>, млн. руб.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2194,5</w:t>
            </w:r>
          </w:p>
        </w:tc>
      </w:tr>
      <w:tr w:rsidR="001A0238" w:rsidRPr="001A0238" w:rsidTr="004C759A">
        <w:trPr>
          <w:trHeight w:val="300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ind w:left="284"/>
              <w:rPr>
                <w:color w:val="000000"/>
                <w:sz w:val="24"/>
                <w:szCs w:val="24"/>
              </w:rPr>
            </w:pPr>
            <w:r w:rsidRPr="001A0238">
              <w:rPr>
                <w:color w:val="000000"/>
                <w:sz w:val="24"/>
                <w:szCs w:val="24"/>
              </w:rPr>
              <w:t>Частный бизнес</w:t>
            </w:r>
            <w:r w:rsidR="004C759A">
              <w:rPr>
                <w:color w:val="000000"/>
                <w:sz w:val="24"/>
                <w:szCs w:val="24"/>
              </w:rPr>
              <w:t>, млн. руб.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1655,5</w:t>
            </w:r>
          </w:p>
        </w:tc>
      </w:tr>
    </w:tbl>
    <w:p w:rsidR="00A841DF" w:rsidRDefault="00A841DF" w:rsidP="00A841DF">
      <w:pPr>
        <w:rPr>
          <w:szCs w:val="28"/>
        </w:rPr>
      </w:pPr>
    </w:p>
    <w:p w:rsidR="001A0238" w:rsidRPr="001A0238" w:rsidRDefault="004C759A" w:rsidP="000B1B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1A0238">
        <w:rPr>
          <w:sz w:val="28"/>
          <w:szCs w:val="28"/>
        </w:rPr>
        <w:t>ксплуатационные расходы на 1 км 1 полосы</w:t>
      </w:r>
      <w:r>
        <w:rPr>
          <w:sz w:val="28"/>
          <w:szCs w:val="28"/>
        </w:rPr>
        <w:t xml:space="preserve">, как показано в табл. 2, </w:t>
      </w:r>
      <w:r w:rsidR="001A0238">
        <w:rPr>
          <w:sz w:val="28"/>
          <w:szCs w:val="28"/>
        </w:rPr>
        <w:t xml:space="preserve"> составляют </w:t>
      </w:r>
      <w:r>
        <w:rPr>
          <w:sz w:val="28"/>
          <w:szCs w:val="28"/>
        </w:rPr>
        <w:t>3,5 млн. руб., на весь объем автотрассы это составляет 490 млн. руб.</w:t>
      </w:r>
      <w:r w:rsidR="00E12BBA">
        <w:rPr>
          <w:sz w:val="28"/>
          <w:szCs w:val="28"/>
        </w:rPr>
        <w:t xml:space="preserve"> (490х1,2=588 млн. руб. с НДС)</w:t>
      </w:r>
      <w:r w:rsidR="004C38D2">
        <w:rPr>
          <w:sz w:val="28"/>
          <w:szCs w:val="28"/>
        </w:rPr>
        <w:t xml:space="preserve"> </w:t>
      </w:r>
    </w:p>
    <w:p w:rsidR="00996831" w:rsidRDefault="00996831" w:rsidP="00A841DF">
      <w:pPr>
        <w:jc w:val="right"/>
        <w:rPr>
          <w:sz w:val="28"/>
          <w:szCs w:val="28"/>
        </w:rPr>
      </w:pPr>
    </w:p>
    <w:p w:rsidR="00A841DF" w:rsidRPr="008414B5" w:rsidRDefault="00A841DF" w:rsidP="00A841DF">
      <w:pPr>
        <w:jc w:val="right"/>
        <w:rPr>
          <w:sz w:val="28"/>
          <w:szCs w:val="28"/>
        </w:rPr>
      </w:pPr>
      <w:r w:rsidRPr="008414B5">
        <w:rPr>
          <w:sz w:val="28"/>
          <w:szCs w:val="28"/>
        </w:rPr>
        <w:t>Таблица 2</w:t>
      </w:r>
    </w:p>
    <w:p w:rsidR="00A841DF" w:rsidRPr="008414B5" w:rsidRDefault="00A841DF" w:rsidP="00A841DF">
      <w:pPr>
        <w:jc w:val="center"/>
        <w:rPr>
          <w:sz w:val="28"/>
          <w:szCs w:val="28"/>
        </w:rPr>
      </w:pPr>
      <w:r w:rsidRPr="008414B5">
        <w:rPr>
          <w:sz w:val="28"/>
          <w:szCs w:val="28"/>
        </w:rPr>
        <w:t>Расчет расходов</w:t>
      </w:r>
      <w:r>
        <w:rPr>
          <w:sz w:val="28"/>
          <w:szCs w:val="28"/>
        </w:rPr>
        <w:t>*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2835"/>
        <w:gridCol w:w="3119"/>
      </w:tblGrid>
      <w:tr w:rsidR="00A841DF" w:rsidRPr="008414B5" w:rsidTr="00996831">
        <w:trPr>
          <w:jc w:val="center"/>
        </w:trPr>
        <w:tc>
          <w:tcPr>
            <w:tcW w:w="3510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Сумма, тыс. руб.</w:t>
            </w:r>
          </w:p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ежемесячно</w:t>
            </w:r>
          </w:p>
        </w:tc>
        <w:tc>
          <w:tcPr>
            <w:tcW w:w="3119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Сумма, тыс. руб.</w:t>
            </w:r>
          </w:p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в год</w:t>
            </w:r>
          </w:p>
        </w:tc>
      </w:tr>
      <w:tr w:rsidR="00996831" w:rsidRPr="008414B5" w:rsidTr="00996831">
        <w:trPr>
          <w:jc w:val="center"/>
        </w:trPr>
        <w:tc>
          <w:tcPr>
            <w:tcW w:w="3510" w:type="dxa"/>
            <w:vAlign w:val="center"/>
          </w:tcPr>
          <w:p w:rsidR="00996831" w:rsidRPr="008414B5" w:rsidRDefault="00996831" w:rsidP="00C92260">
            <w:pPr>
              <w:pStyle w:val="affd"/>
              <w:spacing w:before="60" w:after="60"/>
              <w:rPr>
                <w:rFonts w:ascii="Times New Roman" w:hAnsi="Times New Roman" w:cs="Times New Roman"/>
                <w:szCs w:val="28"/>
              </w:rPr>
            </w:pPr>
            <w:r w:rsidRPr="00CC7E8B">
              <w:rPr>
                <w:rFonts w:ascii="Times New Roman" w:hAnsi="Times New Roman" w:cs="Times New Roman"/>
                <w:szCs w:val="28"/>
              </w:rPr>
              <w:t>Содержание дороги</w:t>
            </w:r>
          </w:p>
        </w:tc>
        <w:tc>
          <w:tcPr>
            <w:tcW w:w="2835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87,5</w:t>
            </w:r>
          </w:p>
        </w:tc>
        <w:tc>
          <w:tcPr>
            <w:tcW w:w="3119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1050,0</w:t>
            </w:r>
          </w:p>
        </w:tc>
      </w:tr>
      <w:tr w:rsidR="00996831" w:rsidRPr="008414B5" w:rsidTr="00996831">
        <w:trPr>
          <w:jc w:val="center"/>
        </w:trPr>
        <w:tc>
          <w:tcPr>
            <w:tcW w:w="3510" w:type="dxa"/>
            <w:vAlign w:val="center"/>
          </w:tcPr>
          <w:p w:rsidR="00996831" w:rsidRPr="008414B5" w:rsidRDefault="00996831" w:rsidP="00FD1C35">
            <w:pPr>
              <w:pStyle w:val="affd"/>
              <w:spacing w:before="60" w:after="60"/>
              <w:rPr>
                <w:rFonts w:ascii="Times New Roman" w:hAnsi="Times New Roman" w:cs="Times New Roman"/>
                <w:szCs w:val="28"/>
              </w:rPr>
            </w:pPr>
            <w:r w:rsidRPr="004C38D2">
              <w:rPr>
                <w:rFonts w:ascii="Times New Roman" w:hAnsi="Times New Roman" w:cs="Times New Roman"/>
                <w:szCs w:val="28"/>
              </w:rPr>
              <w:t>Текущий и капитальный ремонт</w:t>
            </w:r>
          </w:p>
        </w:tc>
        <w:tc>
          <w:tcPr>
            <w:tcW w:w="2835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142,9</w:t>
            </w:r>
          </w:p>
        </w:tc>
        <w:tc>
          <w:tcPr>
            <w:tcW w:w="3119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1715,0</w:t>
            </w:r>
          </w:p>
        </w:tc>
      </w:tr>
      <w:tr w:rsidR="00996831" w:rsidRPr="008414B5" w:rsidTr="00996831">
        <w:trPr>
          <w:jc w:val="center"/>
        </w:trPr>
        <w:tc>
          <w:tcPr>
            <w:tcW w:w="3510" w:type="dxa"/>
            <w:vAlign w:val="center"/>
          </w:tcPr>
          <w:p w:rsidR="00996831" w:rsidRPr="008414B5" w:rsidRDefault="00996831" w:rsidP="00FD1C35">
            <w:pPr>
              <w:pStyle w:val="affd"/>
              <w:spacing w:before="60" w:after="6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ППР </w:t>
            </w:r>
          </w:p>
        </w:tc>
        <w:tc>
          <w:tcPr>
            <w:tcW w:w="2835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58,3</w:t>
            </w:r>
          </w:p>
        </w:tc>
        <w:tc>
          <w:tcPr>
            <w:tcW w:w="3119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700,0</w:t>
            </w:r>
          </w:p>
        </w:tc>
      </w:tr>
      <w:tr w:rsidR="00996831" w:rsidRPr="008414B5" w:rsidTr="00996831">
        <w:trPr>
          <w:jc w:val="center"/>
        </w:trPr>
        <w:tc>
          <w:tcPr>
            <w:tcW w:w="3510" w:type="dxa"/>
            <w:vAlign w:val="center"/>
          </w:tcPr>
          <w:p w:rsidR="00996831" w:rsidRPr="008414B5" w:rsidRDefault="00996831" w:rsidP="00FD1C35">
            <w:pPr>
              <w:pStyle w:val="affd"/>
              <w:spacing w:before="60" w:after="6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Страхование</w:t>
            </w:r>
          </w:p>
        </w:tc>
        <w:tc>
          <w:tcPr>
            <w:tcW w:w="2835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2,9</w:t>
            </w:r>
          </w:p>
        </w:tc>
        <w:tc>
          <w:tcPr>
            <w:tcW w:w="3119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35,0</w:t>
            </w:r>
          </w:p>
        </w:tc>
      </w:tr>
      <w:tr w:rsidR="00996831" w:rsidRPr="008414B5" w:rsidTr="00996831">
        <w:trPr>
          <w:jc w:val="center"/>
        </w:trPr>
        <w:tc>
          <w:tcPr>
            <w:tcW w:w="3510" w:type="dxa"/>
            <w:vAlign w:val="center"/>
          </w:tcPr>
          <w:p w:rsidR="00996831" w:rsidRPr="008414B5" w:rsidRDefault="00996831" w:rsidP="00FD1C35">
            <w:pPr>
              <w:pStyle w:val="affd"/>
              <w:spacing w:before="60" w:after="60"/>
              <w:jc w:val="right"/>
              <w:rPr>
                <w:rFonts w:ascii="Times New Roman" w:hAnsi="Times New Roman" w:cs="Times New Roman"/>
                <w:b/>
                <w:szCs w:val="28"/>
              </w:rPr>
            </w:pPr>
            <w:r w:rsidRPr="008414B5">
              <w:rPr>
                <w:rFonts w:ascii="Times New Roman" w:hAnsi="Times New Roman" w:cs="Times New Roman"/>
                <w:b/>
                <w:szCs w:val="28"/>
              </w:rPr>
              <w:t>Итого</w:t>
            </w:r>
          </w:p>
        </w:tc>
        <w:tc>
          <w:tcPr>
            <w:tcW w:w="2835" w:type="dxa"/>
            <w:vAlign w:val="center"/>
          </w:tcPr>
          <w:p w:rsidR="00996831" w:rsidRDefault="0099683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8"/>
              </w:rPr>
              <w:t>291,7</w:t>
            </w:r>
          </w:p>
        </w:tc>
        <w:tc>
          <w:tcPr>
            <w:tcW w:w="3119" w:type="dxa"/>
            <w:vAlign w:val="center"/>
          </w:tcPr>
          <w:p w:rsidR="00996831" w:rsidRDefault="0099683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8"/>
              </w:rPr>
              <w:t>3500,0</w:t>
            </w:r>
          </w:p>
        </w:tc>
      </w:tr>
    </w:tbl>
    <w:p w:rsidR="00A841DF" w:rsidRPr="008414B5" w:rsidRDefault="00A841DF" w:rsidP="00A841DF"/>
    <w:p w:rsidR="00247C3E" w:rsidRDefault="00247C3E" w:rsidP="00247C3E">
      <w:pPr>
        <w:rPr>
          <w:sz w:val="28"/>
          <w:szCs w:val="28"/>
        </w:rPr>
      </w:pPr>
    </w:p>
    <w:p w:rsidR="00247C3E" w:rsidRDefault="00247C3E" w:rsidP="000B1B4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данном участке дороги средний поток машин составит 30,3 тыс. шт. в сутки, из них:</w:t>
      </w:r>
    </w:p>
    <w:p w:rsidR="00247C3E" w:rsidRDefault="00247C3E" w:rsidP="000B1B4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л</w:t>
      </w:r>
      <w:r w:rsidRPr="00247C3E">
        <w:rPr>
          <w:sz w:val="28"/>
          <w:szCs w:val="28"/>
        </w:rPr>
        <w:t>егковой и мотоциклы</w:t>
      </w:r>
      <w:r>
        <w:rPr>
          <w:sz w:val="28"/>
          <w:szCs w:val="28"/>
        </w:rPr>
        <w:t xml:space="preserve"> 17,9 тыс. шт.;</w:t>
      </w:r>
    </w:p>
    <w:p w:rsidR="00247C3E" w:rsidRDefault="00247C3E" w:rsidP="000B1B4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с</w:t>
      </w:r>
      <w:r w:rsidRPr="00247C3E">
        <w:rPr>
          <w:sz w:val="28"/>
          <w:szCs w:val="28"/>
        </w:rPr>
        <w:t>реднегабаритный транспорт</w:t>
      </w:r>
      <w:r>
        <w:rPr>
          <w:sz w:val="28"/>
          <w:szCs w:val="28"/>
        </w:rPr>
        <w:t xml:space="preserve"> 7,6 тыс. шт.;</w:t>
      </w:r>
    </w:p>
    <w:p w:rsidR="00247C3E" w:rsidRDefault="00247C3E" w:rsidP="000B1B4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г</w:t>
      </w:r>
      <w:r w:rsidRPr="00247C3E">
        <w:rPr>
          <w:sz w:val="28"/>
          <w:szCs w:val="28"/>
        </w:rPr>
        <w:t>рузовые ТС и автобусы без прицепа</w:t>
      </w:r>
      <w:r>
        <w:rPr>
          <w:sz w:val="28"/>
          <w:szCs w:val="28"/>
        </w:rPr>
        <w:t xml:space="preserve"> 3 тыс. шт.;</w:t>
      </w:r>
    </w:p>
    <w:p w:rsidR="00247C3E" w:rsidRDefault="00247C3E" w:rsidP="000B1B4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г</w:t>
      </w:r>
      <w:r w:rsidRPr="00247C3E">
        <w:rPr>
          <w:sz w:val="28"/>
          <w:szCs w:val="28"/>
        </w:rPr>
        <w:t>рузовые ТС и автобусы с прицепом</w:t>
      </w:r>
      <w:r>
        <w:rPr>
          <w:sz w:val="28"/>
          <w:szCs w:val="28"/>
        </w:rPr>
        <w:t xml:space="preserve"> 1,8 тыс. шт.</w:t>
      </w:r>
    </w:p>
    <w:p w:rsidR="00247C3E" w:rsidRDefault="00247C3E" w:rsidP="000B1B47">
      <w:pPr>
        <w:spacing w:line="360" w:lineRule="auto"/>
        <w:ind w:firstLine="709"/>
        <w:jc w:val="both"/>
        <w:rPr>
          <w:sz w:val="28"/>
          <w:szCs w:val="28"/>
        </w:rPr>
      </w:pPr>
      <w:r w:rsidRPr="00247C3E">
        <w:rPr>
          <w:sz w:val="28"/>
          <w:szCs w:val="28"/>
        </w:rPr>
        <w:t>Базовый тариф на проезд</w:t>
      </w:r>
      <w:r>
        <w:rPr>
          <w:sz w:val="28"/>
          <w:szCs w:val="28"/>
        </w:rPr>
        <w:t xml:space="preserve"> составляет 1,9</w:t>
      </w:r>
      <w:r w:rsidRPr="00247C3E">
        <w:rPr>
          <w:sz w:val="28"/>
          <w:szCs w:val="28"/>
        </w:rPr>
        <w:t xml:space="preserve"> </w:t>
      </w:r>
      <w:proofErr w:type="spellStart"/>
      <w:r w:rsidRPr="00247C3E">
        <w:rPr>
          <w:sz w:val="28"/>
          <w:szCs w:val="28"/>
        </w:rPr>
        <w:t>руб</w:t>
      </w:r>
      <w:proofErr w:type="spellEnd"/>
      <w:r w:rsidRPr="00247C3E">
        <w:rPr>
          <w:sz w:val="28"/>
          <w:szCs w:val="28"/>
        </w:rPr>
        <w:t>/1 км</w:t>
      </w:r>
      <w:r>
        <w:rPr>
          <w:sz w:val="28"/>
          <w:szCs w:val="28"/>
        </w:rPr>
        <w:t>, с учетом тарифных коэффициентов,</w:t>
      </w:r>
      <w:r w:rsidR="002003E8">
        <w:rPr>
          <w:sz w:val="28"/>
          <w:szCs w:val="28"/>
        </w:rPr>
        <w:t xml:space="preserve"> времени суток и авто с транспондером,</w:t>
      </w:r>
      <w:r>
        <w:rPr>
          <w:sz w:val="28"/>
          <w:szCs w:val="28"/>
        </w:rPr>
        <w:t xml:space="preserve"> доход</w:t>
      </w:r>
      <w:r w:rsidR="000B1B47" w:rsidRPr="000B1B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сутки составит </w:t>
      </w:r>
      <w:r w:rsidR="002003E8">
        <w:rPr>
          <w:sz w:val="28"/>
          <w:szCs w:val="28"/>
        </w:rPr>
        <w:t>68,2</w:t>
      </w:r>
      <w:r>
        <w:rPr>
          <w:sz w:val="28"/>
          <w:szCs w:val="28"/>
        </w:rPr>
        <w:t xml:space="preserve"> тыс. руб</w:t>
      </w:r>
      <w:r w:rsidR="002168A6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 w:rsidR="002168A6">
        <w:rPr>
          <w:sz w:val="28"/>
          <w:szCs w:val="28"/>
        </w:rPr>
        <w:t>как показано в таблице 3.</w:t>
      </w:r>
    </w:p>
    <w:p w:rsidR="00996831" w:rsidRDefault="00996831" w:rsidP="000B1B47">
      <w:pPr>
        <w:spacing w:line="360" w:lineRule="auto"/>
        <w:ind w:firstLine="709"/>
        <w:jc w:val="both"/>
        <w:rPr>
          <w:sz w:val="28"/>
          <w:szCs w:val="28"/>
        </w:rPr>
      </w:pPr>
    </w:p>
    <w:p w:rsidR="002168A6" w:rsidRDefault="002168A6" w:rsidP="002168A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2329F8" w:rsidRDefault="002329F8" w:rsidP="002329F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Расчет суточного дохода от основного вида деятельности</w:t>
      </w:r>
    </w:p>
    <w:p w:rsidR="002168A6" w:rsidRDefault="002168A6" w:rsidP="002168A6">
      <w:pPr>
        <w:ind w:firstLine="709"/>
        <w:jc w:val="center"/>
        <w:rPr>
          <w:sz w:val="28"/>
          <w:szCs w:val="28"/>
        </w:rPr>
      </w:pPr>
    </w:p>
    <w:tbl>
      <w:tblPr>
        <w:tblW w:w="4946" w:type="pct"/>
        <w:tblLayout w:type="fixed"/>
        <w:tblLook w:val="04A0" w:firstRow="1" w:lastRow="0" w:firstColumn="1" w:lastColumn="0" w:noHBand="0" w:noVBand="1"/>
      </w:tblPr>
      <w:tblGrid>
        <w:gridCol w:w="4090"/>
        <w:gridCol w:w="2219"/>
        <w:gridCol w:w="2022"/>
        <w:gridCol w:w="1417"/>
      </w:tblGrid>
      <w:tr w:rsidR="002168A6" w:rsidRPr="002168A6" w:rsidTr="00996831">
        <w:trPr>
          <w:trHeight w:val="945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A6" w:rsidRPr="002168A6" w:rsidRDefault="002168A6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Вид транспорта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A6" w:rsidRPr="002168A6" w:rsidRDefault="002168A6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 xml:space="preserve">Средний </w:t>
            </w:r>
            <w:proofErr w:type="spellStart"/>
            <w:r w:rsidRPr="002168A6">
              <w:rPr>
                <w:color w:val="000000"/>
                <w:sz w:val="28"/>
                <w:szCs w:val="28"/>
              </w:rPr>
              <w:t>машинопоток</w:t>
            </w:r>
            <w:proofErr w:type="spellEnd"/>
            <w:r w:rsidRPr="002168A6">
              <w:rPr>
                <w:color w:val="000000"/>
                <w:sz w:val="28"/>
                <w:szCs w:val="28"/>
              </w:rPr>
              <w:t>, тыс. шт</w:t>
            </w:r>
            <w:r w:rsidR="002003E8">
              <w:rPr>
                <w:color w:val="000000"/>
                <w:sz w:val="28"/>
                <w:szCs w:val="28"/>
              </w:rPr>
              <w:t>.</w:t>
            </w:r>
            <w:r w:rsidRPr="002168A6">
              <w:rPr>
                <w:color w:val="000000"/>
                <w:sz w:val="28"/>
                <w:szCs w:val="28"/>
              </w:rPr>
              <w:t xml:space="preserve"> в сутки</w:t>
            </w: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A6" w:rsidRPr="002168A6" w:rsidRDefault="002168A6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Тарифные коэффициенты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A6" w:rsidRPr="002168A6" w:rsidRDefault="002168A6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Доход в тыс. руб.</w:t>
            </w:r>
          </w:p>
        </w:tc>
      </w:tr>
      <w:tr w:rsidR="00996831" w:rsidRPr="002168A6" w:rsidTr="00996831">
        <w:trPr>
          <w:trHeight w:val="300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831" w:rsidRPr="002168A6" w:rsidRDefault="00996831">
            <w:pPr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Легковой и мотоциклы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17,9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1188,8</w:t>
            </w:r>
          </w:p>
        </w:tc>
      </w:tr>
      <w:tr w:rsidR="00996831" w:rsidRPr="002168A6" w:rsidTr="00996831">
        <w:trPr>
          <w:trHeight w:val="315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831" w:rsidRPr="002168A6" w:rsidRDefault="00996831">
            <w:pPr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Среднегабаритный транспорт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7,6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755,6</w:t>
            </w:r>
          </w:p>
        </w:tc>
      </w:tr>
      <w:tr w:rsidR="00996831" w:rsidRPr="002168A6" w:rsidTr="00996831">
        <w:trPr>
          <w:trHeight w:val="315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831" w:rsidRPr="002168A6" w:rsidRDefault="00996831">
            <w:pPr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Грузовые ТС и автобусы без прицепа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443,3</w:t>
            </w:r>
          </w:p>
        </w:tc>
      </w:tr>
      <w:tr w:rsidR="00996831" w:rsidRPr="002168A6" w:rsidTr="00996831">
        <w:trPr>
          <w:trHeight w:val="315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831" w:rsidRPr="002168A6" w:rsidRDefault="00996831">
            <w:pPr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Грузовые ТС и автобусы с прицепом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544,0</w:t>
            </w:r>
          </w:p>
        </w:tc>
      </w:tr>
      <w:tr w:rsidR="00996831" w:rsidRPr="002168A6" w:rsidTr="00996831">
        <w:trPr>
          <w:trHeight w:val="315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30,3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9,2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2931,8</w:t>
            </w:r>
          </w:p>
        </w:tc>
      </w:tr>
      <w:tr w:rsidR="00996831" w:rsidRPr="002168A6" w:rsidTr="00996831">
        <w:trPr>
          <w:trHeight w:val="315"/>
        </w:trPr>
        <w:tc>
          <w:tcPr>
            <w:tcW w:w="4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Автопоток днем (коэффициент К=1) 61 %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51,1</w:t>
            </w:r>
          </w:p>
        </w:tc>
      </w:tr>
      <w:tr w:rsidR="00996831" w:rsidRPr="002168A6" w:rsidTr="00996831">
        <w:trPr>
          <w:trHeight w:val="315"/>
        </w:trPr>
        <w:tc>
          <w:tcPr>
            <w:tcW w:w="4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Автопоток ночью (коэффициент К=06) 39 %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19,6</w:t>
            </w:r>
          </w:p>
        </w:tc>
      </w:tr>
      <w:tr w:rsidR="00996831" w:rsidRPr="002168A6" w:rsidTr="00996831">
        <w:trPr>
          <w:trHeight w:val="315"/>
        </w:trPr>
        <w:tc>
          <w:tcPr>
            <w:tcW w:w="4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Всего с учетом времени суток, тыс. руб.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70,7</w:t>
            </w:r>
          </w:p>
        </w:tc>
      </w:tr>
      <w:tr w:rsidR="00996831" w:rsidRPr="002168A6" w:rsidTr="00996831">
        <w:trPr>
          <w:trHeight w:val="315"/>
        </w:trPr>
        <w:tc>
          <w:tcPr>
            <w:tcW w:w="4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Авто с транспондером (скидка 20%), 18%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996831" w:rsidRPr="002168A6" w:rsidTr="00996831">
        <w:trPr>
          <w:trHeight w:val="315"/>
        </w:trPr>
        <w:tc>
          <w:tcPr>
            <w:tcW w:w="4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Авто без транспондера, 82%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58,0</w:t>
            </w:r>
          </w:p>
        </w:tc>
      </w:tr>
      <w:tr w:rsidR="00996831" w:rsidRPr="002168A6" w:rsidTr="00996831">
        <w:trPr>
          <w:trHeight w:val="315"/>
        </w:trPr>
        <w:tc>
          <w:tcPr>
            <w:tcW w:w="4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Итого, тыс. руб.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68,2</w:t>
            </w:r>
          </w:p>
        </w:tc>
      </w:tr>
    </w:tbl>
    <w:p w:rsidR="002168A6" w:rsidRDefault="002168A6" w:rsidP="002168A6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2168A6" w:rsidRDefault="003A5E7E" w:rsidP="0099683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общие доходы, и</w:t>
      </w:r>
      <w:r w:rsidR="002003E8">
        <w:rPr>
          <w:sz w:val="28"/>
          <w:szCs w:val="28"/>
        </w:rPr>
        <w:t>сходя из данных таблиц</w:t>
      </w:r>
      <w:r>
        <w:rPr>
          <w:sz w:val="28"/>
          <w:szCs w:val="28"/>
        </w:rPr>
        <w:t>ы</w:t>
      </w:r>
      <w:r w:rsidR="002003E8">
        <w:rPr>
          <w:sz w:val="28"/>
          <w:szCs w:val="28"/>
        </w:rPr>
        <w:t xml:space="preserve"> 3</w:t>
      </w:r>
      <w:r w:rsidR="00996831">
        <w:rPr>
          <w:sz w:val="28"/>
          <w:szCs w:val="28"/>
        </w:rPr>
        <w:t>. Ежемесячные доходы определяются путем умножения суточного дохода (68,2 тыс. руб</w:t>
      </w:r>
      <w:r w:rsidR="00E12BBA">
        <w:rPr>
          <w:sz w:val="28"/>
          <w:szCs w:val="28"/>
        </w:rPr>
        <w:t>.</w:t>
      </w:r>
      <w:r w:rsidR="00996831">
        <w:rPr>
          <w:sz w:val="28"/>
          <w:szCs w:val="28"/>
        </w:rPr>
        <w:t>) на среднее количество дней в месяце (30 дней). Сумма за год равна произведению ежемесячного дохода (71 559,62 тыс. руб.) на количество месяцев в году (12 месяцев)</w:t>
      </w:r>
      <w:r w:rsidR="00E12BBA">
        <w:rPr>
          <w:sz w:val="28"/>
          <w:szCs w:val="28"/>
        </w:rPr>
        <w:t xml:space="preserve"> и на ставку НДС=1,2</w:t>
      </w:r>
      <w:r w:rsidR="00996831">
        <w:rPr>
          <w:sz w:val="28"/>
          <w:szCs w:val="28"/>
        </w:rPr>
        <w:t>. Полученные данные внесем в таблицу 4.</w:t>
      </w:r>
    </w:p>
    <w:p w:rsidR="005F7A7C" w:rsidRDefault="005F7A7C" w:rsidP="00A841DF">
      <w:pPr>
        <w:jc w:val="right"/>
        <w:rPr>
          <w:sz w:val="28"/>
          <w:szCs w:val="28"/>
        </w:rPr>
      </w:pPr>
    </w:p>
    <w:p w:rsidR="00A841DF" w:rsidRPr="008414B5" w:rsidRDefault="00A841DF" w:rsidP="00A841DF">
      <w:pPr>
        <w:jc w:val="right"/>
        <w:rPr>
          <w:sz w:val="28"/>
          <w:szCs w:val="28"/>
        </w:rPr>
      </w:pPr>
      <w:r w:rsidRPr="008414B5">
        <w:rPr>
          <w:sz w:val="28"/>
          <w:szCs w:val="28"/>
        </w:rPr>
        <w:t xml:space="preserve">Таблица </w:t>
      </w:r>
      <w:r w:rsidR="002003E8">
        <w:rPr>
          <w:sz w:val="28"/>
          <w:szCs w:val="28"/>
        </w:rPr>
        <w:t>4</w:t>
      </w:r>
    </w:p>
    <w:p w:rsidR="00A841DF" w:rsidRPr="008414B5" w:rsidRDefault="00A841DF" w:rsidP="00A841DF">
      <w:pPr>
        <w:jc w:val="center"/>
        <w:rPr>
          <w:sz w:val="28"/>
          <w:szCs w:val="28"/>
        </w:rPr>
      </w:pPr>
      <w:r w:rsidRPr="008414B5">
        <w:rPr>
          <w:sz w:val="28"/>
          <w:szCs w:val="28"/>
        </w:rPr>
        <w:t>Расчет доходов</w:t>
      </w:r>
      <w:r>
        <w:rPr>
          <w:sz w:val="28"/>
          <w:szCs w:val="28"/>
        </w:rPr>
        <w:t>*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3708"/>
        <w:gridCol w:w="3263"/>
        <w:gridCol w:w="2883"/>
      </w:tblGrid>
      <w:tr w:rsidR="00A841DF" w:rsidRPr="008414B5" w:rsidTr="00FD1C35">
        <w:trPr>
          <w:jc w:val="center"/>
        </w:trPr>
        <w:tc>
          <w:tcPr>
            <w:tcW w:w="3708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</w:t>
            </w:r>
          </w:p>
        </w:tc>
        <w:tc>
          <w:tcPr>
            <w:tcW w:w="326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Сумма, тыс. руб.</w:t>
            </w:r>
          </w:p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ежемесячно</w:t>
            </w:r>
          </w:p>
        </w:tc>
        <w:tc>
          <w:tcPr>
            <w:tcW w:w="288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Сумма, тыс. руб.</w:t>
            </w:r>
          </w:p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в год</w:t>
            </w:r>
          </w:p>
        </w:tc>
      </w:tr>
      <w:tr w:rsidR="00A841DF" w:rsidRPr="008414B5" w:rsidTr="00FD1C35">
        <w:trPr>
          <w:jc w:val="center"/>
        </w:trPr>
        <w:tc>
          <w:tcPr>
            <w:tcW w:w="3708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rPr>
                <w:rFonts w:ascii="Times New Roman" w:hAnsi="Times New Roman" w:cs="Times New Roman"/>
                <w:szCs w:val="28"/>
              </w:rPr>
            </w:pPr>
            <w:r w:rsidRPr="00A557B8">
              <w:rPr>
                <w:rFonts w:ascii="Times New Roman" w:hAnsi="Times New Roman" w:cs="Times New Roman"/>
                <w:szCs w:val="28"/>
              </w:rPr>
              <w:t>Доход от основного вида деятельности</w:t>
            </w:r>
          </w:p>
        </w:tc>
        <w:tc>
          <w:tcPr>
            <w:tcW w:w="326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8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12BBA" w:rsidRPr="008414B5" w:rsidTr="00FD1C35">
        <w:trPr>
          <w:jc w:val="center"/>
        </w:trPr>
        <w:tc>
          <w:tcPr>
            <w:tcW w:w="3708" w:type="dxa"/>
            <w:vAlign w:val="center"/>
          </w:tcPr>
          <w:p w:rsidR="00E12BBA" w:rsidRDefault="00E12BBA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Оплата проезда автотранспорта</w:t>
            </w:r>
          </w:p>
        </w:tc>
        <w:tc>
          <w:tcPr>
            <w:tcW w:w="3263" w:type="dxa"/>
            <w:vAlign w:val="center"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85 871,54</w:t>
            </w:r>
          </w:p>
        </w:tc>
        <w:tc>
          <w:tcPr>
            <w:tcW w:w="2883" w:type="dxa"/>
            <w:vAlign w:val="center"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1 030 458,47</w:t>
            </w:r>
          </w:p>
        </w:tc>
      </w:tr>
      <w:tr w:rsidR="00A841DF" w:rsidRPr="008414B5" w:rsidTr="00FD1C35">
        <w:trPr>
          <w:jc w:val="center"/>
        </w:trPr>
        <w:tc>
          <w:tcPr>
            <w:tcW w:w="3708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rPr>
                <w:rFonts w:ascii="Times New Roman" w:hAnsi="Times New Roman" w:cs="Times New Roman"/>
                <w:szCs w:val="28"/>
              </w:rPr>
            </w:pPr>
            <w:r w:rsidRPr="00A557B8">
              <w:rPr>
                <w:rFonts w:ascii="Times New Roman" w:hAnsi="Times New Roman" w:cs="Times New Roman"/>
                <w:szCs w:val="28"/>
              </w:rPr>
              <w:t>Доход от дополнительных видов деятельности</w:t>
            </w:r>
          </w:p>
        </w:tc>
        <w:tc>
          <w:tcPr>
            <w:tcW w:w="326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8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841DF" w:rsidRPr="008414B5" w:rsidTr="00FD1C35">
        <w:trPr>
          <w:jc w:val="center"/>
        </w:trPr>
        <w:tc>
          <w:tcPr>
            <w:tcW w:w="3708" w:type="dxa"/>
            <w:vAlign w:val="center"/>
          </w:tcPr>
          <w:p w:rsidR="00A841DF" w:rsidRPr="008414B5" w:rsidRDefault="00996831" w:rsidP="00FD1C35">
            <w:pPr>
              <w:pStyle w:val="affd"/>
              <w:spacing w:before="60" w:after="60"/>
              <w:ind w:left="28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263" w:type="dxa"/>
            <w:vAlign w:val="center"/>
          </w:tcPr>
          <w:p w:rsidR="00A841DF" w:rsidRPr="008414B5" w:rsidRDefault="00996831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2883" w:type="dxa"/>
            <w:vAlign w:val="center"/>
          </w:tcPr>
          <w:p w:rsidR="00A841DF" w:rsidRPr="008414B5" w:rsidRDefault="00996831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A841DF" w:rsidRPr="008414B5" w:rsidTr="00FD1C35">
        <w:trPr>
          <w:jc w:val="center"/>
        </w:trPr>
        <w:tc>
          <w:tcPr>
            <w:tcW w:w="3708" w:type="dxa"/>
            <w:vAlign w:val="center"/>
          </w:tcPr>
          <w:p w:rsidR="00A841DF" w:rsidRDefault="00A841DF" w:rsidP="00FD1C35">
            <w:pPr>
              <w:pStyle w:val="affd"/>
              <w:spacing w:before="60" w:after="60"/>
              <w:ind w:left="28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…</w:t>
            </w:r>
          </w:p>
        </w:tc>
        <w:tc>
          <w:tcPr>
            <w:tcW w:w="326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8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12BBA" w:rsidRPr="008414B5" w:rsidTr="00FD1C35">
        <w:trPr>
          <w:jc w:val="center"/>
        </w:trPr>
        <w:tc>
          <w:tcPr>
            <w:tcW w:w="3708" w:type="dxa"/>
            <w:vAlign w:val="center"/>
          </w:tcPr>
          <w:p w:rsidR="00E12BBA" w:rsidRPr="008414B5" w:rsidRDefault="00E12BBA" w:rsidP="00FD1C35">
            <w:pPr>
              <w:pStyle w:val="affd"/>
              <w:spacing w:before="60" w:after="60"/>
              <w:jc w:val="right"/>
              <w:rPr>
                <w:rFonts w:ascii="Times New Roman" w:hAnsi="Times New Roman" w:cs="Times New Roman"/>
                <w:b/>
                <w:szCs w:val="28"/>
              </w:rPr>
            </w:pPr>
            <w:r w:rsidRPr="008414B5">
              <w:rPr>
                <w:rFonts w:ascii="Times New Roman" w:hAnsi="Times New Roman" w:cs="Times New Roman"/>
                <w:b/>
                <w:szCs w:val="28"/>
              </w:rPr>
              <w:t>Итого</w:t>
            </w:r>
          </w:p>
        </w:tc>
        <w:tc>
          <w:tcPr>
            <w:tcW w:w="3263" w:type="dxa"/>
            <w:vAlign w:val="center"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85 871,54</w:t>
            </w:r>
          </w:p>
        </w:tc>
        <w:tc>
          <w:tcPr>
            <w:tcW w:w="2883" w:type="dxa"/>
            <w:vAlign w:val="center"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1 030 458,47</w:t>
            </w:r>
          </w:p>
        </w:tc>
      </w:tr>
    </w:tbl>
    <w:p w:rsidR="00A841DF" w:rsidRDefault="00A841DF" w:rsidP="00A841DF"/>
    <w:p w:rsidR="00A841DF" w:rsidRDefault="00A841DF" w:rsidP="00A841DF"/>
    <w:p w:rsidR="002D7826" w:rsidRDefault="002D7826" w:rsidP="00A841DF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данной работе рассматривается модель </w:t>
      </w:r>
      <w:r w:rsidR="008176BF">
        <w:rPr>
          <w:sz w:val="28"/>
          <w:szCs w:val="28"/>
        </w:rPr>
        <w:t>ГЧП, при которой государство не выделяет налоговых послаблений для частного инвестора, покрывая свои инвестиции налоговыми поступлениями в бюджет.</w:t>
      </w:r>
    </w:p>
    <w:p w:rsidR="00FD1C35" w:rsidRDefault="003A5E7E" w:rsidP="00816233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налог на имущество, исходя из нормы амортизации 3,3 %  в год</w:t>
      </w:r>
      <w:r w:rsidR="00A841DF" w:rsidRPr="00A557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96831">
        <w:rPr>
          <w:sz w:val="28"/>
          <w:szCs w:val="28"/>
        </w:rPr>
        <w:t>Для частного лица дорога как основное средство равна сумме его инвестиций (</w:t>
      </w:r>
      <w:r w:rsidR="00FD1C35">
        <w:rPr>
          <w:sz w:val="28"/>
          <w:szCs w:val="28"/>
        </w:rPr>
        <w:t>3010 млн. руб.</w:t>
      </w:r>
      <w:r w:rsidR="00996831">
        <w:rPr>
          <w:sz w:val="28"/>
          <w:szCs w:val="28"/>
        </w:rPr>
        <w:t>)</w:t>
      </w:r>
      <w:r w:rsidR="00FD1C35">
        <w:rPr>
          <w:sz w:val="28"/>
          <w:szCs w:val="28"/>
        </w:rPr>
        <w:t>. Таким образом, на начало года остаточная стоимость основного фонда составила 3010. Расчет налога на имущество показан в таблице 5.</w:t>
      </w:r>
      <w:r w:rsidR="00816233">
        <w:rPr>
          <w:sz w:val="28"/>
          <w:szCs w:val="28"/>
        </w:rPr>
        <w:t xml:space="preserve"> Необходимо учитывать, что налог на основное средство начнет начисляться только с 3-го года проекта, когда он будет сдан в эксплуатацию.</w:t>
      </w:r>
    </w:p>
    <w:p w:rsidR="00816233" w:rsidRDefault="00816233" w:rsidP="00816233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  <w:sectPr w:rsidR="00816233" w:rsidSect="00A342C7">
          <w:footnotePr>
            <w:numRestart w:val="eachPage"/>
          </w:footnotePr>
          <w:pgSz w:w="11906" w:h="16838"/>
          <w:pgMar w:top="1418" w:right="567" w:bottom="1134" w:left="1701" w:header="709" w:footer="709" w:gutter="0"/>
          <w:cols w:space="708"/>
          <w:docGrid w:linePitch="360"/>
        </w:sectPr>
      </w:pPr>
    </w:p>
    <w:p w:rsidR="00FD1C35" w:rsidRDefault="00FD1C35" w:rsidP="00FD1C35">
      <w:pPr>
        <w:pStyle w:val="ae"/>
        <w:spacing w:after="0" w:line="36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FD1C35" w:rsidRDefault="00FD1C35" w:rsidP="00FD1C35">
      <w:pPr>
        <w:pStyle w:val="ae"/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Расчет налога на имущество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458"/>
        <w:gridCol w:w="460"/>
        <w:gridCol w:w="460"/>
        <w:gridCol w:w="460"/>
        <w:gridCol w:w="460"/>
        <w:gridCol w:w="460"/>
        <w:gridCol w:w="46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85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816233" w:rsidRPr="00816233" w:rsidTr="00816233">
        <w:trPr>
          <w:trHeight w:val="315"/>
        </w:trPr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209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Значение показателя по годам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16233" w:rsidRPr="00816233" w:rsidTr="00816233">
        <w:trPr>
          <w:trHeight w:val="315"/>
        </w:trPr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28</w:t>
            </w:r>
          </w:p>
        </w:tc>
      </w:tr>
      <w:tr w:rsidR="00816233" w:rsidRPr="00816233" w:rsidTr="00816233">
        <w:trPr>
          <w:trHeight w:val="51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Остаточная стоимость основных фондов на начало периода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3 010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2 960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2 911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2 863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2 816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2 770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2 724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2 679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2 635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2 591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2 549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2 507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2 465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2 425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2 307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2 268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2 231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2 194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2 158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2 122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2 019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1 986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1 921</w:t>
            </w:r>
          </w:p>
        </w:tc>
      </w:tr>
      <w:tr w:rsidR="00816233" w:rsidRPr="00816233" w:rsidTr="00816233">
        <w:trPr>
          <w:trHeight w:val="30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Амортизация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</w:tr>
      <w:tr w:rsidR="00816233" w:rsidRPr="00816233" w:rsidTr="00816233">
        <w:trPr>
          <w:trHeight w:val="51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Остаточная стоимость основных фондов на конец периода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2 911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2 863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2 815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2 769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2 723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2 678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2 634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2 591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2 548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2 465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2 424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2 384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2 268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2 230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2 194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2 157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2 122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2 019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1 952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1 920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1 889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1 857</w:t>
            </w:r>
          </w:p>
        </w:tc>
      </w:tr>
      <w:tr w:rsidR="00816233" w:rsidRPr="00816233" w:rsidTr="00816233">
        <w:trPr>
          <w:trHeight w:val="30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Среднегодовая сумма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2 960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2 911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2 863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2 816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2 770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2 724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2 679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2 635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2 591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2 549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2 507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2 465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2 425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2 307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2 268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2 231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2 194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2 158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2 122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2 019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1 986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1 921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1 889</w:t>
            </w:r>
          </w:p>
        </w:tc>
      </w:tr>
      <w:tr w:rsidR="00816233" w:rsidRPr="00816233" w:rsidTr="00816233">
        <w:trPr>
          <w:trHeight w:val="30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Налог на имущество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42</w:t>
            </w:r>
          </w:p>
        </w:tc>
      </w:tr>
    </w:tbl>
    <w:p w:rsidR="00FD1C35" w:rsidRDefault="00FD1C35" w:rsidP="00FD1C35">
      <w:pPr>
        <w:pStyle w:val="ae"/>
        <w:spacing w:after="0" w:line="360" w:lineRule="auto"/>
        <w:ind w:left="0" w:firstLine="709"/>
        <w:jc w:val="center"/>
        <w:rPr>
          <w:sz w:val="28"/>
          <w:szCs w:val="28"/>
        </w:rPr>
      </w:pPr>
    </w:p>
    <w:p w:rsidR="002D7826" w:rsidRDefault="00FD1C35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Рассчитаем денежный поток частного партнера исходя из горизонта расчета </w:t>
      </w:r>
      <w:r w:rsidR="00816233">
        <w:rPr>
          <w:sz w:val="28"/>
          <w:szCs w:val="28"/>
        </w:rPr>
        <w:t>3</w:t>
      </w:r>
      <w:r>
        <w:rPr>
          <w:sz w:val="28"/>
          <w:szCs w:val="28"/>
        </w:rPr>
        <w:t>0 лет. Полученные данные внесем в таблицу 6.</w:t>
      </w:r>
      <w:r w:rsidR="002D7826" w:rsidRPr="002D7826">
        <w:rPr>
          <w:sz w:val="28"/>
          <w:szCs w:val="28"/>
        </w:rPr>
        <w:t xml:space="preserve"> </w:t>
      </w:r>
    </w:p>
    <w:p w:rsidR="002D7826" w:rsidRDefault="002D7826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 w:rsidRPr="008414B5">
        <w:rPr>
          <w:sz w:val="28"/>
          <w:szCs w:val="28"/>
        </w:rPr>
        <w:t>Финансовые потоки государства формируются за счет поступлений в бюджет (налоги и сборы, акцизы, пошлины и т.д.)</w:t>
      </w:r>
      <w:r>
        <w:rPr>
          <w:sz w:val="28"/>
          <w:szCs w:val="28"/>
        </w:rPr>
        <w:t>, сведем финансовые потоки государства в таблицу 7.</w:t>
      </w:r>
    </w:p>
    <w:p w:rsidR="00FD1C35" w:rsidRDefault="00FD1C35" w:rsidP="00FD1C35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816233" w:rsidRDefault="00816233" w:rsidP="00FD1C35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816233" w:rsidRDefault="00816233" w:rsidP="00FD1C35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816233" w:rsidRDefault="00816233" w:rsidP="00FD1C35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FD1C35" w:rsidRDefault="00FD1C35" w:rsidP="00FD1C35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FD1C35" w:rsidRDefault="00FD1C35" w:rsidP="00FD1C35">
      <w:pPr>
        <w:pStyle w:val="ae"/>
        <w:spacing w:after="0" w:line="36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FD1C35" w:rsidRDefault="00FD1C35" w:rsidP="00FD1C35">
      <w:pPr>
        <w:pStyle w:val="ae"/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rStyle w:val="FontStyle65"/>
          <w:rFonts w:eastAsiaTheme="majorEastAsia"/>
          <w:sz w:val="28"/>
          <w:szCs w:val="28"/>
        </w:rPr>
        <w:t>Денежный поток частного партнера, млн.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87"/>
        <w:gridCol w:w="641"/>
        <w:gridCol w:w="641"/>
        <w:gridCol w:w="635"/>
        <w:gridCol w:w="635"/>
        <w:gridCol w:w="635"/>
        <w:gridCol w:w="635"/>
        <w:gridCol w:w="635"/>
        <w:gridCol w:w="635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25"/>
      </w:tblGrid>
      <w:tr w:rsidR="00FD1C35" w:rsidRPr="00FD1C35" w:rsidTr="00E12BBA">
        <w:trPr>
          <w:trHeight w:val="675"/>
        </w:trPr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Доходы/расходы проекта</w:t>
            </w: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 год</w:t>
            </w: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2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3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4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5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6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7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8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9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10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11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12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13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14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15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16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17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18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19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20 год</w:t>
            </w:r>
          </w:p>
        </w:tc>
      </w:tr>
      <w:tr w:rsidR="00E12BBA" w:rsidRPr="00FD1C35" w:rsidTr="00E12BBA">
        <w:trPr>
          <w:trHeight w:val="315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FD1C35">
              <w:rPr>
                <w:rFonts w:eastAsia="Times New Roman"/>
                <w:color w:val="000000"/>
              </w:rPr>
              <w:t>Капитальные вложения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Theme="majorEastAsia"/>
                <w:color w:val="000000"/>
                <w:sz w:val="22"/>
                <w:szCs w:val="22"/>
              </w:rPr>
              <w:t>1355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12BBA" w:rsidRPr="00FD1C35" w:rsidTr="00E12BBA">
        <w:trPr>
          <w:trHeight w:val="315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FD1C35">
              <w:rPr>
                <w:rFonts w:eastAsia="Times New Roman"/>
                <w:color w:val="000000"/>
              </w:rPr>
              <w:t>Доходы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</w:tr>
      <w:tr w:rsidR="00E12BBA" w:rsidRPr="00FD1C35" w:rsidTr="00E12BBA">
        <w:trPr>
          <w:trHeight w:val="315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Расходы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</w:tr>
      <w:tr w:rsidR="00E12BBA" w:rsidRPr="00FD1C35" w:rsidTr="00E12BBA">
        <w:trPr>
          <w:trHeight w:val="315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НДС (20%)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</w:tr>
      <w:tr w:rsidR="00E12BBA" w:rsidRPr="00FD1C35" w:rsidTr="00E12BBA">
        <w:trPr>
          <w:trHeight w:val="615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Налог на имущество (2,2%)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</w:tr>
      <w:tr w:rsidR="00E12BBA" w:rsidRPr="00FD1C35" w:rsidTr="00E12BBA">
        <w:trPr>
          <w:trHeight w:val="600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FD1C35">
              <w:rPr>
                <w:rFonts w:eastAsia="Times New Roman"/>
                <w:bCs/>
                <w:color w:val="000000"/>
              </w:rPr>
              <w:t>Налогооблагаемая прибыль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</w:t>
            </w:r>
          </w:p>
        </w:tc>
      </w:tr>
      <w:tr w:rsidR="00E12BBA" w:rsidRPr="00FD1C35" w:rsidTr="00E12BBA">
        <w:trPr>
          <w:trHeight w:val="630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Налог на прибыль (20%)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</w:tr>
      <w:tr w:rsidR="00E12BBA" w:rsidRPr="00FD1C35" w:rsidTr="00E12BBA">
        <w:trPr>
          <w:trHeight w:val="315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Денежный поток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-1355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-1656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</w:t>
            </w:r>
          </w:p>
        </w:tc>
      </w:tr>
    </w:tbl>
    <w:p w:rsidR="00FD1C35" w:rsidRDefault="00FD1C35" w:rsidP="00FD1C35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54549F" w:rsidRDefault="0054549F" w:rsidP="0054549F">
      <w:pPr>
        <w:pStyle w:val="ae"/>
        <w:spacing w:after="0" w:line="36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54549F" w:rsidRDefault="0054549F" w:rsidP="0054549F">
      <w:pPr>
        <w:pStyle w:val="ae"/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rStyle w:val="FontStyle65"/>
          <w:rFonts w:eastAsiaTheme="majorEastAsia"/>
          <w:sz w:val="28"/>
          <w:szCs w:val="28"/>
        </w:rPr>
        <w:t>Денежный поток частного партнера, млн.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92"/>
        <w:gridCol w:w="570"/>
        <w:gridCol w:w="570"/>
        <w:gridCol w:w="524"/>
        <w:gridCol w:w="524"/>
        <w:gridCol w:w="524"/>
        <w:gridCol w:w="524"/>
        <w:gridCol w:w="524"/>
        <w:gridCol w:w="524"/>
        <w:gridCol w:w="525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</w:tblGrid>
      <w:tr w:rsidR="002D7826" w:rsidRPr="002D7826" w:rsidTr="00E12BBA">
        <w:trPr>
          <w:trHeight w:val="3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Доходы/расходы проекта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 год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2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3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4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5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6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7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8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9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10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11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12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13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14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15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16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17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18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19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20 год</w:t>
            </w:r>
          </w:p>
        </w:tc>
      </w:tr>
      <w:tr w:rsidR="00E12BBA" w:rsidRPr="002D7826" w:rsidTr="00E12BBA">
        <w:trPr>
          <w:trHeight w:val="300"/>
        </w:trPr>
        <w:tc>
          <w:tcPr>
            <w:tcW w:w="9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Pr="002D7826" w:rsidRDefault="00E12BBA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Капитальные вложения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12BBA" w:rsidRPr="002D7826" w:rsidTr="00E12BBA">
        <w:trPr>
          <w:trHeight w:val="300"/>
        </w:trPr>
        <w:tc>
          <w:tcPr>
            <w:tcW w:w="9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Pr="002D7826" w:rsidRDefault="00E12BBA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НДС (20%)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</w:tr>
      <w:tr w:rsidR="00E12BBA" w:rsidRPr="002D7826" w:rsidTr="00E12BBA">
        <w:trPr>
          <w:trHeight w:val="300"/>
        </w:trPr>
        <w:tc>
          <w:tcPr>
            <w:tcW w:w="9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Pr="002D7826" w:rsidRDefault="00E12BBA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Налог на имущество (2,2%)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</w:tr>
      <w:tr w:rsidR="00E12BBA" w:rsidRPr="002D7826" w:rsidTr="00E12BBA">
        <w:trPr>
          <w:trHeight w:val="300"/>
        </w:trPr>
        <w:tc>
          <w:tcPr>
            <w:tcW w:w="9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Pr="002D7826" w:rsidRDefault="00E12BBA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Налог на прибыль (20%)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</w:tr>
      <w:tr w:rsidR="00E12BBA" w:rsidRPr="002D7826" w:rsidTr="00E12BBA">
        <w:trPr>
          <w:trHeight w:val="300"/>
        </w:trPr>
        <w:tc>
          <w:tcPr>
            <w:tcW w:w="9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Pr="002D7826" w:rsidRDefault="00E12BBA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Денежный поток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-1796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-2195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</w:t>
            </w:r>
          </w:p>
        </w:tc>
      </w:tr>
    </w:tbl>
    <w:p w:rsidR="002D7826" w:rsidRDefault="002D7826" w:rsidP="00FD1C35">
      <w:pPr>
        <w:pStyle w:val="ae"/>
        <w:spacing w:after="0" w:line="360" w:lineRule="auto"/>
        <w:ind w:left="0" w:firstLine="709"/>
        <w:rPr>
          <w:sz w:val="28"/>
          <w:szCs w:val="28"/>
        </w:rPr>
        <w:sectPr w:rsidR="002D7826" w:rsidSect="00FD1C35">
          <w:footnotePr>
            <w:numRestart w:val="eachPage"/>
          </w:footnotePr>
          <w:pgSz w:w="16838" w:h="11906" w:orient="landscape"/>
          <w:pgMar w:top="567" w:right="1134" w:bottom="1701" w:left="1418" w:header="709" w:footer="709" w:gutter="0"/>
          <w:cols w:space="708"/>
          <w:docGrid w:linePitch="360"/>
        </w:sectPr>
      </w:pPr>
    </w:p>
    <w:p w:rsidR="00C333D1" w:rsidRPr="00352783" w:rsidRDefault="0045677F" w:rsidP="00610057">
      <w:pPr>
        <w:pStyle w:val="12"/>
        <w:pageBreakBefore/>
        <w:spacing w:line="360" w:lineRule="auto"/>
        <w:ind w:left="0" w:firstLine="567"/>
        <w:jc w:val="both"/>
        <w:outlineLvl w:val="0"/>
        <w:rPr>
          <w:b/>
          <w:sz w:val="28"/>
          <w:szCs w:val="28"/>
        </w:rPr>
      </w:pPr>
      <w:bookmarkStart w:id="14" w:name="_Toc5747729"/>
      <w:r w:rsidRPr="00352783">
        <w:rPr>
          <w:b/>
          <w:sz w:val="28"/>
          <w:szCs w:val="28"/>
        </w:rPr>
        <w:t>3</w:t>
      </w:r>
      <w:r w:rsidR="0085696B" w:rsidRPr="00352783">
        <w:rPr>
          <w:b/>
          <w:sz w:val="28"/>
          <w:szCs w:val="28"/>
        </w:rPr>
        <w:t>. Экономический и финансовый анализ инвестиционного проекта</w:t>
      </w:r>
      <w:bookmarkEnd w:id="14"/>
    </w:p>
    <w:p w:rsidR="00B56838" w:rsidRPr="00352783" w:rsidRDefault="00B56838" w:rsidP="00610057">
      <w:pPr>
        <w:ind w:firstLine="567"/>
        <w:rPr>
          <w:rStyle w:val="a9"/>
          <w:b/>
          <w:color w:val="000000" w:themeColor="text1"/>
          <w:sz w:val="28"/>
          <w:szCs w:val="28"/>
        </w:rPr>
      </w:pPr>
    </w:p>
    <w:bookmarkEnd w:id="1"/>
    <w:p w:rsidR="002D7826" w:rsidRDefault="002D7826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На основе выполненных в предыдущ</w:t>
      </w:r>
      <w:r>
        <w:rPr>
          <w:sz w:val="28"/>
          <w:szCs w:val="28"/>
        </w:rPr>
        <w:t>их</w:t>
      </w:r>
      <w:r w:rsidRPr="00F87F19">
        <w:rPr>
          <w:sz w:val="28"/>
          <w:szCs w:val="28"/>
        </w:rPr>
        <w:t xml:space="preserve"> глав</w:t>
      </w:r>
      <w:r>
        <w:rPr>
          <w:sz w:val="28"/>
          <w:szCs w:val="28"/>
        </w:rPr>
        <w:t>ах</w:t>
      </w:r>
      <w:r w:rsidRPr="00F87F19">
        <w:rPr>
          <w:sz w:val="28"/>
          <w:szCs w:val="28"/>
        </w:rPr>
        <w:t xml:space="preserve"> исследований </w:t>
      </w:r>
      <w:r>
        <w:rPr>
          <w:sz w:val="28"/>
          <w:szCs w:val="28"/>
        </w:rPr>
        <w:t>выполн</w:t>
      </w:r>
      <w:r w:rsidR="008176BF">
        <w:rPr>
          <w:sz w:val="28"/>
          <w:szCs w:val="28"/>
        </w:rPr>
        <w:t>им</w:t>
      </w:r>
      <w:r>
        <w:rPr>
          <w:sz w:val="28"/>
          <w:szCs w:val="28"/>
        </w:rPr>
        <w:t xml:space="preserve"> расчет показателей экономической эффективности инвестиций для государства и частного партнера</w:t>
      </w:r>
      <w:r w:rsidRPr="00F87F19">
        <w:rPr>
          <w:sz w:val="28"/>
          <w:szCs w:val="28"/>
        </w:rPr>
        <w:t>.</w:t>
      </w:r>
    </w:p>
    <w:p w:rsidR="002D7826" w:rsidRDefault="008176B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Проведем р</w:t>
      </w:r>
      <w:r w:rsidR="002D7826">
        <w:rPr>
          <w:sz w:val="28"/>
          <w:szCs w:val="28"/>
        </w:rPr>
        <w:t>асчет показателей для государства</w:t>
      </w:r>
      <w:r>
        <w:rPr>
          <w:sz w:val="28"/>
          <w:szCs w:val="28"/>
        </w:rPr>
        <w:t xml:space="preserve"> (таблица 8)</w:t>
      </w:r>
      <w:r w:rsidR="002D7826">
        <w:rPr>
          <w:sz w:val="28"/>
          <w:szCs w:val="28"/>
        </w:rPr>
        <w:t xml:space="preserve"> и частного партнера </w:t>
      </w:r>
      <w:r>
        <w:rPr>
          <w:sz w:val="28"/>
          <w:szCs w:val="28"/>
        </w:rPr>
        <w:t>(таблица 9)</w:t>
      </w:r>
      <w:r w:rsidR="002D7826">
        <w:rPr>
          <w:sz w:val="28"/>
          <w:szCs w:val="28"/>
        </w:rPr>
        <w:t>.</w:t>
      </w:r>
    </w:p>
    <w:p w:rsidR="008176BF" w:rsidRDefault="008176B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будем использовать дифференцированные ставки дисконта. Для государства возьмем ставку 4,3 %, равную проценту инфляции в 2018 году.</w:t>
      </w:r>
    </w:p>
    <w:p w:rsidR="008176BF" w:rsidRDefault="008176B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частного инвестора ставка дисконтирования будет выше</w:t>
      </w:r>
      <w:r w:rsidR="005C1938">
        <w:rPr>
          <w:sz w:val="28"/>
          <w:szCs w:val="28"/>
        </w:rPr>
        <w:t xml:space="preserve">, </w:t>
      </w:r>
      <w:r w:rsidR="00573BAE">
        <w:rPr>
          <w:sz w:val="28"/>
          <w:szCs w:val="28"/>
        </w:rPr>
        <w:t xml:space="preserve">так как она </w:t>
      </w:r>
      <w:r w:rsidR="00573BAE" w:rsidRPr="00573BAE">
        <w:rPr>
          <w:sz w:val="28"/>
          <w:szCs w:val="28"/>
        </w:rPr>
        <w:t>должна отражать альтернативную стоимость капитала, поэтому она зависит от возможностей</w:t>
      </w:r>
      <w:r w:rsidR="00573BAE">
        <w:rPr>
          <w:sz w:val="28"/>
          <w:szCs w:val="28"/>
        </w:rPr>
        <w:t xml:space="preserve"> вложения капитала, имеющихся компании. Для сравнения альтернативы возьмем среднюю процентную ставку по вкладам 10 %.</w:t>
      </w:r>
    </w:p>
    <w:p w:rsidR="00573BAE" w:rsidRDefault="00573BAE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  <w:sectPr w:rsidR="00573BAE" w:rsidSect="00A342C7">
          <w:footnotePr>
            <w:numRestart w:val="eachPage"/>
          </w:footnotePr>
          <w:pgSz w:w="11906" w:h="16838"/>
          <w:pgMar w:top="1418" w:right="567" w:bottom="1134" w:left="1701" w:header="709" w:footer="709" w:gutter="0"/>
          <w:cols w:space="708"/>
          <w:docGrid w:linePitch="360"/>
        </w:sectPr>
      </w:pPr>
    </w:p>
    <w:p w:rsidR="002D7826" w:rsidRPr="00486277" w:rsidRDefault="002D7826" w:rsidP="002D7826">
      <w:pPr>
        <w:keepNext/>
        <w:jc w:val="right"/>
        <w:rPr>
          <w:sz w:val="28"/>
        </w:rPr>
      </w:pPr>
      <w:r w:rsidRPr="00486277">
        <w:rPr>
          <w:sz w:val="28"/>
        </w:rPr>
        <w:t xml:space="preserve">Таблица </w:t>
      </w:r>
      <w:r w:rsidR="00573BAE">
        <w:rPr>
          <w:sz w:val="28"/>
        </w:rPr>
        <w:t>8</w:t>
      </w:r>
    </w:p>
    <w:p w:rsidR="002D7826" w:rsidRPr="00486277" w:rsidRDefault="002D7826" w:rsidP="002D7826">
      <w:pPr>
        <w:keepNext/>
        <w:jc w:val="center"/>
        <w:rPr>
          <w:sz w:val="28"/>
        </w:rPr>
      </w:pPr>
      <w:r w:rsidRPr="00486277">
        <w:rPr>
          <w:sz w:val="28"/>
        </w:rPr>
        <w:t>Расчет чистого дисконтированного дохода проекта</w:t>
      </w:r>
      <w:r>
        <w:rPr>
          <w:sz w:val="28"/>
        </w:rPr>
        <w:t xml:space="preserve"> для государства</w:t>
      </w:r>
      <w:r w:rsidRPr="00486277">
        <w:rPr>
          <w:sz w:val="28"/>
        </w:rPr>
        <w:t>, млн.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71"/>
        <w:gridCol w:w="507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29"/>
        <w:gridCol w:w="429"/>
        <w:gridCol w:w="429"/>
        <w:gridCol w:w="429"/>
        <w:gridCol w:w="429"/>
        <w:gridCol w:w="466"/>
        <w:gridCol w:w="369"/>
        <w:gridCol w:w="415"/>
        <w:gridCol w:w="426"/>
        <w:gridCol w:w="426"/>
        <w:gridCol w:w="369"/>
        <w:gridCol w:w="369"/>
        <w:gridCol w:w="475"/>
        <w:gridCol w:w="369"/>
        <w:gridCol w:w="369"/>
      </w:tblGrid>
      <w:tr w:rsidR="00E12BBA" w:rsidRPr="00501B4B" w:rsidTr="0027445F">
        <w:trPr>
          <w:trHeight w:val="30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/>
              </w:rPr>
              <w:t>2026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/>
              </w:rPr>
              <w:t>2027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</w:tr>
      <w:tr w:rsidR="00E12BBA" w:rsidRPr="00501B4B" w:rsidTr="0027445F">
        <w:trPr>
          <w:trHeight w:val="30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Капитальные вложения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1796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2195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E12BBA" w:rsidRPr="00501B4B" w:rsidTr="0027445F">
        <w:trPr>
          <w:trHeight w:val="765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 xml:space="preserve">Расходы (налоговые послабления для частного партнера и выплаты в соответствии с договором) 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</w:tr>
      <w:tr w:rsidR="00E12BBA" w:rsidRPr="00501B4B" w:rsidTr="0027445F">
        <w:trPr>
          <w:trHeight w:val="10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Ожидаемый доход (налоги, взносы, акцизы, пошлины, возникающие при реализации проекта + плата частного партнера в соответствии с договором)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181</w:t>
            </w:r>
          </w:p>
        </w:tc>
      </w:tr>
      <w:tr w:rsidR="00E12BBA" w:rsidRPr="00501B4B" w:rsidTr="0027445F">
        <w:trPr>
          <w:trHeight w:val="30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Денежный поток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-1796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-2195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181</w:t>
            </w:r>
          </w:p>
        </w:tc>
      </w:tr>
      <w:tr w:rsidR="0027445F" w:rsidRPr="00501B4B" w:rsidTr="0027445F">
        <w:trPr>
          <w:trHeight w:val="30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Ставка дисконта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rFonts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0,94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0,92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0,89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0,87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0,84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0,82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0,59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0,57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E12BBA" w:rsidRPr="00501B4B" w:rsidTr="0027445F">
        <w:trPr>
          <w:trHeight w:val="30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Дисконтированный поток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-1796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-2104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102</w:t>
            </w:r>
          </w:p>
        </w:tc>
      </w:tr>
      <w:tr w:rsidR="00E12BBA" w:rsidRPr="00501B4B" w:rsidTr="0027445F">
        <w:trPr>
          <w:trHeight w:val="30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ЧДД (NPV)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-1796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-3900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-3708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-3520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-3338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-3159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-2985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-2815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-2649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-2486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-2328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-2022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-1875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-1731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-1452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-1318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-1187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-1059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-933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-811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-691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-575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-460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-349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-240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-133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73</w:t>
            </w:r>
          </w:p>
        </w:tc>
      </w:tr>
    </w:tbl>
    <w:p w:rsidR="002D7826" w:rsidRDefault="002D7826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7445F" w:rsidRDefault="0027445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7445F" w:rsidRDefault="0027445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7445F" w:rsidRDefault="0027445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7445F" w:rsidRDefault="0027445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7445F" w:rsidRPr="00F87F19" w:rsidRDefault="0027445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D7826" w:rsidRPr="00486277" w:rsidRDefault="002D7826" w:rsidP="0027445F">
      <w:pPr>
        <w:widowControl w:val="0"/>
        <w:jc w:val="right"/>
        <w:rPr>
          <w:sz w:val="28"/>
        </w:rPr>
      </w:pPr>
      <w:r w:rsidRPr="00486277">
        <w:rPr>
          <w:sz w:val="28"/>
        </w:rPr>
        <w:t xml:space="preserve">Таблица </w:t>
      </w:r>
      <w:r w:rsidR="00573BAE">
        <w:rPr>
          <w:sz w:val="28"/>
        </w:rPr>
        <w:t>9</w:t>
      </w:r>
    </w:p>
    <w:p w:rsidR="002D7826" w:rsidRPr="00486277" w:rsidRDefault="002D7826" w:rsidP="002D7826">
      <w:pPr>
        <w:keepNext/>
        <w:jc w:val="center"/>
        <w:rPr>
          <w:sz w:val="28"/>
        </w:rPr>
      </w:pPr>
      <w:r w:rsidRPr="00486277">
        <w:rPr>
          <w:sz w:val="28"/>
        </w:rPr>
        <w:t>Расчет чистого дисконтированного дохода проекта</w:t>
      </w:r>
      <w:r>
        <w:rPr>
          <w:sz w:val="28"/>
        </w:rPr>
        <w:t xml:space="preserve"> для частного партнера</w:t>
      </w:r>
      <w:r w:rsidRPr="00486277">
        <w:rPr>
          <w:sz w:val="28"/>
        </w:rPr>
        <w:t>, млн.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446"/>
        <w:gridCol w:w="446"/>
        <w:gridCol w:w="446"/>
        <w:gridCol w:w="443"/>
        <w:gridCol w:w="443"/>
        <w:gridCol w:w="443"/>
        <w:gridCol w:w="443"/>
        <w:gridCol w:w="443"/>
        <w:gridCol w:w="443"/>
        <w:gridCol w:w="443"/>
        <w:gridCol w:w="443"/>
        <w:gridCol w:w="388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93"/>
        <w:gridCol w:w="393"/>
        <w:gridCol w:w="393"/>
        <w:gridCol w:w="393"/>
        <w:gridCol w:w="393"/>
        <w:gridCol w:w="393"/>
        <w:gridCol w:w="393"/>
        <w:gridCol w:w="393"/>
      </w:tblGrid>
      <w:tr w:rsidR="00501B4B" w:rsidRPr="00501B4B" w:rsidTr="00501B4B">
        <w:trPr>
          <w:trHeight w:val="300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  <w:lang w:val="en-US"/>
              </w:rPr>
              <w:t>2026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  <w:lang w:val="en-US"/>
              </w:rPr>
              <w:t>2027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2048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Капитальные вложения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1355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1656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Эксплуатационные расходы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Ожидаемый доход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Доход с учетом расходов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-1355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-1656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Налог на имущество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42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Налог на прибыль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Денежный поток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-1355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-1656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335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Ставка дисконта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0,93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0,86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0,79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0,68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0,63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0,46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0,37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0,34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0,27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0,23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0,21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0,11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Дисконтированный поток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-1355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-1533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36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ЧДД (NPV)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-1355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-2887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-2616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-2364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-2130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-1913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-1711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-1524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-1350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-1189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-1039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-900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-771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-652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-541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-438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-342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-254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-171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-95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422</w:t>
            </w:r>
          </w:p>
        </w:tc>
      </w:tr>
    </w:tbl>
    <w:p w:rsidR="00573BAE" w:rsidRDefault="00573BAE" w:rsidP="00501B4B">
      <w:pPr>
        <w:pStyle w:val="ae"/>
        <w:spacing w:after="0" w:line="360" w:lineRule="auto"/>
        <w:ind w:left="0"/>
        <w:jc w:val="both"/>
        <w:rPr>
          <w:sz w:val="28"/>
          <w:szCs w:val="28"/>
        </w:rPr>
      </w:pPr>
    </w:p>
    <w:p w:rsidR="0027445F" w:rsidRDefault="0027445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  <w:sectPr w:rsidR="0027445F" w:rsidSect="00573BAE">
          <w:footnotePr>
            <w:numRestart w:val="eachPage"/>
          </w:footnotePr>
          <w:pgSz w:w="16838" w:h="11906" w:orient="landscape"/>
          <w:pgMar w:top="567" w:right="1134" w:bottom="1701" w:left="1418" w:header="709" w:footer="709" w:gutter="0"/>
          <w:cols w:space="708"/>
          <w:docGrid w:linePitch="360"/>
        </w:sectPr>
      </w:pPr>
    </w:p>
    <w:p w:rsidR="002D7826" w:rsidRPr="00F87F19" w:rsidRDefault="002D7826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D7826" w:rsidRPr="00EC78FA" w:rsidRDefault="0027445F" w:rsidP="002D782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наглядности, представим р</w:t>
      </w:r>
      <w:r w:rsidR="002D7826">
        <w:rPr>
          <w:sz w:val="28"/>
          <w:szCs w:val="28"/>
        </w:rPr>
        <w:t xml:space="preserve">асчет срока окупаемости </w:t>
      </w:r>
      <w:r>
        <w:rPr>
          <w:sz w:val="28"/>
          <w:szCs w:val="28"/>
        </w:rPr>
        <w:t>для государства (рисунок 2)</w:t>
      </w:r>
      <w:r w:rsidR="002D7826">
        <w:rPr>
          <w:sz w:val="28"/>
          <w:szCs w:val="28"/>
        </w:rPr>
        <w:t xml:space="preserve"> </w:t>
      </w:r>
      <w:r>
        <w:rPr>
          <w:sz w:val="28"/>
          <w:szCs w:val="28"/>
        </w:rPr>
        <w:t>и частного партнера (рисунок 3) графически</w:t>
      </w:r>
      <w:r w:rsidR="002D7826">
        <w:rPr>
          <w:sz w:val="28"/>
          <w:szCs w:val="28"/>
        </w:rPr>
        <w:t>.</w:t>
      </w:r>
    </w:p>
    <w:p w:rsidR="002D7826" w:rsidRDefault="002D7826" w:rsidP="002D7826"/>
    <w:p w:rsidR="002D7826" w:rsidRDefault="0027445F" w:rsidP="002D7826">
      <w:pPr>
        <w:jc w:val="center"/>
      </w:pPr>
      <w:r>
        <w:rPr>
          <w:noProof/>
        </w:rPr>
        <w:drawing>
          <wp:inline distT="0" distB="0" distL="0" distR="0" wp14:anchorId="4529D30A" wp14:editId="294914BD">
            <wp:extent cx="5836596" cy="3161490"/>
            <wp:effectExtent l="0" t="0" r="12065" b="203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D7826" w:rsidRDefault="002D7826" w:rsidP="002D7826">
      <w:pPr>
        <w:jc w:val="center"/>
        <w:rPr>
          <w:sz w:val="28"/>
        </w:rPr>
      </w:pPr>
      <w:r w:rsidRPr="00EC78FA">
        <w:rPr>
          <w:sz w:val="28"/>
        </w:rPr>
        <w:t xml:space="preserve">Рисунок </w:t>
      </w:r>
      <w:r w:rsidR="0027445F">
        <w:rPr>
          <w:sz w:val="28"/>
        </w:rPr>
        <w:t>2</w:t>
      </w:r>
      <w:r w:rsidRPr="00EC78FA">
        <w:rPr>
          <w:sz w:val="28"/>
        </w:rPr>
        <w:t>. График окупаемости проекта</w:t>
      </w:r>
      <w:r>
        <w:rPr>
          <w:sz w:val="28"/>
        </w:rPr>
        <w:t xml:space="preserve"> </w:t>
      </w:r>
      <w:r w:rsidR="0027445F">
        <w:rPr>
          <w:sz w:val="28"/>
        </w:rPr>
        <w:t>для государства</w:t>
      </w:r>
    </w:p>
    <w:p w:rsidR="002D7826" w:rsidRDefault="002D7826" w:rsidP="002D7826">
      <w:pPr>
        <w:spacing w:line="360" w:lineRule="auto"/>
        <w:ind w:firstLine="709"/>
        <w:jc w:val="both"/>
        <w:rPr>
          <w:sz w:val="28"/>
          <w:szCs w:val="28"/>
        </w:rPr>
      </w:pPr>
    </w:p>
    <w:p w:rsidR="0027445F" w:rsidRDefault="0027445F" w:rsidP="0027445F">
      <w:pPr>
        <w:jc w:val="center"/>
      </w:pPr>
      <w:r w:rsidRPr="003F379C">
        <w:rPr>
          <w:b/>
          <w:noProof/>
        </w:rPr>
        <w:drawing>
          <wp:inline distT="0" distB="0" distL="0" distR="0" wp14:anchorId="5F52BBAD" wp14:editId="03F6D6BC">
            <wp:extent cx="5729591" cy="3307404"/>
            <wp:effectExtent l="0" t="0" r="24130" b="2667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7445F" w:rsidRDefault="0027445F" w:rsidP="0027445F">
      <w:pPr>
        <w:jc w:val="center"/>
        <w:rPr>
          <w:sz w:val="28"/>
        </w:rPr>
      </w:pPr>
      <w:r w:rsidRPr="00EC78FA">
        <w:rPr>
          <w:sz w:val="28"/>
        </w:rPr>
        <w:t xml:space="preserve">Рисунок </w:t>
      </w:r>
      <w:r>
        <w:rPr>
          <w:sz w:val="28"/>
        </w:rPr>
        <w:t>3</w:t>
      </w:r>
      <w:r w:rsidRPr="00EC78FA">
        <w:rPr>
          <w:sz w:val="28"/>
        </w:rPr>
        <w:t>. График окупаемости проекта</w:t>
      </w:r>
      <w:r>
        <w:rPr>
          <w:sz w:val="28"/>
        </w:rPr>
        <w:t xml:space="preserve"> для частного партнера</w:t>
      </w:r>
    </w:p>
    <w:p w:rsidR="0027445F" w:rsidRDefault="0027445F" w:rsidP="0027445F">
      <w:pPr>
        <w:spacing w:line="360" w:lineRule="auto"/>
        <w:ind w:firstLine="709"/>
        <w:jc w:val="both"/>
        <w:rPr>
          <w:sz w:val="28"/>
          <w:szCs w:val="28"/>
        </w:rPr>
      </w:pPr>
    </w:p>
    <w:p w:rsidR="0027445F" w:rsidRDefault="0027445F" w:rsidP="00E31057">
      <w:pPr>
        <w:spacing w:line="360" w:lineRule="auto"/>
        <w:ind w:firstLine="567"/>
        <w:jc w:val="both"/>
        <w:rPr>
          <w:sz w:val="28"/>
          <w:szCs w:val="28"/>
        </w:rPr>
      </w:pPr>
    </w:p>
    <w:p w:rsidR="008176BF" w:rsidRPr="00F87F19" w:rsidRDefault="008176BF" w:rsidP="00E31057">
      <w:pPr>
        <w:pStyle w:val="ae"/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87F19">
        <w:rPr>
          <w:sz w:val="28"/>
          <w:szCs w:val="28"/>
        </w:rPr>
        <w:t>ыполни</w:t>
      </w:r>
      <w:r>
        <w:rPr>
          <w:sz w:val="28"/>
          <w:szCs w:val="28"/>
        </w:rPr>
        <w:t>м</w:t>
      </w:r>
      <w:r w:rsidRPr="00F87F19">
        <w:rPr>
          <w:sz w:val="28"/>
          <w:szCs w:val="28"/>
        </w:rPr>
        <w:t xml:space="preserve"> расчет следующих показателей: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 xml:space="preserve">1) Чистый дисконтированный доход (ЧДД), </w:t>
      </w:r>
      <w:r w:rsidRPr="00F87F19">
        <w:rPr>
          <w:sz w:val="28"/>
          <w:szCs w:val="28"/>
          <w:lang w:val="en-US"/>
        </w:rPr>
        <w:t>Net</w:t>
      </w:r>
      <w:r w:rsidRPr="00F87F19">
        <w:rPr>
          <w:sz w:val="28"/>
          <w:szCs w:val="28"/>
        </w:rPr>
        <w:t xml:space="preserve"> </w:t>
      </w:r>
      <w:r w:rsidRPr="00F87F19">
        <w:rPr>
          <w:sz w:val="28"/>
          <w:szCs w:val="28"/>
          <w:lang w:val="en-US"/>
        </w:rPr>
        <w:t>Present</w:t>
      </w:r>
      <w:r w:rsidRPr="00F87F19">
        <w:rPr>
          <w:sz w:val="28"/>
          <w:szCs w:val="28"/>
        </w:rPr>
        <w:t xml:space="preserve"> </w:t>
      </w:r>
      <w:r w:rsidRPr="00F87F19">
        <w:rPr>
          <w:sz w:val="28"/>
          <w:szCs w:val="28"/>
          <w:lang w:val="en-US"/>
        </w:rPr>
        <w:t>Value</w:t>
      </w:r>
      <w:r w:rsidRPr="00F87F19">
        <w:rPr>
          <w:sz w:val="28"/>
          <w:szCs w:val="28"/>
        </w:rPr>
        <w:t xml:space="preserve"> (</w:t>
      </w:r>
      <w:r w:rsidRPr="00F87F19">
        <w:rPr>
          <w:sz w:val="28"/>
          <w:szCs w:val="28"/>
          <w:lang w:val="en-US"/>
        </w:rPr>
        <w:t>NPV</w:t>
      </w:r>
      <w:r w:rsidRPr="00F87F19">
        <w:rPr>
          <w:sz w:val="28"/>
          <w:szCs w:val="28"/>
        </w:rPr>
        <w:t xml:space="preserve">); 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7F19">
        <w:rPr>
          <w:sz w:val="28"/>
          <w:szCs w:val="28"/>
          <w:lang w:val="en-US"/>
        </w:rPr>
        <w:t xml:space="preserve">2) </w:t>
      </w:r>
      <w:r w:rsidRPr="00F87F19">
        <w:rPr>
          <w:sz w:val="28"/>
          <w:szCs w:val="28"/>
        </w:rPr>
        <w:t>Индекс</w:t>
      </w:r>
      <w:r w:rsidRPr="00F87F19">
        <w:rPr>
          <w:sz w:val="28"/>
          <w:szCs w:val="28"/>
          <w:lang w:val="en-US"/>
        </w:rPr>
        <w:t xml:space="preserve"> </w:t>
      </w:r>
      <w:r w:rsidRPr="00F87F19">
        <w:rPr>
          <w:sz w:val="28"/>
          <w:szCs w:val="28"/>
        </w:rPr>
        <w:t>доходности</w:t>
      </w:r>
      <w:r w:rsidRPr="00F87F19">
        <w:rPr>
          <w:sz w:val="28"/>
          <w:szCs w:val="28"/>
          <w:lang w:val="en-US"/>
        </w:rPr>
        <w:t xml:space="preserve"> (</w:t>
      </w:r>
      <w:r w:rsidRPr="00F87F19">
        <w:rPr>
          <w:sz w:val="28"/>
          <w:szCs w:val="28"/>
        </w:rPr>
        <w:t>ИД</w:t>
      </w:r>
      <w:r w:rsidRPr="00F87F19">
        <w:rPr>
          <w:sz w:val="28"/>
          <w:szCs w:val="28"/>
          <w:lang w:val="en-US"/>
        </w:rPr>
        <w:t>), Profitability Index (PI);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 xml:space="preserve">3) Внутренняя норма доходности (ВНД), </w:t>
      </w:r>
      <w:proofErr w:type="spellStart"/>
      <w:r w:rsidRPr="00F87F19">
        <w:rPr>
          <w:sz w:val="28"/>
          <w:szCs w:val="28"/>
        </w:rPr>
        <w:t>Internal</w:t>
      </w:r>
      <w:proofErr w:type="spellEnd"/>
      <w:r w:rsidRPr="00F87F19">
        <w:rPr>
          <w:sz w:val="28"/>
          <w:szCs w:val="28"/>
        </w:rPr>
        <w:t xml:space="preserve"> </w:t>
      </w:r>
      <w:proofErr w:type="spellStart"/>
      <w:r w:rsidRPr="00F87F19">
        <w:rPr>
          <w:sz w:val="28"/>
          <w:szCs w:val="28"/>
        </w:rPr>
        <w:t>Rate</w:t>
      </w:r>
      <w:proofErr w:type="spellEnd"/>
      <w:r w:rsidRPr="00F87F19">
        <w:rPr>
          <w:sz w:val="28"/>
          <w:szCs w:val="28"/>
        </w:rPr>
        <w:t xml:space="preserve"> </w:t>
      </w:r>
      <w:proofErr w:type="spellStart"/>
      <w:r w:rsidRPr="00F87F19">
        <w:rPr>
          <w:sz w:val="28"/>
          <w:szCs w:val="28"/>
        </w:rPr>
        <w:t>of</w:t>
      </w:r>
      <w:proofErr w:type="spellEnd"/>
      <w:r w:rsidRPr="00F87F19">
        <w:rPr>
          <w:sz w:val="28"/>
          <w:szCs w:val="28"/>
        </w:rPr>
        <w:t xml:space="preserve"> </w:t>
      </w:r>
      <w:proofErr w:type="spellStart"/>
      <w:r w:rsidRPr="00F87F19">
        <w:rPr>
          <w:sz w:val="28"/>
          <w:szCs w:val="28"/>
        </w:rPr>
        <w:t>Return</w:t>
      </w:r>
      <w:proofErr w:type="spellEnd"/>
      <w:r w:rsidRPr="00F87F19">
        <w:rPr>
          <w:sz w:val="28"/>
          <w:szCs w:val="28"/>
        </w:rPr>
        <w:t xml:space="preserve"> (</w:t>
      </w:r>
      <w:r w:rsidRPr="00F87F19">
        <w:rPr>
          <w:sz w:val="28"/>
          <w:szCs w:val="28"/>
          <w:lang w:val="en-US"/>
        </w:rPr>
        <w:t>IRR</w:t>
      </w:r>
      <w:r w:rsidRPr="00F87F19">
        <w:rPr>
          <w:sz w:val="28"/>
          <w:szCs w:val="28"/>
        </w:rPr>
        <w:t>);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4) Срок окупаемости (возврата) инвестиционных затрат (Т</w:t>
      </w:r>
      <w:r w:rsidRPr="00F87F19">
        <w:rPr>
          <w:sz w:val="28"/>
          <w:szCs w:val="28"/>
          <w:vertAlign w:val="subscript"/>
        </w:rPr>
        <w:t>о</w:t>
      </w:r>
      <w:r w:rsidRPr="00F87F19">
        <w:rPr>
          <w:sz w:val="28"/>
          <w:szCs w:val="28"/>
        </w:rPr>
        <w:t xml:space="preserve">), </w:t>
      </w:r>
      <w:proofErr w:type="spellStart"/>
      <w:r w:rsidRPr="00F87F19">
        <w:rPr>
          <w:sz w:val="28"/>
          <w:szCs w:val="28"/>
        </w:rPr>
        <w:t>Payback</w:t>
      </w:r>
      <w:proofErr w:type="spellEnd"/>
      <w:r w:rsidRPr="00F87F19">
        <w:rPr>
          <w:sz w:val="28"/>
          <w:szCs w:val="28"/>
        </w:rPr>
        <w:t xml:space="preserve"> </w:t>
      </w:r>
      <w:r w:rsidRPr="00F87F19">
        <w:rPr>
          <w:sz w:val="28"/>
          <w:szCs w:val="28"/>
          <w:lang w:val="en-US"/>
        </w:rPr>
        <w:t>P</w:t>
      </w:r>
      <w:proofErr w:type="spellStart"/>
      <w:r w:rsidRPr="00F87F19">
        <w:rPr>
          <w:sz w:val="28"/>
          <w:szCs w:val="28"/>
        </w:rPr>
        <w:t>eriod</w:t>
      </w:r>
      <w:proofErr w:type="spellEnd"/>
      <w:r w:rsidRPr="00F87F19">
        <w:rPr>
          <w:sz w:val="28"/>
          <w:szCs w:val="28"/>
        </w:rPr>
        <w:t xml:space="preserve"> (</w:t>
      </w:r>
      <w:r w:rsidRPr="00F87F19">
        <w:rPr>
          <w:sz w:val="28"/>
          <w:szCs w:val="28"/>
          <w:lang w:val="en-US"/>
        </w:rPr>
        <w:t>PP</w:t>
      </w:r>
      <w:r w:rsidRPr="00F87F19">
        <w:rPr>
          <w:sz w:val="28"/>
          <w:szCs w:val="28"/>
        </w:rPr>
        <w:t>).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Чистый дисконтированный доход (ЧДД) представляет собой сумму разностей эксплуатационного эффекта и инвестиционных вложений за расчетный период, приведенных к единому (обычно начальному году). Если величина ЧДД положительна, то проект экономически эффективен.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Чистый дисконтированный доход определяется как: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ЧДД=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t=0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Э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1+Е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 xml:space="preserve">где </w:t>
      </w:r>
      <w:proofErr w:type="spellStart"/>
      <w:r w:rsidRPr="00F87F19">
        <w:rPr>
          <w:sz w:val="28"/>
          <w:szCs w:val="28"/>
        </w:rPr>
        <w:t>Э</w:t>
      </w:r>
      <w:r w:rsidRPr="00F87F19">
        <w:rPr>
          <w:sz w:val="28"/>
          <w:szCs w:val="28"/>
          <w:vertAlign w:val="subscript"/>
        </w:rPr>
        <w:t>t</w:t>
      </w:r>
      <w:proofErr w:type="spellEnd"/>
      <w:r w:rsidRPr="00F87F19">
        <w:rPr>
          <w:sz w:val="28"/>
          <w:szCs w:val="28"/>
        </w:rPr>
        <w:t xml:space="preserve"> - сумма экономических эффектов на t-ом шаге расчета с учетом налогов;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К</w:t>
      </w:r>
      <w:r w:rsidRPr="00F87F19">
        <w:rPr>
          <w:sz w:val="28"/>
          <w:szCs w:val="28"/>
          <w:vertAlign w:val="subscript"/>
          <w:lang w:val="en-US"/>
        </w:rPr>
        <w:t>t</w:t>
      </w:r>
      <w:r w:rsidRPr="00F87F19">
        <w:rPr>
          <w:sz w:val="28"/>
          <w:szCs w:val="28"/>
        </w:rPr>
        <w:t xml:space="preserve"> - капитальные вложения (инвестиции) на </w:t>
      </w:r>
      <w:r w:rsidRPr="00F87F19">
        <w:rPr>
          <w:sz w:val="28"/>
          <w:szCs w:val="28"/>
          <w:lang w:val="en-US"/>
        </w:rPr>
        <w:t>t</w:t>
      </w:r>
      <w:r w:rsidRPr="00F87F19">
        <w:rPr>
          <w:sz w:val="28"/>
          <w:szCs w:val="28"/>
        </w:rPr>
        <w:t>-ом шаге расчета;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Е - норма дисконта;</w:t>
      </w:r>
    </w:p>
    <w:p w:rsidR="008176BF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F87F19">
        <w:rPr>
          <w:sz w:val="28"/>
          <w:szCs w:val="28"/>
        </w:rPr>
        <w:t>Т</w:t>
      </w:r>
      <w:r w:rsidRPr="00F87F19">
        <w:rPr>
          <w:sz w:val="28"/>
          <w:szCs w:val="28"/>
          <w:vertAlign w:val="subscript"/>
        </w:rPr>
        <w:t>р</w:t>
      </w:r>
      <w:proofErr w:type="spellEnd"/>
      <w:r w:rsidRPr="00F87F19">
        <w:rPr>
          <w:sz w:val="28"/>
          <w:szCs w:val="28"/>
        </w:rPr>
        <w:t xml:space="preserve"> - горизонт расчета. </w:t>
      </w:r>
    </w:p>
    <w:p w:rsidR="00501B4B" w:rsidRDefault="00501B4B" w:rsidP="00E31057">
      <w:pPr>
        <w:spacing w:line="360" w:lineRule="auto"/>
        <w:ind w:firstLine="567"/>
        <w:jc w:val="both"/>
        <w:rPr>
          <w:sz w:val="28"/>
          <w:szCs w:val="28"/>
        </w:rPr>
      </w:pPr>
    </w:p>
    <w:p w:rsidR="00501B4B" w:rsidRDefault="00501B4B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государства: ЧДД при горизонте событий 30 лет равен 73 млн. руб.</w:t>
      </w:r>
    </w:p>
    <w:p w:rsidR="00501B4B" w:rsidRPr="00F87F19" w:rsidRDefault="00501B4B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частного инвестора: ЧДД при горизонте событий 30 лет равен 422 млн. руб.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Величина внутренней нормы доходности (ВНД) показывает такую ставку дисконтирования Е</w:t>
      </w:r>
      <w:r w:rsidRPr="00F87F19">
        <w:rPr>
          <w:sz w:val="28"/>
          <w:szCs w:val="28"/>
          <w:vertAlign w:val="subscript"/>
        </w:rPr>
        <w:t>р</w:t>
      </w:r>
      <w:r w:rsidRPr="00F87F19">
        <w:rPr>
          <w:sz w:val="28"/>
          <w:szCs w:val="28"/>
        </w:rPr>
        <w:t>, при которой ЧДД обращается в нуль. Если ВНД больше альтернативной нормы доходности, то проект</w:t>
      </w:r>
      <w:r>
        <w:rPr>
          <w:sz w:val="28"/>
          <w:szCs w:val="28"/>
        </w:rPr>
        <w:t xml:space="preserve"> </w:t>
      </w:r>
      <w:r w:rsidRPr="00F87F19">
        <w:rPr>
          <w:sz w:val="28"/>
          <w:szCs w:val="28"/>
        </w:rPr>
        <w:t>признается экономически эффективным. ВНД находится из равенства: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</w:p>
    <w:p w:rsidR="008176BF" w:rsidRPr="00F87F19" w:rsidRDefault="00684BB3" w:rsidP="00E31057">
      <w:pPr>
        <w:spacing w:line="360" w:lineRule="auto"/>
        <w:ind w:firstLine="567"/>
        <w:jc w:val="both"/>
        <w:rPr>
          <w:sz w:val="28"/>
          <w:szCs w:val="28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t=0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Э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Е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р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t=0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Е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р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</w:p>
    <w:p w:rsidR="00F12BF5" w:rsidRDefault="00F12BF5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ВНД проведем при помощи </w:t>
      </w:r>
      <w:r w:rsidRPr="00F12BF5">
        <w:rPr>
          <w:sz w:val="28"/>
          <w:szCs w:val="28"/>
        </w:rPr>
        <w:t>функции «Подбор параметра» в программе «</w:t>
      </w:r>
      <w:proofErr w:type="spellStart"/>
      <w:r w:rsidRPr="00F12BF5">
        <w:rPr>
          <w:sz w:val="28"/>
          <w:szCs w:val="28"/>
        </w:rPr>
        <w:t>MicrosoftExcel</w:t>
      </w:r>
      <w:proofErr w:type="spellEnd"/>
      <w:r w:rsidRPr="00F12BF5">
        <w:rPr>
          <w:sz w:val="28"/>
          <w:szCs w:val="28"/>
        </w:rPr>
        <w:t>»</w:t>
      </w:r>
    </w:p>
    <w:p w:rsidR="00816233" w:rsidRDefault="00816233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государства: ВНД при горизонте событий 30 лет равен </w:t>
      </w:r>
      <w:r w:rsidR="00F12BF5">
        <w:rPr>
          <w:sz w:val="28"/>
          <w:szCs w:val="28"/>
        </w:rPr>
        <w:t>3,97 %</w:t>
      </w:r>
      <w:r>
        <w:rPr>
          <w:sz w:val="28"/>
          <w:szCs w:val="28"/>
        </w:rPr>
        <w:t>.</w:t>
      </w:r>
    </w:p>
    <w:p w:rsidR="00816233" w:rsidRDefault="00816233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частного инвестора: ВНД при горизонте событий 30 лет равен </w:t>
      </w:r>
      <w:r w:rsidR="00F12BF5">
        <w:rPr>
          <w:sz w:val="28"/>
          <w:szCs w:val="28"/>
        </w:rPr>
        <w:t>3,31 %</w:t>
      </w:r>
      <w:r>
        <w:rPr>
          <w:sz w:val="28"/>
          <w:szCs w:val="28"/>
        </w:rPr>
        <w:t>.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Период окупаемости инвестиций Т</w:t>
      </w:r>
      <w:r w:rsidRPr="00F87F19">
        <w:rPr>
          <w:sz w:val="28"/>
          <w:szCs w:val="28"/>
          <w:vertAlign w:val="subscript"/>
        </w:rPr>
        <w:t>о</w:t>
      </w:r>
      <w:r w:rsidRPr="00F87F19">
        <w:rPr>
          <w:sz w:val="28"/>
          <w:szCs w:val="28"/>
        </w:rPr>
        <w:t xml:space="preserve"> обуславливается моментом, в котором прибыль по проекту от начала капитальных вложений превысит (полностью окупит) его инвестиционные затраты. При расчете дисконтированного периода окупаемости, все денежные потоки дисконтируются на начало капитальных вложений. </w:t>
      </w:r>
    </w:p>
    <w:p w:rsidR="008176BF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Индекс доходности показывает отношение суммы дисконтированных денежных потоков к первоначальным инвестициям (если инвестирование выполняется несколько лет, то инвестиции дисконтируются также, по годам):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ИД=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t=0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р</m:t>
                      </m:r>
                    </m:sub>
                  </m:sSub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Э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1+Е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p>
                      </m:sSup>
                    </m:den>
                  </m:f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t=0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р</m:t>
                      </m:r>
                    </m:sub>
                  </m:sSub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t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1+Е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p>
                      </m:sSup>
                    </m:den>
                  </m:f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F12BF5" w:rsidRDefault="00F12BF5" w:rsidP="00E31057">
      <w:pPr>
        <w:spacing w:line="360" w:lineRule="auto"/>
        <w:ind w:firstLine="567"/>
        <w:jc w:val="both"/>
        <w:rPr>
          <w:sz w:val="28"/>
          <w:szCs w:val="28"/>
        </w:rPr>
      </w:pPr>
    </w:p>
    <w:p w:rsidR="00F12BF5" w:rsidRDefault="00F12BF5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государства: ИД при горизонте событий 30 лет равен </w:t>
      </w:r>
      <w:r w:rsidR="00E31057">
        <w:rPr>
          <w:sz w:val="28"/>
          <w:szCs w:val="28"/>
        </w:rPr>
        <w:t>93/3900=0,02</w:t>
      </w:r>
    </w:p>
    <w:p w:rsidR="008176BF" w:rsidRPr="00F87F19" w:rsidRDefault="00F12BF5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частного инвестора: ВНД при горизонте событий 30 лет равен </w:t>
      </w:r>
      <w:r w:rsidR="00E31057">
        <w:rPr>
          <w:sz w:val="28"/>
          <w:szCs w:val="28"/>
        </w:rPr>
        <w:t>422/2887=0,15</w:t>
      </w:r>
      <w:r>
        <w:rPr>
          <w:sz w:val="28"/>
          <w:szCs w:val="28"/>
        </w:rPr>
        <w:t>.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Дисконтированный период окупаемости Т</w:t>
      </w:r>
      <w:r w:rsidRPr="00F87F19">
        <w:rPr>
          <w:sz w:val="28"/>
          <w:szCs w:val="28"/>
          <w:vertAlign w:val="subscript"/>
        </w:rPr>
        <w:t>о</w:t>
      </w:r>
      <w:r w:rsidRPr="00F87F19">
        <w:rPr>
          <w:sz w:val="28"/>
          <w:szCs w:val="28"/>
        </w:rPr>
        <w:t xml:space="preserve"> определяется по формуле:</w:t>
      </w:r>
    </w:p>
    <w:p w:rsidR="008176BF" w:rsidRPr="00F87F19" w:rsidRDefault="008176BF" w:rsidP="00E31057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:rsidR="008176BF" w:rsidRDefault="00684BB3" w:rsidP="00E31057">
      <w:pPr>
        <w:pStyle w:val="ae"/>
        <w:spacing w:after="0" w:line="360" w:lineRule="auto"/>
        <w:ind w:left="0" w:firstLine="567"/>
        <w:jc w:val="both"/>
        <w:rPr>
          <w:sz w:val="28"/>
          <w:szCs w:val="28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t=0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Э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1+Е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t=0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1+Е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br/>
          </m:r>
        </m:oMath>
      </m:oMathPara>
      <w:r w:rsidR="008176BF" w:rsidRPr="00F87F19">
        <w:rPr>
          <w:sz w:val="28"/>
          <w:szCs w:val="28"/>
        </w:rPr>
        <w:tab/>
      </w:r>
    </w:p>
    <w:p w:rsidR="00E31057" w:rsidRDefault="00E31057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государства: </w:t>
      </w:r>
      <w:r w:rsidRPr="00F87F19">
        <w:rPr>
          <w:sz w:val="28"/>
          <w:szCs w:val="28"/>
        </w:rPr>
        <w:t>Т</w:t>
      </w:r>
      <w:r w:rsidRPr="00F87F19"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при горизонте событий 30 лет равен 29,4 года</w:t>
      </w:r>
    </w:p>
    <w:p w:rsidR="00E31057" w:rsidRPr="00F87F19" w:rsidRDefault="00E31057" w:rsidP="00E31057">
      <w:pPr>
        <w:pStyle w:val="ae"/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частного инвестора: </w:t>
      </w:r>
      <w:r w:rsidRPr="00F87F19">
        <w:rPr>
          <w:sz w:val="28"/>
          <w:szCs w:val="28"/>
        </w:rPr>
        <w:t>Т</w:t>
      </w:r>
      <w:r w:rsidRPr="00F87F19"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при горизонте событий 30 лет равен 21,4 года.</w:t>
      </w:r>
    </w:p>
    <w:p w:rsidR="002D7826" w:rsidRDefault="002D7826" w:rsidP="002D782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Помимо экономической выгоды, с</w:t>
      </w:r>
      <w:r w:rsidRPr="004C759A">
        <w:rPr>
          <w:sz w:val="28"/>
          <w:szCs w:val="28"/>
        </w:rPr>
        <w:t>троительств</w:t>
      </w:r>
      <w:r>
        <w:rPr>
          <w:sz w:val="28"/>
          <w:szCs w:val="28"/>
        </w:rPr>
        <w:t>о</w:t>
      </w:r>
      <w:r w:rsidRPr="004C759A">
        <w:rPr>
          <w:sz w:val="28"/>
          <w:szCs w:val="28"/>
        </w:rPr>
        <w:t xml:space="preserve"> нового участка М-4 на км 517 – км 544 позволит решить следующие социально-экономические задачи: </w:t>
      </w:r>
    </w:p>
    <w:p w:rsidR="002D7826" w:rsidRDefault="002D7826" w:rsidP="002D782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C759A">
        <w:rPr>
          <w:sz w:val="28"/>
          <w:szCs w:val="28"/>
        </w:rPr>
        <w:t xml:space="preserve">всестороннее развитие зоны тяготения: </w:t>
      </w:r>
    </w:p>
    <w:p w:rsidR="002D7826" w:rsidRPr="004C759A" w:rsidRDefault="002D7826" w:rsidP="002D7826">
      <w:pPr>
        <w:pStyle w:val="aff8"/>
        <w:widowControl w:val="0"/>
        <w:numPr>
          <w:ilvl w:val="0"/>
          <w:numId w:val="4"/>
        </w:numPr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C759A">
        <w:rPr>
          <w:sz w:val="28"/>
          <w:szCs w:val="28"/>
        </w:rPr>
        <w:t xml:space="preserve">перенос транзитного движения </w:t>
      </w:r>
    </w:p>
    <w:p w:rsidR="002D7826" w:rsidRPr="004C759A" w:rsidRDefault="002D7826" w:rsidP="002D7826">
      <w:pPr>
        <w:pStyle w:val="aff8"/>
        <w:widowControl w:val="0"/>
        <w:numPr>
          <w:ilvl w:val="0"/>
          <w:numId w:val="4"/>
        </w:numPr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C759A">
        <w:rPr>
          <w:sz w:val="28"/>
          <w:szCs w:val="28"/>
        </w:rPr>
        <w:t xml:space="preserve">снижение уровня негативного воздействия на окружающую среду за счет разгрузки участков автомобильной дороги, проходящих по уличной сети населенных пунктов </w:t>
      </w:r>
    </w:p>
    <w:p w:rsidR="002D7826" w:rsidRDefault="002D7826" w:rsidP="002D782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C759A">
        <w:rPr>
          <w:sz w:val="28"/>
          <w:szCs w:val="28"/>
        </w:rPr>
        <w:t xml:space="preserve">создание современной эффективной скоростной автотранспортной инфраструктуры, ускорение движения потока пассажиров, товарооборота, снижение транспортных издержек в экономике </w:t>
      </w:r>
    </w:p>
    <w:p w:rsidR="002D7826" w:rsidRDefault="002D7826" w:rsidP="002D782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C759A">
        <w:rPr>
          <w:sz w:val="28"/>
          <w:szCs w:val="28"/>
        </w:rPr>
        <w:t xml:space="preserve">повышение конкурентоспособности транспортной системы России и транзитного потенциала страны </w:t>
      </w:r>
    </w:p>
    <w:p w:rsidR="00E91FB1" w:rsidRPr="00352783" w:rsidRDefault="002D7826" w:rsidP="002D7826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4C759A">
        <w:rPr>
          <w:sz w:val="28"/>
          <w:szCs w:val="28"/>
        </w:rPr>
        <w:t>улучшения в области инвестиционной и бюджетной сферы: улучшение инвестиционного климата в транспортном комплексе, а также привлечение в инфраструктурный сектор экономики дополни</w:t>
      </w:r>
      <w:r>
        <w:rPr>
          <w:sz w:val="28"/>
          <w:szCs w:val="28"/>
        </w:rPr>
        <w:t>тельных инвестиционных ресурсов</w:t>
      </w:r>
      <w:r w:rsidRPr="00727F76">
        <w:rPr>
          <w:sz w:val="28"/>
          <w:szCs w:val="28"/>
        </w:rPr>
        <w:t>.</w:t>
      </w:r>
    </w:p>
    <w:p w:rsidR="00E91FB1" w:rsidRPr="00352783" w:rsidRDefault="00E91FB1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1A6008" w:rsidRPr="00352783" w:rsidRDefault="00422960" w:rsidP="00610057">
      <w:pPr>
        <w:pStyle w:val="1"/>
        <w:pageBreakBefore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firstLine="567"/>
        <w:jc w:val="center"/>
        <w:rPr>
          <w:rStyle w:val="a9"/>
          <w:color w:val="000000" w:themeColor="text1"/>
          <w:sz w:val="28"/>
          <w:szCs w:val="28"/>
        </w:rPr>
      </w:pPr>
      <w:bookmarkStart w:id="15" w:name="_Toc5747730"/>
      <w:r w:rsidRPr="00352783">
        <w:rPr>
          <w:rStyle w:val="a9"/>
          <w:color w:val="000000" w:themeColor="text1"/>
          <w:sz w:val="28"/>
          <w:szCs w:val="28"/>
        </w:rPr>
        <w:t>Заключение</w:t>
      </w:r>
      <w:bookmarkEnd w:id="15"/>
    </w:p>
    <w:p w:rsidR="001A6008" w:rsidRPr="00352783" w:rsidRDefault="001A6008" w:rsidP="00610057">
      <w:pPr>
        <w:ind w:firstLine="567"/>
        <w:rPr>
          <w:sz w:val="28"/>
          <w:szCs w:val="28"/>
        </w:rPr>
      </w:pPr>
    </w:p>
    <w:p w:rsidR="00276B48" w:rsidRPr="00352783" w:rsidRDefault="00276B48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1E1066" w:rsidRPr="00352783" w:rsidRDefault="00276B48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352783">
        <w:rPr>
          <w:sz w:val="28"/>
          <w:szCs w:val="28"/>
        </w:rPr>
        <w:t xml:space="preserve">В данной работе рассмотрены инвестиции в </w:t>
      </w:r>
      <w:r w:rsidR="00E31057">
        <w:rPr>
          <w:sz w:val="28"/>
          <w:szCs w:val="28"/>
        </w:rPr>
        <w:t xml:space="preserve">проект по строительству автотрассы </w:t>
      </w:r>
      <w:r w:rsidR="00E31057" w:rsidRPr="00A841DF">
        <w:rPr>
          <w:sz w:val="28"/>
          <w:szCs w:val="28"/>
        </w:rPr>
        <w:t>М-4 «Дон» на участке км 517 – км 544 (с обходом населенных пунктов</w:t>
      </w:r>
      <w:r w:rsidR="00E31057">
        <w:rPr>
          <w:sz w:val="28"/>
          <w:szCs w:val="28"/>
        </w:rPr>
        <w:t xml:space="preserve"> </w:t>
      </w:r>
      <w:r w:rsidR="00E31057" w:rsidRPr="00A841DF">
        <w:rPr>
          <w:sz w:val="28"/>
          <w:szCs w:val="28"/>
        </w:rPr>
        <w:t>Н. Усмань и Рогачевка)</w:t>
      </w:r>
      <w:r w:rsidR="00E31057">
        <w:rPr>
          <w:sz w:val="28"/>
          <w:szCs w:val="28"/>
        </w:rPr>
        <w:t xml:space="preserve"> </w:t>
      </w:r>
      <w:r w:rsidR="00E31057" w:rsidRPr="00A841DF">
        <w:rPr>
          <w:sz w:val="28"/>
          <w:szCs w:val="28"/>
        </w:rPr>
        <w:t>на принципах</w:t>
      </w:r>
      <w:r w:rsidR="00E31057">
        <w:rPr>
          <w:sz w:val="28"/>
          <w:szCs w:val="28"/>
        </w:rPr>
        <w:t xml:space="preserve"> </w:t>
      </w:r>
      <w:r w:rsidR="00E31057" w:rsidRPr="00A841DF">
        <w:rPr>
          <w:sz w:val="28"/>
          <w:szCs w:val="28"/>
        </w:rPr>
        <w:t>государственно-частного партнерства</w:t>
      </w:r>
      <w:r w:rsidR="00E31057">
        <w:rPr>
          <w:sz w:val="28"/>
          <w:szCs w:val="28"/>
        </w:rPr>
        <w:t>.</w:t>
      </w:r>
      <w:r w:rsidRPr="00352783">
        <w:rPr>
          <w:sz w:val="28"/>
          <w:szCs w:val="28"/>
        </w:rPr>
        <w:t xml:space="preserve"> В первой главе проведено теоретическое исследование по теме инвестиционного проекта </w:t>
      </w:r>
      <w:r w:rsidR="00E31057">
        <w:rPr>
          <w:sz w:val="28"/>
          <w:szCs w:val="28"/>
        </w:rPr>
        <w:t>на принципах ГЧП</w:t>
      </w:r>
      <w:r w:rsidRPr="00352783">
        <w:rPr>
          <w:sz w:val="28"/>
          <w:szCs w:val="28"/>
        </w:rPr>
        <w:t>. Рассмотрены сущность и структура</w:t>
      </w:r>
      <w:r w:rsidR="00E31057">
        <w:rPr>
          <w:sz w:val="28"/>
          <w:szCs w:val="28"/>
        </w:rPr>
        <w:t>, методы и механизмы</w:t>
      </w:r>
      <w:r w:rsidR="00E31057" w:rsidRPr="00E31057">
        <w:rPr>
          <w:sz w:val="28"/>
          <w:szCs w:val="28"/>
        </w:rPr>
        <w:t xml:space="preserve"> </w:t>
      </w:r>
      <w:r w:rsidR="00E31057">
        <w:rPr>
          <w:sz w:val="28"/>
          <w:szCs w:val="28"/>
        </w:rPr>
        <w:t>ГЧП</w:t>
      </w:r>
      <w:r w:rsidRPr="00352783">
        <w:rPr>
          <w:sz w:val="28"/>
          <w:szCs w:val="28"/>
        </w:rPr>
        <w:t>.</w:t>
      </w:r>
    </w:p>
    <w:p w:rsidR="00FE342F" w:rsidRPr="00352783" w:rsidRDefault="00FE342F" w:rsidP="005F7A7C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352783">
        <w:rPr>
          <w:sz w:val="28"/>
          <w:szCs w:val="28"/>
        </w:rPr>
        <w:t xml:space="preserve">Во второй главе </w:t>
      </w:r>
      <w:r w:rsidR="005F7A7C">
        <w:rPr>
          <w:sz w:val="28"/>
          <w:szCs w:val="28"/>
        </w:rPr>
        <w:t>представлены расчеты исходных данных проекта</w:t>
      </w:r>
      <w:r w:rsidRPr="00352783">
        <w:rPr>
          <w:sz w:val="28"/>
          <w:szCs w:val="28"/>
        </w:rPr>
        <w:t>.</w:t>
      </w:r>
      <w:r w:rsidR="005F7A7C">
        <w:rPr>
          <w:sz w:val="28"/>
          <w:szCs w:val="28"/>
        </w:rPr>
        <w:t xml:space="preserve"> Трасса состоит из 4-х полос, каждая протяженностью 35 км, таким образом, общая длина составляет 140 км. Общая сумма инвестиций составит 7 000 млн. руб. Рассчитаны денежные потоки государства и частного партнера.</w:t>
      </w:r>
    </w:p>
    <w:p w:rsidR="00FE342F" w:rsidRDefault="00FE342F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352783">
        <w:rPr>
          <w:sz w:val="28"/>
          <w:szCs w:val="28"/>
        </w:rPr>
        <w:t xml:space="preserve">В третьей главе проведен анализ данного инвестиционного проекта. </w:t>
      </w:r>
      <w:r w:rsidR="005F7A7C">
        <w:rPr>
          <w:sz w:val="28"/>
          <w:szCs w:val="28"/>
        </w:rPr>
        <w:t>Были</w:t>
      </w:r>
      <w:r w:rsidRPr="00352783">
        <w:rPr>
          <w:sz w:val="28"/>
          <w:szCs w:val="28"/>
        </w:rPr>
        <w:t xml:space="preserve"> получены следующие результаты:</w:t>
      </w:r>
    </w:p>
    <w:p w:rsidR="005F7A7C" w:rsidRDefault="005F7A7C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государства:</w:t>
      </w:r>
    </w:p>
    <w:p w:rsidR="005F7A7C" w:rsidRPr="00F87F19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1) ЧДД (</w:t>
      </w:r>
      <w:r w:rsidRPr="00F87F19">
        <w:rPr>
          <w:sz w:val="28"/>
          <w:szCs w:val="28"/>
          <w:lang w:val="en-US"/>
        </w:rPr>
        <w:t>NPV</w:t>
      </w:r>
      <w:r w:rsidRPr="00F87F19">
        <w:rPr>
          <w:sz w:val="28"/>
          <w:szCs w:val="28"/>
        </w:rPr>
        <w:t>)</w:t>
      </w:r>
      <w:r>
        <w:rPr>
          <w:sz w:val="28"/>
          <w:szCs w:val="28"/>
        </w:rPr>
        <w:t xml:space="preserve"> = </w:t>
      </w:r>
      <w:r w:rsidRPr="00F87F19">
        <w:rPr>
          <w:sz w:val="28"/>
          <w:szCs w:val="28"/>
        </w:rPr>
        <w:t xml:space="preserve"> </w:t>
      </w:r>
      <w:r>
        <w:rPr>
          <w:sz w:val="28"/>
          <w:szCs w:val="28"/>
        </w:rPr>
        <w:t>73 млн. руб.</w:t>
      </w:r>
    </w:p>
    <w:p w:rsidR="005F7A7C" w:rsidRPr="005F7A7C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5F7A7C">
        <w:rPr>
          <w:sz w:val="28"/>
          <w:szCs w:val="28"/>
        </w:rPr>
        <w:t xml:space="preserve">2) </w:t>
      </w:r>
      <w:r w:rsidRPr="00F87F19">
        <w:rPr>
          <w:sz w:val="28"/>
          <w:szCs w:val="28"/>
        </w:rPr>
        <w:t>ИД</w:t>
      </w:r>
      <w:r w:rsidRPr="005F7A7C">
        <w:rPr>
          <w:sz w:val="28"/>
          <w:szCs w:val="28"/>
        </w:rPr>
        <w:t xml:space="preserve"> (</w:t>
      </w:r>
      <w:r w:rsidRPr="00F87F19">
        <w:rPr>
          <w:sz w:val="28"/>
          <w:szCs w:val="28"/>
          <w:lang w:val="en-US"/>
        </w:rPr>
        <w:t>PI</w:t>
      </w:r>
      <w:r w:rsidRPr="005F7A7C">
        <w:rPr>
          <w:sz w:val="28"/>
          <w:szCs w:val="28"/>
        </w:rPr>
        <w:t>)</w:t>
      </w:r>
      <w:r>
        <w:rPr>
          <w:sz w:val="28"/>
          <w:szCs w:val="28"/>
        </w:rPr>
        <w:t xml:space="preserve"> = 0,02</w:t>
      </w:r>
    </w:p>
    <w:p w:rsidR="005F7A7C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3) ВНД (</w:t>
      </w:r>
      <w:r w:rsidRPr="00F87F19">
        <w:rPr>
          <w:sz w:val="28"/>
          <w:szCs w:val="28"/>
          <w:lang w:val="en-US"/>
        </w:rPr>
        <w:t>IRR</w:t>
      </w:r>
      <w:r w:rsidRPr="00F87F19">
        <w:rPr>
          <w:sz w:val="28"/>
          <w:szCs w:val="28"/>
        </w:rPr>
        <w:t>)</w:t>
      </w:r>
      <w:r>
        <w:rPr>
          <w:sz w:val="28"/>
          <w:szCs w:val="28"/>
        </w:rPr>
        <w:t xml:space="preserve"> = 3,97 %</w:t>
      </w:r>
    </w:p>
    <w:p w:rsidR="005F7A7C" w:rsidRPr="00F87F19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4) Т</w:t>
      </w:r>
      <w:r w:rsidRPr="00F87F19">
        <w:rPr>
          <w:sz w:val="28"/>
          <w:szCs w:val="28"/>
          <w:vertAlign w:val="subscript"/>
        </w:rPr>
        <w:t>о</w:t>
      </w:r>
      <w:r w:rsidRPr="00F87F19">
        <w:rPr>
          <w:sz w:val="28"/>
          <w:szCs w:val="28"/>
        </w:rPr>
        <w:t xml:space="preserve"> (</w:t>
      </w:r>
      <w:r w:rsidRPr="00F87F19">
        <w:rPr>
          <w:sz w:val="28"/>
          <w:szCs w:val="28"/>
          <w:lang w:val="en-US"/>
        </w:rPr>
        <w:t>PP</w:t>
      </w:r>
      <w:r w:rsidRPr="00F87F19">
        <w:rPr>
          <w:sz w:val="28"/>
          <w:szCs w:val="28"/>
        </w:rPr>
        <w:t>)</w:t>
      </w:r>
      <w:r>
        <w:rPr>
          <w:sz w:val="28"/>
          <w:szCs w:val="28"/>
        </w:rPr>
        <w:t xml:space="preserve"> = 29,4 года</w:t>
      </w:r>
      <w:r w:rsidRPr="00F87F19">
        <w:rPr>
          <w:sz w:val="28"/>
          <w:szCs w:val="28"/>
        </w:rPr>
        <w:t>.</w:t>
      </w:r>
    </w:p>
    <w:p w:rsidR="005F7A7C" w:rsidRDefault="005F7A7C" w:rsidP="005F7A7C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частного инвестора:</w:t>
      </w:r>
    </w:p>
    <w:p w:rsidR="005F7A7C" w:rsidRPr="00F87F19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1) ЧДД (</w:t>
      </w:r>
      <w:r w:rsidRPr="00F87F19">
        <w:rPr>
          <w:sz w:val="28"/>
          <w:szCs w:val="28"/>
          <w:lang w:val="en-US"/>
        </w:rPr>
        <w:t>NPV</w:t>
      </w:r>
      <w:r w:rsidRPr="00F87F19">
        <w:rPr>
          <w:sz w:val="28"/>
          <w:szCs w:val="28"/>
        </w:rPr>
        <w:t>)</w:t>
      </w:r>
      <w:r>
        <w:rPr>
          <w:sz w:val="28"/>
          <w:szCs w:val="28"/>
        </w:rPr>
        <w:t xml:space="preserve"> = </w:t>
      </w:r>
      <w:r w:rsidRPr="00F87F19">
        <w:rPr>
          <w:sz w:val="28"/>
          <w:szCs w:val="28"/>
        </w:rPr>
        <w:t xml:space="preserve"> </w:t>
      </w:r>
      <w:r>
        <w:rPr>
          <w:sz w:val="28"/>
          <w:szCs w:val="28"/>
        </w:rPr>
        <w:t>422 млн. руб.</w:t>
      </w:r>
    </w:p>
    <w:p w:rsidR="005F7A7C" w:rsidRPr="005F7A7C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5F7A7C">
        <w:rPr>
          <w:sz w:val="28"/>
          <w:szCs w:val="28"/>
        </w:rPr>
        <w:t xml:space="preserve">2) </w:t>
      </w:r>
      <w:r w:rsidRPr="00F87F19">
        <w:rPr>
          <w:sz w:val="28"/>
          <w:szCs w:val="28"/>
        </w:rPr>
        <w:t>ИД</w:t>
      </w:r>
      <w:r w:rsidRPr="005F7A7C">
        <w:rPr>
          <w:sz w:val="28"/>
          <w:szCs w:val="28"/>
        </w:rPr>
        <w:t xml:space="preserve"> (</w:t>
      </w:r>
      <w:r w:rsidRPr="00F87F19">
        <w:rPr>
          <w:sz w:val="28"/>
          <w:szCs w:val="28"/>
          <w:lang w:val="en-US"/>
        </w:rPr>
        <w:t>PI</w:t>
      </w:r>
      <w:r w:rsidRPr="005F7A7C">
        <w:rPr>
          <w:sz w:val="28"/>
          <w:szCs w:val="28"/>
        </w:rPr>
        <w:t>)</w:t>
      </w:r>
      <w:r>
        <w:rPr>
          <w:sz w:val="28"/>
          <w:szCs w:val="28"/>
        </w:rPr>
        <w:t xml:space="preserve"> = 0,15</w:t>
      </w:r>
    </w:p>
    <w:p w:rsidR="005F7A7C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3) ВНД (</w:t>
      </w:r>
      <w:r w:rsidRPr="00F87F19">
        <w:rPr>
          <w:sz w:val="28"/>
          <w:szCs w:val="28"/>
          <w:lang w:val="en-US"/>
        </w:rPr>
        <w:t>IRR</w:t>
      </w:r>
      <w:r w:rsidRPr="00F87F19">
        <w:rPr>
          <w:sz w:val="28"/>
          <w:szCs w:val="28"/>
        </w:rPr>
        <w:t>)</w:t>
      </w:r>
      <w:r>
        <w:rPr>
          <w:sz w:val="28"/>
          <w:szCs w:val="28"/>
        </w:rPr>
        <w:t xml:space="preserve"> = 3,31 %</w:t>
      </w:r>
    </w:p>
    <w:p w:rsidR="005F7A7C" w:rsidRPr="00F87F19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4) Т</w:t>
      </w:r>
      <w:r w:rsidRPr="00F87F19">
        <w:rPr>
          <w:sz w:val="28"/>
          <w:szCs w:val="28"/>
          <w:vertAlign w:val="subscript"/>
        </w:rPr>
        <w:t>о</w:t>
      </w:r>
      <w:r w:rsidRPr="00F87F19">
        <w:rPr>
          <w:sz w:val="28"/>
          <w:szCs w:val="28"/>
        </w:rPr>
        <w:t xml:space="preserve"> (</w:t>
      </w:r>
      <w:r w:rsidRPr="00F87F19">
        <w:rPr>
          <w:sz w:val="28"/>
          <w:szCs w:val="28"/>
          <w:lang w:val="en-US"/>
        </w:rPr>
        <w:t>PP</w:t>
      </w:r>
      <w:r w:rsidRPr="00F87F19">
        <w:rPr>
          <w:sz w:val="28"/>
          <w:szCs w:val="28"/>
        </w:rPr>
        <w:t>)</w:t>
      </w:r>
      <w:r>
        <w:rPr>
          <w:sz w:val="28"/>
          <w:szCs w:val="28"/>
        </w:rPr>
        <w:t xml:space="preserve"> = 21,4 года</w:t>
      </w:r>
      <w:r w:rsidRPr="00F87F19">
        <w:rPr>
          <w:sz w:val="28"/>
          <w:szCs w:val="28"/>
        </w:rPr>
        <w:t>.</w:t>
      </w:r>
    </w:p>
    <w:p w:rsidR="005F7A7C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Помимо экономической выгоды, с</w:t>
      </w:r>
      <w:r w:rsidRPr="004C759A">
        <w:rPr>
          <w:sz w:val="28"/>
          <w:szCs w:val="28"/>
        </w:rPr>
        <w:t>троительств</w:t>
      </w:r>
      <w:r>
        <w:rPr>
          <w:sz w:val="28"/>
          <w:szCs w:val="28"/>
        </w:rPr>
        <w:t>о</w:t>
      </w:r>
      <w:r w:rsidRPr="004C759A">
        <w:rPr>
          <w:sz w:val="28"/>
          <w:szCs w:val="28"/>
        </w:rPr>
        <w:t xml:space="preserve"> нового участка М-4 на км 517 – км 544 позволит решить следующие социально-экономические задачи: </w:t>
      </w:r>
    </w:p>
    <w:p w:rsidR="005F7A7C" w:rsidRDefault="005F7A7C" w:rsidP="005F7A7C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C759A">
        <w:rPr>
          <w:sz w:val="28"/>
          <w:szCs w:val="28"/>
        </w:rPr>
        <w:t xml:space="preserve">всестороннее развитие зоны тяготения: </w:t>
      </w:r>
    </w:p>
    <w:p w:rsidR="005F7A7C" w:rsidRPr="004C759A" w:rsidRDefault="005F7A7C" w:rsidP="005F7A7C">
      <w:pPr>
        <w:pStyle w:val="aff8"/>
        <w:widowControl w:val="0"/>
        <w:numPr>
          <w:ilvl w:val="0"/>
          <w:numId w:val="4"/>
        </w:numPr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C759A">
        <w:rPr>
          <w:sz w:val="28"/>
          <w:szCs w:val="28"/>
        </w:rPr>
        <w:t xml:space="preserve">перенос транзитного движения </w:t>
      </w:r>
    </w:p>
    <w:p w:rsidR="005F7A7C" w:rsidRPr="004C759A" w:rsidRDefault="005F7A7C" w:rsidP="005F7A7C">
      <w:pPr>
        <w:pStyle w:val="aff8"/>
        <w:widowControl w:val="0"/>
        <w:numPr>
          <w:ilvl w:val="0"/>
          <w:numId w:val="4"/>
        </w:numPr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C759A">
        <w:rPr>
          <w:sz w:val="28"/>
          <w:szCs w:val="28"/>
        </w:rPr>
        <w:t xml:space="preserve">снижение уровня негативного воздействия на окружающую среду за счет разгрузки участков автомобильной дороги, проходящих по уличной сети населенных пунктов </w:t>
      </w:r>
    </w:p>
    <w:p w:rsidR="005F7A7C" w:rsidRDefault="005F7A7C" w:rsidP="005F7A7C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C759A">
        <w:rPr>
          <w:sz w:val="28"/>
          <w:szCs w:val="28"/>
        </w:rPr>
        <w:t xml:space="preserve">создание современной эффективной скоростной автотранспортной инфраструктуры, ускорение движения потока пассажиров, товарооборота, снижение транспортных издержек в экономике </w:t>
      </w:r>
    </w:p>
    <w:p w:rsidR="005F7A7C" w:rsidRDefault="005F7A7C" w:rsidP="005F7A7C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C759A">
        <w:rPr>
          <w:sz w:val="28"/>
          <w:szCs w:val="28"/>
        </w:rPr>
        <w:t xml:space="preserve">повышение конкурентоспособности транспортной системы России и транзитного потенциала страны </w:t>
      </w:r>
    </w:p>
    <w:p w:rsidR="00276B48" w:rsidRPr="00352783" w:rsidRDefault="005F7A7C" w:rsidP="005F7A7C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4C759A">
        <w:rPr>
          <w:sz w:val="28"/>
          <w:szCs w:val="28"/>
        </w:rPr>
        <w:t>улучшения в области инвестиционной и бюджетной сферы: улучшение инвестиционного климата в транспортном комплексе, а также привлечение в инфраструктурный сектор экономики дополни</w:t>
      </w:r>
      <w:r>
        <w:rPr>
          <w:sz w:val="28"/>
          <w:szCs w:val="28"/>
        </w:rPr>
        <w:t>тельных инвестиционных ресурсов</w:t>
      </w:r>
      <w:r w:rsidRPr="00727F76">
        <w:rPr>
          <w:sz w:val="28"/>
          <w:szCs w:val="28"/>
        </w:rPr>
        <w:t>.</w:t>
      </w:r>
    </w:p>
    <w:p w:rsidR="00276B48" w:rsidRPr="00352783" w:rsidRDefault="00276B48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1E1066" w:rsidRPr="00352783" w:rsidRDefault="001E1066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EF3556" w:rsidRPr="00352783" w:rsidRDefault="00EF3556" w:rsidP="00610057">
      <w:pPr>
        <w:spacing w:line="360" w:lineRule="auto"/>
        <w:ind w:firstLine="567"/>
        <w:contextualSpacing/>
        <w:jc w:val="both"/>
        <w:rPr>
          <w:b/>
          <w:sz w:val="28"/>
          <w:szCs w:val="28"/>
        </w:rPr>
      </w:pPr>
    </w:p>
    <w:p w:rsidR="002F6570" w:rsidRPr="00352783" w:rsidRDefault="00DD029C" w:rsidP="00610057">
      <w:pPr>
        <w:pStyle w:val="1"/>
        <w:pageBreakBefore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360" w:lineRule="auto"/>
        <w:ind w:firstLine="567"/>
        <w:contextualSpacing/>
        <w:jc w:val="center"/>
        <w:rPr>
          <w:color w:val="auto"/>
          <w:sz w:val="28"/>
          <w:szCs w:val="28"/>
        </w:rPr>
      </w:pPr>
      <w:bookmarkStart w:id="16" w:name="_Toc421663804"/>
      <w:bookmarkStart w:id="17" w:name="_Toc5747731"/>
      <w:r w:rsidRPr="00352783">
        <w:rPr>
          <w:caps w:val="0"/>
          <w:color w:val="auto"/>
          <w:sz w:val="28"/>
          <w:szCs w:val="28"/>
        </w:rPr>
        <w:t>Список использованных источников</w:t>
      </w:r>
      <w:bookmarkEnd w:id="16"/>
      <w:bookmarkEnd w:id="17"/>
    </w:p>
    <w:p w:rsidR="002F6570" w:rsidRPr="00352783" w:rsidRDefault="002F6570" w:rsidP="00610057">
      <w:pPr>
        <w:spacing w:line="360" w:lineRule="auto"/>
        <w:ind w:firstLine="567"/>
        <w:contextualSpacing/>
        <w:jc w:val="both"/>
        <w:rPr>
          <w:b/>
          <w:sz w:val="28"/>
          <w:szCs w:val="28"/>
        </w:rPr>
      </w:pPr>
    </w:p>
    <w:p w:rsidR="000D794F" w:rsidRDefault="00EF3CBA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BD5B2B">
        <w:rPr>
          <w:sz w:val="28"/>
          <w:szCs w:val="28"/>
        </w:rPr>
        <w:t xml:space="preserve"> </w:t>
      </w:r>
      <w:r w:rsidR="000D794F" w:rsidRPr="000D794F">
        <w:rPr>
          <w:sz w:val="28"/>
          <w:szCs w:val="28"/>
        </w:rPr>
        <w:t xml:space="preserve">Федеральный закон от 13.07.2015 N 224-ФЗ (ред. от 29.07.2018) "О государственно-частном партнерстве, </w:t>
      </w:r>
      <w:proofErr w:type="spellStart"/>
      <w:r w:rsidR="000D794F" w:rsidRPr="000D794F">
        <w:rPr>
          <w:sz w:val="28"/>
          <w:szCs w:val="28"/>
        </w:rPr>
        <w:t>муниципально</w:t>
      </w:r>
      <w:proofErr w:type="spellEnd"/>
      <w:r w:rsidR="000D794F" w:rsidRPr="000D794F">
        <w:rPr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Федерации"</w:t>
      </w:r>
      <w:r w:rsidR="00E03291" w:rsidRPr="00BD5B2B">
        <w:rPr>
          <w:sz w:val="28"/>
          <w:szCs w:val="28"/>
        </w:rPr>
        <w:t>.</w:t>
      </w:r>
    </w:p>
    <w:p w:rsidR="006726D4" w:rsidRDefault="000D794F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794F">
        <w:rPr>
          <w:sz w:val="28"/>
          <w:szCs w:val="28"/>
        </w:rPr>
        <w:t xml:space="preserve">Абдуллаева Р. Р., </w:t>
      </w:r>
      <w:proofErr w:type="spellStart"/>
      <w:r w:rsidRPr="000D794F">
        <w:rPr>
          <w:sz w:val="28"/>
          <w:szCs w:val="28"/>
        </w:rPr>
        <w:t>Муллин</w:t>
      </w:r>
      <w:proofErr w:type="spellEnd"/>
      <w:r w:rsidRPr="000D794F">
        <w:rPr>
          <w:sz w:val="28"/>
          <w:szCs w:val="28"/>
        </w:rPr>
        <w:t xml:space="preserve"> Т. Ф. Правовые основы государственно-частного партнерства в Российской Федерации // Молодой ученый. — 2019. — №13. — С. 167-169. </w:t>
      </w:r>
    </w:p>
    <w:p w:rsidR="006726D4" w:rsidRDefault="006726D4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6726D4">
        <w:rPr>
          <w:sz w:val="28"/>
          <w:szCs w:val="28"/>
        </w:rPr>
        <w:t xml:space="preserve"> Центр развития государственно-частного партнерства</w:t>
      </w:r>
      <w:r>
        <w:rPr>
          <w:sz w:val="28"/>
          <w:szCs w:val="28"/>
        </w:rPr>
        <w:t xml:space="preserve"> / Официальный сайт </w:t>
      </w:r>
      <w:r w:rsidRPr="006726D4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6726D4">
        <w:rPr>
          <w:sz w:val="28"/>
          <w:szCs w:val="28"/>
        </w:rPr>
        <w:t>]</w:t>
      </w:r>
      <w:r>
        <w:rPr>
          <w:sz w:val="28"/>
          <w:szCs w:val="28"/>
        </w:rPr>
        <w:t xml:space="preserve"> Режим доступа: </w:t>
      </w:r>
      <w:hyperlink r:id="rId15" w:history="1">
        <w:r w:rsidR="00914D74" w:rsidRPr="009B0FC5">
          <w:rPr>
            <w:rStyle w:val="af4"/>
            <w:rFonts w:ascii="Times New Roman" w:hAnsi="Times New Roman"/>
            <w:sz w:val="28"/>
            <w:szCs w:val="28"/>
          </w:rPr>
          <w:t>http://pppcenter.ru/proektyi-czentra/platforma-rosinfra.html</w:t>
        </w:r>
      </w:hyperlink>
      <w:r w:rsidR="00914D74">
        <w:rPr>
          <w:sz w:val="28"/>
          <w:szCs w:val="28"/>
        </w:rPr>
        <w:t xml:space="preserve"> </w:t>
      </w:r>
      <w:r w:rsidR="00914D74" w:rsidRPr="00914D74">
        <w:rPr>
          <w:sz w:val="28"/>
          <w:szCs w:val="28"/>
        </w:rPr>
        <w:t>(дата обращения: 26.03.2019)</w:t>
      </w:r>
    </w:p>
    <w:p w:rsidR="006726D4" w:rsidRDefault="00B26A8E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B26A8E">
        <w:rPr>
          <w:sz w:val="28"/>
          <w:szCs w:val="28"/>
        </w:rPr>
        <w:t>Сулимова</w:t>
      </w:r>
      <w:proofErr w:type="spellEnd"/>
      <w:r w:rsidRPr="00B26A8E">
        <w:rPr>
          <w:sz w:val="28"/>
          <w:szCs w:val="28"/>
        </w:rPr>
        <w:t xml:space="preserve"> Т. Основные приоритеты развития </w:t>
      </w:r>
      <w:proofErr w:type="spellStart"/>
      <w:r w:rsidRPr="00B26A8E">
        <w:rPr>
          <w:sz w:val="28"/>
          <w:szCs w:val="28"/>
        </w:rPr>
        <w:t>государственночастного</w:t>
      </w:r>
      <w:proofErr w:type="spellEnd"/>
      <w:r w:rsidRPr="00B26A8E">
        <w:rPr>
          <w:sz w:val="28"/>
          <w:szCs w:val="28"/>
        </w:rPr>
        <w:t xml:space="preserve"> партнерства в РФ // Социальная политика и социальное партнерство. 2015. №1. С. 5–10</w:t>
      </w:r>
    </w:p>
    <w:p w:rsidR="00B26A8E" w:rsidRDefault="00B26A8E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6A8E">
        <w:rPr>
          <w:sz w:val="28"/>
          <w:szCs w:val="28"/>
        </w:rPr>
        <w:t>Носова Т.И. Проблемы оценки эффективности проектов государственно-частного партнерства // Экономические науки. 2016. №49. С. 1–7.</w:t>
      </w:r>
    </w:p>
    <w:p w:rsidR="00B26A8E" w:rsidRDefault="00B26A8E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B26A8E">
        <w:rPr>
          <w:sz w:val="28"/>
          <w:szCs w:val="28"/>
        </w:rPr>
        <w:t>Трынов</w:t>
      </w:r>
      <w:proofErr w:type="spellEnd"/>
      <w:r w:rsidRPr="00B26A8E">
        <w:rPr>
          <w:sz w:val="28"/>
          <w:szCs w:val="28"/>
        </w:rPr>
        <w:t xml:space="preserve"> А.В. Методика оценки эффективности инвестиционных проектов, реализуемых на принципах государственно–частного партнерства // Экономика региона. 2016. Т.12. №2. С. 602–612.</w:t>
      </w:r>
    </w:p>
    <w:p w:rsidR="00727F76" w:rsidRDefault="00914D74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4D74">
        <w:rPr>
          <w:sz w:val="28"/>
          <w:szCs w:val="28"/>
        </w:rPr>
        <w:t xml:space="preserve">Калачева А.В., </w:t>
      </w:r>
      <w:proofErr w:type="spellStart"/>
      <w:r w:rsidRPr="00914D74">
        <w:rPr>
          <w:sz w:val="28"/>
          <w:szCs w:val="28"/>
        </w:rPr>
        <w:t>Ужегова</w:t>
      </w:r>
      <w:proofErr w:type="spellEnd"/>
      <w:r w:rsidRPr="00914D74">
        <w:rPr>
          <w:sz w:val="28"/>
          <w:szCs w:val="28"/>
        </w:rPr>
        <w:t xml:space="preserve"> А.М. Анализ форм и моделей государственно-частного партнерства // Гуманитарные научные исследования. 2018. № 12 [Электронный ресурс]. URL: http://human.snauka.ru/2018/12/25454 (дата обращения: 26.03.2019)</w:t>
      </w:r>
    </w:p>
    <w:p w:rsidR="000B1B47" w:rsidRPr="000B1B47" w:rsidRDefault="000B1B47" w:rsidP="000B1B47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 w:rsidR="00727F76" w:rsidRPr="00727F76">
        <w:rPr>
          <w:sz w:val="28"/>
          <w:szCs w:val="28"/>
        </w:rPr>
        <w:t>Коновалова М. Е. Государственно-частное партнерство и его роль в структурных преобразованиях экономики России [</w:t>
      </w:r>
      <w:proofErr w:type="spellStart"/>
      <w:r w:rsidR="00727F76" w:rsidRPr="00727F76">
        <w:rPr>
          <w:sz w:val="28"/>
          <w:szCs w:val="28"/>
        </w:rPr>
        <w:t>Электронныи</w:t>
      </w:r>
      <w:proofErr w:type="spellEnd"/>
      <w:r w:rsidR="00727F76" w:rsidRPr="00727F76">
        <w:rPr>
          <w:sz w:val="28"/>
          <w:szCs w:val="28"/>
        </w:rPr>
        <w:t xml:space="preserve">̆ ресурс] // Проблемы </w:t>
      </w:r>
      <w:proofErr w:type="spellStart"/>
      <w:r w:rsidR="00727F76" w:rsidRPr="00727F76">
        <w:rPr>
          <w:sz w:val="28"/>
          <w:szCs w:val="28"/>
        </w:rPr>
        <w:t>современнои</w:t>
      </w:r>
      <w:proofErr w:type="spellEnd"/>
      <w:r w:rsidR="00727F76" w:rsidRPr="00727F76">
        <w:rPr>
          <w:sz w:val="28"/>
          <w:szCs w:val="28"/>
        </w:rPr>
        <w:t xml:space="preserve">̆ экономики, 2010. </w:t>
      </w:r>
      <w:r w:rsidR="00727F76" w:rsidRPr="00727F76">
        <w:rPr>
          <w:sz w:val="28"/>
          <w:szCs w:val="28"/>
          <w:lang w:val="en-US"/>
        </w:rPr>
        <w:t xml:space="preserve">N 2 (34). URL: </w:t>
      </w:r>
      <w:hyperlink r:id="rId16" w:history="1">
        <w:r w:rsidRPr="00A7514B">
          <w:rPr>
            <w:rStyle w:val="af4"/>
            <w:rFonts w:ascii="Times New Roman" w:hAnsi="Times New Roman"/>
            <w:sz w:val="28"/>
            <w:szCs w:val="28"/>
            <w:lang w:val="en-US"/>
          </w:rPr>
          <w:t>http://www.m-economy.ru/art.php?nArtId=3082</w:t>
        </w:r>
      </w:hyperlink>
    </w:p>
    <w:p w:rsidR="005F7A7C" w:rsidRDefault="000B1B47" w:rsidP="005F7A7C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3F379C">
        <w:rPr>
          <w:sz w:val="28"/>
          <w:szCs w:val="28"/>
          <w:lang w:val="en-US"/>
        </w:rPr>
        <w:t xml:space="preserve"> </w:t>
      </w:r>
      <w:proofErr w:type="spellStart"/>
      <w:r w:rsidRPr="000B1B47">
        <w:rPr>
          <w:sz w:val="28"/>
          <w:szCs w:val="28"/>
        </w:rPr>
        <w:t>Йеском</w:t>
      </w:r>
      <w:proofErr w:type="spellEnd"/>
      <w:r w:rsidRPr="000B1B47">
        <w:rPr>
          <w:sz w:val="28"/>
          <w:szCs w:val="28"/>
        </w:rPr>
        <w:t xml:space="preserve"> Э.Р. Государственно-частное партнерство: Основные принципы финансирования / Пер. с англ. – М.: Альпина </w:t>
      </w:r>
      <w:proofErr w:type="spellStart"/>
      <w:r w:rsidRPr="000B1B47">
        <w:rPr>
          <w:sz w:val="28"/>
          <w:szCs w:val="28"/>
        </w:rPr>
        <w:t>Паблишер</w:t>
      </w:r>
      <w:proofErr w:type="spellEnd"/>
      <w:r w:rsidRPr="000B1B47">
        <w:rPr>
          <w:sz w:val="28"/>
          <w:szCs w:val="28"/>
        </w:rPr>
        <w:t>, 2015. – 457с.</w:t>
      </w:r>
    </w:p>
    <w:p w:rsidR="005F7A7C" w:rsidRDefault="005F7A7C" w:rsidP="005F7A7C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5F7A7C">
        <w:rPr>
          <w:sz w:val="28"/>
          <w:szCs w:val="28"/>
        </w:rPr>
        <w:t xml:space="preserve">Бенджамин </w:t>
      </w:r>
      <w:proofErr w:type="spellStart"/>
      <w:r w:rsidRPr="005F7A7C">
        <w:rPr>
          <w:sz w:val="28"/>
          <w:szCs w:val="28"/>
        </w:rPr>
        <w:t>Грэм</w:t>
      </w:r>
      <w:proofErr w:type="spellEnd"/>
      <w:r w:rsidRPr="005F7A7C">
        <w:rPr>
          <w:sz w:val="28"/>
          <w:szCs w:val="28"/>
        </w:rPr>
        <w:t xml:space="preserve"> Разумный инвестор. Полное руководство по стоимостному инвестированию; Альпина </w:t>
      </w:r>
      <w:proofErr w:type="spellStart"/>
      <w:r w:rsidRPr="005F7A7C">
        <w:rPr>
          <w:sz w:val="28"/>
          <w:szCs w:val="28"/>
        </w:rPr>
        <w:t>Паблишер</w:t>
      </w:r>
      <w:proofErr w:type="spellEnd"/>
      <w:r w:rsidRPr="005F7A7C">
        <w:rPr>
          <w:sz w:val="28"/>
          <w:szCs w:val="28"/>
        </w:rPr>
        <w:t xml:space="preserve"> - М., 2017. - </w:t>
      </w:r>
      <w:r w:rsidRPr="005F7A7C">
        <w:rPr>
          <w:bCs/>
          <w:sz w:val="28"/>
          <w:szCs w:val="28"/>
        </w:rPr>
        <w:t>680</w:t>
      </w:r>
      <w:r w:rsidRPr="005F7A7C">
        <w:rPr>
          <w:sz w:val="28"/>
          <w:szCs w:val="28"/>
        </w:rPr>
        <w:t> c.</w:t>
      </w:r>
    </w:p>
    <w:p w:rsidR="005F7A7C" w:rsidRDefault="005F7A7C" w:rsidP="005F7A7C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5F7A7C">
        <w:rPr>
          <w:sz w:val="28"/>
          <w:szCs w:val="28"/>
        </w:rPr>
        <w:t xml:space="preserve">Бланк И. А. Основы инвестиционного менеджмента. В 2 томах. Том 1; </w:t>
      </w:r>
      <w:proofErr w:type="spellStart"/>
      <w:r w:rsidRPr="005F7A7C">
        <w:rPr>
          <w:sz w:val="28"/>
          <w:szCs w:val="28"/>
        </w:rPr>
        <w:t>Эльга</w:t>
      </w:r>
      <w:proofErr w:type="spellEnd"/>
      <w:r w:rsidRPr="005F7A7C">
        <w:rPr>
          <w:sz w:val="28"/>
          <w:szCs w:val="28"/>
        </w:rPr>
        <w:t xml:space="preserve"> - М., </w:t>
      </w:r>
      <w:r w:rsidRPr="005F7A7C">
        <w:rPr>
          <w:bCs/>
          <w:sz w:val="28"/>
          <w:szCs w:val="28"/>
        </w:rPr>
        <w:t>2015</w:t>
      </w:r>
      <w:r w:rsidRPr="005F7A7C">
        <w:rPr>
          <w:sz w:val="28"/>
          <w:szCs w:val="28"/>
        </w:rPr>
        <w:t>. - 672 c.</w:t>
      </w:r>
    </w:p>
    <w:p w:rsidR="005F7A7C" w:rsidRDefault="005F7A7C" w:rsidP="005F7A7C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5F7A7C">
        <w:rPr>
          <w:sz w:val="28"/>
          <w:szCs w:val="28"/>
        </w:rPr>
        <w:t>Блау</w:t>
      </w:r>
      <w:proofErr w:type="spellEnd"/>
      <w:r w:rsidRPr="005F7A7C">
        <w:rPr>
          <w:sz w:val="28"/>
          <w:szCs w:val="28"/>
        </w:rPr>
        <w:t xml:space="preserve">, С.Л. Инвестиционный анализ: Учебник для бакалавров / С.Л. </w:t>
      </w:r>
      <w:proofErr w:type="spellStart"/>
      <w:r w:rsidRPr="005F7A7C">
        <w:rPr>
          <w:sz w:val="28"/>
          <w:szCs w:val="28"/>
        </w:rPr>
        <w:t>Блау</w:t>
      </w:r>
      <w:proofErr w:type="spellEnd"/>
      <w:r w:rsidRPr="005F7A7C">
        <w:rPr>
          <w:sz w:val="28"/>
          <w:szCs w:val="28"/>
        </w:rPr>
        <w:t>. — М.: ИТК Дашков и К, 2016. — 256 c.</w:t>
      </w:r>
    </w:p>
    <w:p w:rsidR="000B1B47" w:rsidRDefault="005F7A7C" w:rsidP="005F7A7C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5F7A7C">
        <w:rPr>
          <w:sz w:val="28"/>
          <w:szCs w:val="28"/>
        </w:rPr>
        <w:t xml:space="preserve">Борисова, О.В. Инвестиции. В 2 т. Т.1. Инвестиционный анализ: Учебник и практикум / О.В. Борисова, Н.И. Малых, Л.В. </w:t>
      </w:r>
      <w:proofErr w:type="spellStart"/>
      <w:r w:rsidRPr="005F7A7C">
        <w:rPr>
          <w:sz w:val="28"/>
          <w:szCs w:val="28"/>
        </w:rPr>
        <w:t>Овешникова</w:t>
      </w:r>
      <w:proofErr w:type="spellEnd"/>
      <w:r w:rsidRPr="005F7A7C">
        <w:rPr>
          <w:sz w:val="28"/>
          <w:szCs w:val="28"/>
        </w:rPr>
        <w:t xml:space="preserve">. — Люберцы: </w:t>
      </w:r>
      <w:proofErr w:type="spellStart"/>
      <w:r w:rsidRPr="005F7A7C">
        <w:rPr>
          <w:sz w:val="28"/>
          <w:szCs w:val="28"/>
        </w:rPr>
        <w:t>Юрайт</w:t>
      </w:r>
      <w:proofErr w:type="spellEnd"/>
      <w:r w:rsidRPr="005F7A7C">
        <w:rPr>
          <w:sz w:val="28"/>
          <w:szCs w:val="28"/>
        </w:rPr>
        <w:t>, 2016. — 218 c.</w:t>
      </w:r>
    </w:p>
    <w:p w:rsidR="005F7A7C" w:rsidRPr="00BD5B2B" w:rsidRDefault="005F7A7C" w:rsidP="005F7A7C">
      <w:pPr>
        <w:numPr>
          <w:ilvl w:val="0"/>
          <w:numId w:val="1"/>
        </w:numPr>
        <w:tabs>
          <w:tab w:val="num" w:pos="1134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BD5B2B">
        <w:rPr>
          <w:sz w:val="28"/>
          <w:szCs w:val="28"/>
        </w:rPr>
        <w:t xml:space="preserve">Игошин Н. В. Инвестиции. Организация, управление, финансирование; </w:t>
      </w:r>
      <w:proofErr w:type="spellStart"/>
      <w:r w:rsidRPr="00BD5B2B">
        <w:rPr>
          <w:sz w:val="28"/>
          <w:szCs w:val="28"/>
        </w:rPr>
        <w:t>Юнити</w:t>
      </w:r>
      <w:proofErr w:type="spellEnd"/>
      <w:r w:rsidRPr="00BD5B2B">
        <w:rPr>
          <w:sz w:val="28"/>
          <w:szCs w:val="28"/>
        </w:rPr>
        <w:t>-Дана - М., </w:t>
      </w:r>
      <w:r w:rsidRPr="00BD5B2B">
        <w:rPr>
          <w:bCs/>
          <w:sz w:val="28"/>
          <w:szCs w:val="28"/>
        </w:rPr>
        <w:t>2017</w:t>
      </w:r>
      <w:r w:rsidRPr="00BD5B2B">
        <w:rPr>
          <w:sz w:val="28"/>
          <w:szCs w:val="28"/>
        </w:rPr>
        <w:t>. - 448 c.</w:t>
      </w:r>
    </w:p>
    <w:p w:rsidR="005F7A7C" w:rsidRPr="005F7A7C" w:rsidRDefault="005F7A7C" w:rsidP="005F7A7C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BD5B2B">
        <w:rPr>
          <w:sz w:val="28"/>
          <w:szCs w:val="28"/>
        </w:rPr>
        <w:t xml:space="preserve">Казакова, Н.А. Финансовый анализ: Учебник и практикум для </w:t>
      </w:r>
      <w:proofErr w:type="spellStart"/>
      <w:r w:rsidRPr="00BD5B2B">
        <w:rPr>
          <w:sz w:val="28"/>
          <w:szCs w:val="28"/>
        </w:rPr>
        <w:t>бакалавриата</w:t>
      </w:r>
      <w:proofErr w:type="spellEnd"/>
      <w:r w:rsidRPr="00BD5B2B">
        <w:rPr>
          <w:sz w:val="28"/>
          <w:szCs w:val="28"/>
        </w:rPr>
        <w:t xml:space="preserve"> и магистратуры / Н.А. Казакова. - Люберцы: </w:t>
      </w:r>
      <w:proofErr w:type="spellStart"/>
      <w:r w:rsidRPr="00BD5B2B">
        <w:rPr>
          <w:sz w:val="28"/>
          <w:szCs w:val="28"/>
        </w:rPr>
        <w:t>Юрайт</w:t>
      </w:r>
      <w:proofErr w:type="spellEnd"/>
      <w:r w:rsidRPr="00BD5B2B">
        <w:rPr>
          <w:sz w:val="28"/>
          <w:szCs w:val="28"/>
        </w:rPr>
        <w:t>, 2016. - 470 c.</w:t>
      </w:r>
    </w:p>
    <w:p w:rsidR="000D794F" w:rsidRPr="000B1B47" w:rsidRDefault="000D794F" w:rsidP="000D794F">
      <w:pPr>
        <w:autoSpaceDE/>
        <w:autoSpaceDN/>
        <w:spacing w:line="360" w:lineRule="auto"/>
        <w:ind w:left="6480"/>
        <w:jc w:val="both"/>
        <w:rPr>
          <w:sz w:val="28"/>
          <w:szCs w:val="28"/>
        </w:rPr>
      </w:pPr>
    </w:p>
    <w:p w:rsidR="00366D75" w:rsidRPr="000B1B47" w:rsidRDefault="00366D75" w:rsidP="00610057">
      <w:pPr>
        <w:pStyle w:val="ac"/>
        <w:spacing w:after="0" w:line="360" w:lineRule="auto"/>
        <w:ind w:firstLine="567"/>
        <w:contextualSpacing/>
        <w:jc w:val="both"/>
        <w:rPr>
          <w:sz w:val="28"/>
          <w:szCs w:val="28"/>
        </w:rPr>
      </w:pPr>
    </w:p>
    <w:sectPr w:rsidR="00366D75" w:rsidRPr="000B1B47" w:rsidSect="00A342C7">
      <w:footnotePr>
        <w:numRestart w:val="eachPage"/>
      </w:footnotePr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215" w:rsidRDefault="00A16215">
      <w:r>
        <w:separator/>
      </w:r>
    </w:p>
  </w:endnote>
  <w:endnote w:type="continuationSeparator" w:id="0">
    <w:p w:rsidR="00A16215" w:rsidRDefault="00A1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3602191"/>
      <w:docPartObj>
        <w:docPartGallery w:val="Page Numbers (Bottom of Page)"/>
        <w:docPartUnique/>
      </w:docPartObj>
    </w:sdtPr>
    <w:sdtEndPr/>
    <w:sdtContent>
      <w:p w:rsidR="00816233" w:rsidRDefault="00816233">
        <w:pPr>
          <w:pStyle w:val="af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7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16233" w:rsidRDefault="00816233" w:rsidP="008B110C">
    <w:pPr>
      <w:pStyle w:val="aff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86556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16233" w:rsidRPr="009F1683" w:rsidRDefault="00816233" w:rsidP="009F1683">
        <w:pPr>
          <w:pStyle w:val="aff0"/>
          <w:jc w:val="right"/>
          <w:rPr>
            <w:sz w:val="24"/>
            <w:szCs w:val="24"/>
          </w:rPr>
        </w:pPr>
        <w:r w:rsidRPr="009F1683">
          <w:rPr>
            <w:sz w:val="24"/>
            <w:szCs w:val="24"/>
          </w:rPr>
          <w:fldChar w:fldCharType="begin"/>
        </w:r>
        <w:r w:rsidRPr="009F1683">
          <w:rPr>
            <w:sz w:val="24"/>
            <w:szCs w:val="24"/>
          </w:rPr>
          <w:instrText>PAGE   \* MERGEFORMAT</w:instrText>
        </w:r>
        <w:r w:rsidRPr="009F1683">
          <w:rPr>
            <w:sz w:val="24"/>
            <w:szCs w:val="24"/>
          </w:rPr>
          <w:fldChar w:fldCharType="separate"/>
        </w:r>
        <w:r w:rsidR="00CF2F71">
          <w:rPr>
            <w:noProof/>
            <w:sz w:val="24"/>
            <w:szCs w:val="24"/>
          </w:rPr>
          <w:t>2</w:t>
        </w:r>
        <w:r w:rsidRPr="009F1683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215" w:rsidRDefault="00A16215">
      <w:r>
        <w:separator/>
      </w:r>
    </w:p>
  </w:footnote>
  <w:footnote w:type="continuationSeparator" w:id="0">
    <w:p w:rsidR="00A16215" w:rsidRDefault="00A16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233" w:rsidRDefault="00816233" w:rsidP="007F41D6">
    <w:pPr>
      <w:pStyle w:val="afb"/>
      <w:jc w:val="right"/>
    </w:pPr>
  </w:p>
  <w:p w:rsidR="00816233" w:rsidRDefault="00816233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A4EB3"/>
    <w:multiLevelType w:val="hybridMultilevel"/>
    <w:tmpl w:val="75385942"/>
    <w:lvl w:ilvl="0" w:tplc="DFBEF7FE">
      <w:start w:val="1"/>
      <w:numFmt w:val="decimal"/>
      <w:suff w:val="space"/>
      <w:lvlText w:val="%1"/>
      <w:lvlJc w:val="left"/>
      <w:pPr>
        <w:ind w:left="64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C252B1"/>
    <w:multiLevelType w:val="hybridMultilevel"/>
    <w:tmpl w:val="818AE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27400B"/>
    <w:multiLevelType w:val="hybridMultilevel"/>
    <w:tmpl w:val="75385942"/>
    <w:lvl w:ilvl="0" w:tplc="DFBEF7FE">
      <w:start w:val="1"/>
      <w:numFmt w:val="decimal"/>
      <w:suff w:val="space"/>
      <w:lvlText w:val="%1"/>
      <w:lvlJc w:val="left"/>
      <w:pPr>
        <w:ind w:left="64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C0605F"/>
    <w:multiLevelType w:val="multilevel"/>
    <w:tmpl w:val="E8B64B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2A6D80"/>
    <w:multiLevelType w:val="multilevel"/>
    <w:tmpl w:val="25A23FC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66017B"/>
    <w:multiLevelType w:val="hybridMultilevel"/>
    <w:tmpl w:val="C79E72C0"/>
    <w:lvl w:ilvl="0" w:tplc="4CF6DCF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C796A55"/>
    <w:multiLevelType w:val="hybridMultilevel"/>
    <w:tmpl w:val="2CE00272"/>
    <w:lvl w:ilvl="0" w:tplc="AF0622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7697FC6"/>
    <w:multiLevelType w:val="hybridMultilevel"/>
    <w:tmpl w:val="ABBAB254"/>
    <w:lvl w:ilvl="0" w:tplc="DFBEF7FE">
      <w:start w:val="1"/>
      <w:numFmt w:val="decimal"/>
      <w:suff w:val="space"/>
      <w:lvlText w:val="%1"/>
      <w:lvlJc w:val="left"/>
      <w:pPr>
        <w:ind w:left="64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B88"/>
    <w:rsid w:val="0000080E"/>
    <w:rsid w:val="000107F8"/>
    <w:rsid w:val="00010F43"/>
    <w:rsid w:val="00012212"/>
    <w:rsid w:val="00016A0F"/>
    <w:rsid w:val="0001716E"/>
    <w:rsid w:val="00017899"/>
    <w:rsid w:val="00017AE4"/>
    <w:rsid w:val="00021721"/>
    <w:rsid w:val="00021A36"/>
    <w:rsid w:val="00022CE4"/>
    <w:rsid w:val="000241D0"/>
    <w:rsid w:val="00024395"/>
    <w:rsid w:val="00024C14"/>
    <w:rsid w:val="000300E3"/>
    <w:rsid w:val="000301BF"/>
    <w:rsid w:val="0003124C"/>
    <w:rsid w:val="00032E69"/>
    <w:rsid w:val="00040AEB"/>
    <w:rsid w:val="000421AB"/>
    <w:rsid w:val="0004522D"/>
    <w:rsid w:val="000468CA"/>
    <w:rsid w:val="000477E4"/>
    <w:rsid w:val="0005451E"/>
    <w:rsid w:val="00054F90"/>
    <w:rsid w:val="00057B31"/>
    <w:rsid w:val="00057F8C"/>
    <w:rsid w:val="00061019"/>
    <w:rsid w:val="000673C0"/>
    <w:rsid w:val="00077D9F"/>
    <w:rsid w:val="00082C0F"/>
    <w:rsid w:val="0008620D"/>
    <w:rsid w:val="00086CA7"/>
    <w:rsid w:val="00087285"/>
    <w:rsid w:val="00091057"/>
    <w:rsid w:val="00092E45"/>
    <w:rsid w:val="00095299"/>
    <w:rsid w:val="00097678"/>
    <w:rsid w:val="00097854"/>
    <w:rsid w:val="000A721C"/>
    <w:rsid w:val="000A7F85"/>
    <w:rsid w:val="000B1B47"/>
    <w:rsid w:val="000C1BF5"/>
    <w:rsid w:val="000C38AF"/>
    <w:rsid w:val="000C5DDF"/>
    <w:rsid w:val="000D1C92"/>
    <w:rsid w:val="000D3DD6"/>
    <w:rsid w:val="000D7204"/>
    <w:rsid w:val="000D794F"/>
    <w:rsid w:val="000E0AB0"/>
    <w:rsid w:val="000E5885"/>
    <w:rsid w:val="000F1BA9"/>
    <w:rsid w:val="000F24FC"/>
    <w:rsid w:val="0011208B"/>
    <w:rsid w:val="00117A20"/>
    <w:rsid w:val="00122164"/>
    <w:rsid w:val="00122D39"/>
    <w:rsid w:val="00124395"/>
    <w:rsid w:val="00124E90"/>
    <w:rsid w:val="00124F76"/>
    <w:rsid w:val="0013038E"/>
    <w:rsid w:val="001321BD"/>
    <w:rsid w:val="001330B5"/>
    <w:rsid w:val="001358C5"/>
    <w:rsid w:val="00135BED"/>
    <w:rsid w:val="00135C0F"/>
    <w:rsid w:val="00137088"/>
    <w:rsid w:val="00141E56"/>
    <w:rsid w:val="00143C82"/>
    <w:rsid w:val="001443CB"/>
    <w:rsid w:val="001445B0"/>
    <w:rsid w:val="00144D79"/>
    <w:rsid w:val="00146A04"/>
    <w:rsid w:val="00146F50"/>
    <w:rsid w:val="00150672"/>
    <w:rsid w:val="001515CC"/>
    <w:rsid w:val="00154AF8"/>
    <w:rsid w:val="00160D94"/>
    <w:rsid w:val="001615E7"/>
    <w:rsid w:val="00162CD9"/>
    <w:rsid w:val="00166177"/>
    <w:rsid w:val="00166186"/>
    <w:rsid w:val="00172D93"/>
    <w:rsid w:val="0018112D"/>
    <w:rsid w:val="0019151E"/>
    <w:rsid w:val="001915D5"/>
    <w:rsid w:val="00191668"/>
    <w:rsid w:val="001A0238"/>
    <w:rsid w:val="001A0F00"/>
    <w:rsid w:val="001A13AD"/>
    <w:rsid w:val="001A1580"/>
    <w:rsid w:val="001A506C"/>
    <w:rsid w:val="001A6008"/>
    <w:rsid w:val="001A6666"/>
    <w:rsid w:val="001A7069"/>
    <w:rsid w:val="001B0BAF"/>
    <w:rsid w:val="001B6130"/>
    <w:rsid w:val="001B789F"/>
    <w:rsid w:val="001C0E2A"/>
    <w:rsid w:val="001C4210"/>
    <w:rsid w:val="001C6249"/>
    <w:rsid w:val="001C6639"/>
    <w:rsid w:val="001C7FF9"/>
    <w:rsid w:val="001D09AB"/>
    <w:rsid w:val="001D10A2"/>
    <w:rsid w:val="001D26F6"/>
    <w:rsid w:val="001D4C0D"/>
    <w:rsid w:val="001D5730"/>
    <w:rsid w:val="001D6A8E"/>
    <w:rsid w:val="001E1038"/>
    <w:rsid w:val="001E1066"/>
    <w:rsid w:val="001E4C76"/>
    <w:rsid w:val="001E53D9"/>
    <w:rsid w:val="001E5C1E"/>
    <w:rsid w:val="001E6C36"/>
    <w:rsid w:val="001F2A8D"/>
    <w:rsid w:val="001F65DF"/>
    <w:rsid w:val="002003E8"/>
    <w:rsid w:val="00203E35"/>
    <w:rsid w:val="00205928"/>
    <w:rsid w:val="002073EC"/>
    <w:rsid w:val="00207D44"/>
    <w:rsid w:val="002168A6"/>
    <w:rsid w:val="00217DFB"/>
    <w:rsid w:val="002212F2"/>
    <w:rsid w:val="002329F8"/>
    <w:rsid w:val="00232C01"/>
    <w:rsid w:val="00244A0A"/>
    <w:rsid w:val="00247C3E"/>
    <w:rsid w:val="00251822"/>
    <w:rsid w:val="00254490"/>
    <w:rsid w:val="00266E3C"/>
    <w:rsid w:val="0026765E"/>
    <w:rsid w:val="00273BEC"/>
    <w:rsid w:val="00274458"/>
    <w:rsid w:val="0027445F"/>
    <w:rsid w:val="00276B48"/>
    <w:rsid w:val="00281035"/>
    <w:rsid w:val="0028477D"/>
    <w:rsid w:val="00287FC6"/>
    <w:rsid w:val="00293396"/>
    <w:rsid w:val="002941A7"/>
    <w:rsid w:val="00297DE6"/>
    <w:rsid w:val="00297EE2"/>
    <w:rsid w:val="002A195E"/>
    <w:rsid w:val="002A7A7E"/>
    <w:rsid w:val="002B3D48"/>
    <w:rsid w:val="002B75AF"/>
    <w:rsid w:val="002C0A0B"/>
    <w:rsid w:val="002C4E2D"/>
    <w:rsid w:val="002C65DE"/>
    <w:rsid w:val="002C7695"/>
    <w:rsid w:val="002D08D2"/>
    <w:rsid w:val="002D7826"/>
    <w:rsid w:val="002E059A"/>
    <w:rsid w:val="002E1355"/>
    <w:rsid w:val="002E6B8C"/>
    <w:rsid w:val="002F1C12"/>
    <w:rsid w:val="002F6570"/>
    <w:rsid w:val="002F75B9"/>
    <w:rsid w:val="00300BAB"/>
    <w:rsid w:val="0030702C"/>
    <w:rsid w:val="00310778"/>
    <w:rsid w:val="00313692"/>
    <w:rsid w:val="0031456E"/>
    <w:rsid w:val="00323F09"/>
    <w:rsid w:val="00330BA7"/>
    <w:rsid w:val="00332B49"/>
    <w:rsid w:val="00334C42"/>
    <w:rsid w:val="003429B7"/>
    <w:rsid w:val="0034614A"/>
    <w:rsid w:val="00350454"/>
    <w:rsid w:val="00350A5A"/>
    <w:rsid w:val="00352783"/>
    <w:rsid w:val="0035395A"/>
    <w:rsid w:val="0035457E"/>
    <w:rsid w:val="00354942"/>
    <w:rsid w:val="00366D75"/>
    <w:rsid w:val="00371493"/>
    <w:rsid w:val="00372D82"/>
    <w:rsid w:val="00375F1A"/>
    <w:rsid w:val="00377C77"/>
    <w:rsid w:val="00382AB8"/>
    <w:rsid w:val="00386538"/>
    <w:rsid w:val="00387207"/>
    <w:rsid w:val="003900C4"/>
    <w:rsid w:val="00391504"/>
    <w:rsid w:val="0039305C"/>
    <w:rsid w:val="00395197"/>
    <w:rsid w:val="003A55D2"/>
    <w:rsid w:val="003A5E6E"/>
    <w:rsid w:val="003A5E7E"/>
    <w:rsid w:val="003A7FCC"/>
    <w:rsid w:val="003B4DD0"/>
    <w:rsid w:val="003B6A9F"/>
    <w:rsid w:val="003C057C"/>
    <w:rsid w:val="003C26C8"/>
    <w:rsid w:val="003C34EA"/>
    <w:rsid w:val="003C4DB2"/>
    <w:rsid w:val="003D01D0"/>
    <w:rsid w:val="003D084D"/>
    <w:rsid w:val="003D23C2"/>
    <w:rsid w:val="003E421F"/>
    <w:rsid w:val="003E4C99"/>
    <w:rsid w:val="003E562B"/>
    <w:rsid w:val="003E7604"/>
    <w:rsid w:val="003F379C"/>
    <w:rsid w:val="003F4362"/>
    <w:rsid w:val="003F47B9"/>
    <w:rsid w:val="003F4BF6"/>
    <w:rsid w:val="00415FFC"/>
    <w:rsid w:val="00421647"/>
    <w:rsid w:val="00422960"/>
    <w:rsid w:val="00423804"/>
    <w:rsid w:val="00427813"/>
    <w:rsid w:val="00436896"/>
    <w:rsid w:val="00436A5A"/>
    <w:rsid w:val="0044343A"/>
    <w:rsid w:val="004472F2"/>
    <w:rsid w:val="00447E0D"/>
    <w:rsid w:val="00454139"/>
    <w:rsid w:val="0045677F"/>
    <w:rsid w:val="00457D3C"/>
    <w:rsid w:val="004611A7"/>
    <w:rsid w:val="00461D5B"/>
    <w:rsid w:val="00461ED2"/>
    <w:rsid w:val="0047045F"/>
    <w:rsid w:val="00483EC2"/>
    <w:rsid w:val="0048528F"/>
    <w:rsid w:val="00495D6C"/>
    <w:rsid w:val="004A5F04"/>
    <w:rsid w:val="004B6990"/>
    <w:rsid w:val="004C0BE4"/>
    <w:rsid w:val="004C38D2"/>
    <w:rsid w:val="004C759A"/>
    <w:rsid w:val="004D5527"/>
    <w:rsid w:val="004D6768"/>
    <w:rsid w:val="004D6F6F"/>
    <w:rsid w:val="004E1D6F"/>
    <w:rsid w:val="004E2BB6"/>
    <w:rsid w:val="004F084B"/>
    <w:rsid w:val="004F372B"/>
    <w:rsid w:val="004F48FB"/>
    <w:rsid w:val="004F6A1B"/>
    <w:rsid w:val="005015D5"/>
    <w:rsid w:val="00501B4B"/>
    <w:rsid w:val="0050215A"/>
    <w:rsid w:val="00511B34"/>
    <w:rsid w:val="005131D9"/>
    <w:rsid w:val="0051510D"/>
    <w:rsid w:val="00520C83"/>
    <w:rsid w:val="00522787"/>
    <w:rsid w:val="00522E15"/>
    <w:rsid w:val="00535A0F"/>
    <w:rsid w:val="00543FC3"/>
    <w:rsid w:val="0054549F"/>
    <w:rsid w:val="005533ED"/>
    <w:rsid w:val="005565AF"/>
    <w:rsid w:val="005613FB"/>
    <w:rsid w:val="0056174A"/>
    <w:rsid w:val="00561F50"/>
    <w:rsid w:val="00562466"/>
    <w:rsid w:val="0056395E"/>
    <w:rsid w:val="0056570A"/>
    <w:rsid w:val="00567632"/>
    <w:rsid w:val="00573BAE"/>
    <w:rsid w:val="00575527"/>
    <w:rsid w:val="00577859"/>
    <w:rsid w:val="00582F43"/>
    <w:rsid w:val="005842FA"/>
    <w:rsid w:val="00592DC2"/>
    <w:rsid w:val="005937DB"/>
    <w:rsid w:val="00593E94"/>
    <w:rsid w:val="005A4555"/>
    <w:rsid w:val="005B0A13"/>
    <w:rsid w:val="005B792F"/>
    <w:rsid w:val="005C1938"/>
    <w:rsid w:val="005C5EED"/>
    <w:rsid w:val="005C6413"/>
    <w:rsid w:val="005C7680"/>
    <w:rsid w:val="005D3159"/>
    <w:rsid w:val="005E07D8"/>
    <w:rsid w:val="005E32D5"/>
    <w:rsid w:val="005E7674"/>
    <w:rsid w:val="005F1854"/>
    <w:rsid w:val="005F7A7C"/>
    <w:rsid w:val="006017CD"/>
    <w:rsid w:val="00603748"/>
    <w:rsid w:val="00603A7A"/>
    <w:rsid w:val="00604C8F"/>
    <w:rsid w:val="00604C94"/>
    <w:rsid w:val="00604D5F"/>
    <w:rsid w:val="0060628B"/>
    <w:rsid w:val="00610057"/>
    <w:rsid w:val="0061258A"/>
    <w:rsid w:val="00612F9B"/>
    <w:rsid w:val="00614753"/>
    <w:rsid w:val="0061500C"/>
    <w:rsid w:val="00615C09"/>
    <w:rsid w:val="0061691C"/>
    <w:rsid w:val="00623BAB"/>
    <w:rsid w:val="00626D81"/>
    <w:rsid w:val="0063367C"/>
    <w:rsid w:val="00634627"/>
    <w:rsid w:val="00635144"/>
    <w:rsid w:val="0063712E"/>
    <w:rsid w:val="00641BD2"/>
    <w:rsid w:val="00650B33"/>
    <w:rsid w:val="00655FD3"/>
    <w:rsid w:val="006622D4"/>
    <w:rsid w:val="00662843"/>
    <w:rsid w:val="00664337"/>
    <w:rsid w:val="00666B2D"/>
    <w:rsid w:val="006726D4"/>
    <w:rsid w:val="00674029"/>
    <w:rsid w:val="00676AD1"/>
    <w:rsid w:val="00677264"/>
    <w:rsid w:val="00682AB2"/>
    <w:rsid w:val="00687757"/>
    <w:rsid w:val="00691850"/>
    <w:rsid w:val="006927AA"/>
    <w:rsid w:val="00692E26"/>
    <w:rsid w:val="00694A6A"/>
    <w:rsid w:val="006A052B"/>
    <w:rsid w:val="006A4ADB"/>
    <w:rsid w:val="006B0B41"/>
    <w:rsid w:val="006B22AE"/>
    <w:rsid w:val="006B401E"/>
    <w:rsid w:val="006B524C"/>
    <w:rsid w:val="006B6DED"/>
    <w:rsid w:val="006C29D9"/>
    <w:rsid w:val="006D1F7F"/>
    <w:rsid w:val="006D29E5"/>
    <w:rsid w:val="006E0A60"/>
    <w:rsid w:val="006E0EC6"/>
    <w:rsid w:val="006E2BE5"/>
    <w:rsid w:val="006F2F30"/>
    <w:rsid w:val="006F375E"/>
    <w:rsid w:val="006F38F2"/>
    <w:rsid w:val="006F3D32"/>
    <w:rsid w:val="00703C61"/>
    <w:rsid w:val="007052E3"/>
    <w:rsid w:val="00721438"/>
    <w:rsid w:val="00723E35"/>
    <w:rsid w:val="00723F3E"/>
    <w:rsid w:val="00727F76"/>
    <w:rsid w:val="00730F3B"/>
    <w:rsid w:val="00733D2B"/>
    <w:rsid w:val="00734E3E"/>
    <w:rsid w:val="007377AE"/>
    <w:rsid w:val="0073784E"/>
    <w:rsid w:val="007468F9"/>
    <w:rsid w:val="007517E1"/>
    <w:rsid w:val="007521D9"/>
    <w:rsid w:val="0075616D"/>
    <w:rsid w:val="00761532"/>
    <w:rsid w:val="00762040"/>
    <w:rsid w:val="007634F2"/>
    <w:rsid w:val="0076502A"/>
    <w:rsid w:val="0077712C"/>
    <w:rsid w:val="007811B4"/>
    <w:rsid w:val="00786719"/>
    <w:rsid w:val="00791D97"/>
    <w:rsid w:val="00792F41"/>
    <w:rsid w:val="007935AA"/>
    <w:rsid w:val="007971B4"/>
    <w:rsid w:val="007A14AB"/>
    <w:rsid w:val="007A3932"/>
    <w:rsid w:val="007A6F6C"/>
    <w:rsid w:val="007B0863"/>
    <w:rsid w:val="007B2323"/>
    <w:rsid w:val="007B46F1"/>
    <w:rsid w:val="007B548C"/>
    <w:rsid w:val="007C4286"/>
    <w:rsid w:val="007C50E2"/>
    <w:rsid w:val="007C62FA"/>
    <w:rsid w:val="007C74C9"/>
    <w:rsid w:val="007C766B"/>
    <w:rsid w:val="007D11B9"/>
    <w:rsid w:val="007D33ED"/>
    <w:rsid w:val="007D73FF"/>
    <w:rsid w:val="007D7BAA"/>
    <w:rsid w:val="007E298D"/>
    <w:rsid w:val="007E5699"/>
    <w:rsid w:val="007F41D6"/>
    <w:rsid w:val="00801AF9"/>
    <w:rsid w:val="008021C4"/>
    <w:rsid w:val="00804D3D"/>
    <w:rsid w:val="0081047C"/>
    <w:rsid w:val="00812F0D"/>
    <w:rsid w:val="00816233"/>
    <w:rsid w:val="008176BF"/>
    <w:rsid w:val="00821745"/>
    <w:rsid w:val="00824155"/>
    <w:rsid w:val="00831BA0"/>
    <w:rsid w:val="00832886"/>
    <w:rsid w:val="008332C4"/>
    <w:rsid w:val="008354B0"/>
    <w:rsid w:val="008360B9"/>
    <w:rsid w:val="00846DA2"/>
    <w:rsid w:val="00847E6B"/>
    <w:rsid w:val="00850EB3"/>
    <w:rsid w:val="00852CBE"/>
    <w:rsid w:val="00853A45"/>
    <w:rsid w:val="00855C8E"/>
    <w:rsid w:val="0085696B"/>
    <w:rsid w:val="0088115E"/>
    <w:rsid w:val="0088350A"/>
    <w:rsid w:val="008850A9"/>
    <w:rsid w:val="00885EF0"/>
    <w:rsid w:val="008907E2"/>
    <w:rsid w:val="00893998"/>
    <w:rsid w:val="008962DD"/>
    <w:rsid w:val="008A442A"/>
    <w:rsid w:val="008A56AC"/>
    <w:rsid w:val="008A6E12"/>
    <w:rsid w:val="008B110C"/>
    <w:rsid w:val="008B3964"/>
    <w:rsid w:val="008B4381"/>
    <w:rsid w:val="008B6C0C"/>
    <w:rsid w:val="008B7311"/>
    <w:rsid w:val="008C1ABC"/>
    <w:rsid w:val="008C42CD"/>
    <w:rsid w:val="008D2FEF"/>
    <w:rsid w:val="008D75E1"/>
    <w:rsid w:val="008F036D"/>
    <w:rsid w:val="008F06C3"/>
    <w:rsid w:val="008F448E"/>
    <w:rsid w:val="00900399"/>
    <w:rsid w:val="00907EE2"/>
    <w:rsid w:val="00914D74"/>
    <w:rsid w:val="00915D7E"/>
    <w:rsid w:val="00916734"/>
    <w:rsid w:val="009171AF"/>
    <w:rsid w:val="00921A64"/>
    <w:rsid w:val="00925FD4"/>
    <w:rsid w:val="00931BFA"/>
    <w:rsid w:val="00933C0C"/>
    <w:rsid w:val="009351D8"/>
    <w:rsid w:val="009355D7"/>
    <w:rsid w:val="009355F2"/>
    <w:rsid w:val="00935DE8"/>
    <w:rsid w:val="0093798A"/>
    <w:rsid w:val="009402EC"/>
    <w:rsid w:val="00951EB4"/>
    <w:rsid w:val="00955BA3"/>
    <w:rsid w:val="00960FA5"/>
    <w:rsid w:val="009639C5"/>
    <w:rsid w:val="00966307"/>
    <w:rsid w:val="00966898"/>
    <w:rsid w:val="00982711"/>
    <w:rsid w:val="009932D4"/>
    <w:rsid w:val="00995B5B"/>
    <w:rsid w:val="00996831"/>
    <w:rsid w:val="009A718D"/>
    <w:rsid w:val="009C2EAE"/>
    <w:rsid w:val="009C3790"/>
    <w:rsid w:val="009C4C4F"/>
    <w:rsid w:val="009C6CFA"/>
    <w:rsid w:val="009C6F60"/>
    <w:rsid w:val="009F1683"/>
    <w:rsid w:val="009F2AE3"/>
    <w:rsid w:val="00A007CA"/>
    <w:rsid w:val="00A00D82"/>
    <w:rsid w:val="00A05648"/>
    <w:rsid w:val="00A07FFE"/>
    <w:rsid w:val="00A13F39"/>
    <w:rsid w:val="00A15140"/>
    <w:rsid w:val="00A16215"/>
    <w:rsid w:val="00A24BAE"/>
    <w:rsid w:val="00A26559"/>
    <w:rsid w:val="00A27002"/>
    <w:rsid w:val="00A333DB"/>
    <w:rsid w:val="00A342C7"/>
    <w:rsid w:val="00A34B88"/>
    <w:rsid w:val="00A3603D"/>
    <w:rsid w:val="00A409DD"/>
    <w:rsid w:val="00A41565"/>
    <w:rsid w:val="00A4193A"/>
    <w:rsid w:val="00A4234F"/>
    <w:rsid w:val="00A42416"/>
    <w:rsid w:val="00A42DF0"/>
    <w:rsid w:val="00A477A2"/>
    <w:rsid w:val="00A50811"/>
    <w:rsid w:val="00A52FC9"/>
    <w:rsid w:val="00A55748"/>
    <w:rsid w:val="00A56EBF"/>
    <w:rsid w:val="00A61B21"/>
    <w:rsid w:val="00A621D4"/>
    <w:rsid w:val="00A62444"/>
    <w:rsid w:val="00A66546"/>
    <w:rsid w:val="00A70135"/>
    <w:rsid w:val="00A7072F"/>
    <w:rsid w:val="00A72916"/>
    <w:rsid w:val="00A74105"/>
    <w:rsid w:val="00A80612"/>
    <w:rsid w:val="00A80695"/>
    <w:rsid w:val="00A809C2"/>
    <w:rsid w:val="00A817A0"/>
    <w:rsid w:val="00A841DF"/>
    <w:rsid w:val="00A96588"/>
    <w:rsid w:val="00AA48EE"/>
    <w:rsid w:val="00AB7AF8"/>
    <w:rsid w:val="00AC00A0"/>
    <w:rsid w:val="00AC0CD5"/>
    <w:rsid w:val="00AC2F1D"/>
    <w:rsid w:val="00AC4F15"/>
    <w:rsid w:val="00AC62E6"/>
    <w:rsid w:val="00AC6AE4"/>
    <w:rsid w:val="00AD1DC9"/>
    <w:rsid w:val="00AD4574"/>
    <w:rsid w:val="00AD46FD"/>
    <w:rsid w:val="00AD64EB"/>
    <w:rsid w:val="00AE0BBA"/>
    <w:rsid w:val="00AE1900"/>
    <w:rsid w:val="00AF12A3"/>
    <w:rsid w:val="00AF2C50"/>
    <w:rsid w:val="00AF4D4C"/>
    <w:rsid w:val="00AF5E14"/>
    <w:rsid w:val="00B02B5E"/>
    <w:rsid w:val="00B03F8B"/>
    <w:rsid w:val="00B05622"/>
    <w:rsid w:val="00B0591F"/>
    <w:rsid w:val="00B067F0"/>
    <w:rsid w:val="00B06B8B"/>
    <w:rsid w:val="00B112DE"/>
    <w:rsid w:val="00B121F4"/>
    <w:rsid w:val="00B143B8"/>
    <w:rsid w:val="00B17009"/>
    <w:rsid w:val="00B200BA"/>
    <w:rsid w:val="00B2223F"/>
    <w:rsid w:val="00B2369A"/>
    <w:rsid w:val="00B237B9"/>
    <w:rsid w:val="00B23865"/>
    <w:rsid w:val="00B2539D"/>
    <w:rsid w:val="00B26A8E"/>
    <w:rsid w:val="00B31FBD"/>
    <w:rsid w:val="00B379E2"/>
    <w:rsid w:val="00B404A8"/>
    <w:rsid w:val="00B43D54"/>
    <w:rsid w:val="00B47CCA"/>
    <w:rsid w:val="00B53A66"/>
    <w:rsid w:val="00B56715"/>
    <w:rsid w:val="00B56838"/>
    <w:rsid w:val="00B6399A"/>
    <w:rsid w:val="00B72CD3"/>
    <w:rsid w:val="00B74745"/>
    <w:rsid w:val="00B749FE"/>
    <w:rsid w:val="00B751C2"/>
    <w:rsid w:val="00B75718"/>
    <w:rsid w:val="00B759F3"/>
    <w:rsid w:val="00B906EF"/>
    <w:rsid w:val="00B92476"/>
    <w:rsid w:val="00B94104"/>
    <w:rsid w:val="00B96B5A"/>
    <w:rsid w:val="00B96DA0"/>
    <w:rsid w:val="00B96F19"/>
    <w:rsid w:val="00BA3E72"/>
    <w:rsid w:val="00BA518B"/>
    <w:rsid w:val="00BA5927"/>
    <w:rsid w:val="00BA6DBD"/>
    <w:rsid w:val="00BB52FC"/>
    <w:rsid w:val="00BC2343"/>
    <w:rsid w:val="00BD1FC7"/>
    <w:rsid w:val="00BD31EA"/>
    <w:rsid w:val="00BD5B2B"/>
    <w:rsid w:val="00BE12CA"/>
    <w:rsid w:val="00BE200B"/>
    <w:rsid w:val="00BE2691"/>
    <w:rsid w:val="00BE45FA"/>
    <w:rsid w:val="00BE568A"/>
    <w:rsid w:val="00BF3619"/>
    <w:rsid w:val="00BF558D"/>
    <w:rsid w:val="00BF722D"/>
    <w:rsid w:val="00BF7822"/>
    <w:rsid w:val="00BF79B1"/>
    <w:rsid w:val="00C0022C"/>
    <w:rsid w:val="00C0228C"/>
    <w:rsid w:val="00C05F52"/>
    <w:rsid w:val="00C075AB"/>
    <w:rsid w:val="00C16995"/>
    <w:rsid w:val="00C212CB"/>
    <w:rsid w:val="00C244C1"/>
    <w:rsid w:val="00C27F26"/>
    <w:rsid w:val="00C333D1"/>
    <w:rsid w:val="00C3668D"/>
    <w:rsid w:val="00C40924"/>
    <w:rsid w:val="00C41179"/>
    <w:rsid w:val="00C440DE"/>
    <w:rsid w:val="00C467A0"/>
    <w:rsid w:val="00C47410"/>
    <w:rsid w:val="00C477F3"/>
    <w:rsid w:val="00C536B1"/>
    <w:rsid w:val="00C54043"/>
    <w:rsid w:val="00C57AFF"/>
    <w:rsid w:val="00C60AF2"/>
    <w:rsid w:val="00C626E6"/>
    <w:rsid w:val="00C62A37"/>
    <w:rsid w:val="00C63C07"/>
    <w:rsid w:val="00C70B11"/>
    <w:rsid w:val="00C70C6E"/>
    <w:rsid w:val="00C74BE6"/>
    <w:rsid w:val="00C82C78"/>
    <w:rsid w:val="00C86084"/>
    <w:rsid w:val="00C862F2"/>
    <w:rsid w:val="00C91AFC"/>
    <w:rsid w:val="00C92260"/>
    <w:rsid w:val="00C924FC"/>
    <w:rsid w:val="00C97F31"/>
    <w:rsid w:val="00CA2300"/>
    <w:rsid w:val="00CA2F7B"/>
    <w:rsid w:val="00CA3A0A"/>
    <w:rsid w:val="00CA58F6"/>
    <w:rsid w:val="00CB0D44"/>
    <w:rsid w:val="00CB2159"/>
    <w:rsid w:val="00CC7E8B"/>
    <w:rsid w:val="00CD028C"/>
    <w:rsid w:val="00CD36EB"/>
    <w:rsid w:val="00CD4F58"/>
    <w:rsid w:val="00CE227F"/>
    <w:rsid w:val="00CE24C9"/>
    <w:rsid w:val="00CE2960"/>
    <w:rsid w:val="00CF0462"/>
    <w:rsid w:val="00CF190B"/>
    <w:rsid w:val="00CF241C"/>
    <w:rsid w:val="00CF2F71"/>
    <w:rsid w:val="00CF674F"/>
    <w:rsid w:val="00D022C2"/>
    <w:rsid w:val="00D02601"/>
    <w:rsid w:val="00D03B2B"/>
    <w:rsid w:val="00D11CB7"/>
    <w:rsid w:val="00D1205A"/>
    <w:rsid w:val="00D1590E"/>
    <w:rsid w:val="00D2034A"/>
    <w:rsid w:val="00D23F12"/>
    <w:rsid w:val="00D2413C"/>
    <w:rsid w:val="00D26B1B"/>
    <w:rsid w:val="00D50338"/>
    <w:rsid w:val="00D504B9"/>
    <w:rsid w:val="00D53A9D"/>
    <w:rsid w:val="00D623CF"/>
    <w:rsid w:val="00D63BD3"/>
    <w:rsid w:val="00D64274"/>
    <w:rsid w:val="00D66B5A"/>
    <w:rsid w:val="00D6762B"/>
    <w:rsid w:val="00D74F80"/>
    <w:rsid w:val="00D779C0"/>
    <w:rsid w:val="00D85CE5"/>
    <w:rsid w:val="00D8782C"/>
    <w:rsid w:val="00D92AF8"/>
    <w:rsid w:val="00D94F0D"/>
    <w:rsid w:val="00D95F0B"/>
    <w:rsid w:val="00D976A5"/>
    <w:rsid w:val="00DA56B1"/>
    <w:rsid w:val="00DA69BF"/>
    <w:rsid w:val="00DB0560"/>
    <w:rsid w:val="00DB3667"/>
    <w:rsid w:val="00DB3B05"/>
    <w:rsid w:val="00DB61B7"/>
    <w:rsid w:val="00DB6413"/>
    <w:rsid w:val="00DC0F3D"/>
    <w:rsid w:val="00DC168C"/>
    <w:rsid w:val="00DD029C"/>
    <w:rsid w:val="00DD1D2D"/>
    <w:rsid w:val="00DD2251"/>
    <w:rsid w:val="00DD3416"/>
    <w:rsid w:val="00DD4AF9"/>
    <w:rsid w:val="00DE1959"/>
    <w:rsid w:val="00DE6918"/>
    <w:rsid w:val="00DE6A73"/>
    <w:rsid w:val="00DE7ABA"/>
    <w:rsid w:val="00DF024A"/>
    <w:rsid w:val="00DF07BB"/>
    <w:rsid w:val="00DF23D4"/>
    <w:rsid w:val="00DF2603"/>
    <w:rsid w:val="00DF456B"/>
    <w:rsid w:val="00DF6B3F"/>
    <w:rsid w:val="00E00202"/>
    <w:rsid w:val="00E01F21"/>
    <w:rsid w:val="00E03291"/>
    <w:rsid w:val="00E11C9B"/>
    <w:rsid w:val="00E12BBA"/>
    <w:rsid w:val="00E15F62"/>
    <w:rsid w:val="00E17B16"/>
    <w:rsid w:val="00E26CF8"/>
    <w:rsid w:val="00E26F37"/>
    <w:rsid w:val="00E31057"/>
    <w:rsid w:val="00E31172"/>
    <w:rsid w:val="00E31959"/>
    <w:rsid w:val="00E478EA"/>
    <w:rsid w:val="00E51244"/>
    <w:rsid w:val="00E55BDB"/>
    <w:rsid w:val="00E56316"/>
    <w:rsid w:val="00E575E5"/>
    <w:rsid w:val="00E61534"/>
    <w:rsid w:val="00E738BA"/>
    <w:rsid w:val="00E8519F"/>
    <w:rsid w:val="00E86F5A"/>
    <w:rsid w:val="00E87272"/>
    <w:rsid w:val="00E91FB1"/>
    <w:rsid w:val="00E95E65"/>
    <w:rsid w:val="00E96670"/>
    <w:rsid w:val="00E96926"/>
    <w:rsid w:val="00E97F6E"/>
    <w:rsid w:val="00EA0713"/>
    <w:rsid w:val="00EA14D7"/>
    <w:rsid w:val="00EA1BA6"/>
    <w:rsid w:val="00EA3040"/>
    <w:rsid w:val="00EA3642"/>
    <w:rsid w:val="00EB34E6"/>
    <w:rsid w:val="00EB3C58"/>
    <w:rsid w:val="00EC063C"/>
    <w:rsid w:val="00EC0D5D"/>
    <w:rsid w:val="00EC1752"/>
    <w:rsid w:val="00EC2C6B"/>
    <w:rsid w:val="00EC5FBC"/>
    <w:rsid w:val="00EC7761"/>
    <w:rsid w:val="00EE1523"/>
    <w:rsid w:val="00EE27E4"/>
    <w:rsid w:val="00EE4DA4"/>
    <w:rsid w:val="00EF0DA8"/>
    <w:rsid w:val="00EF3556"/>
    <w:rsid w:val="00EF38DF"/>
    <w:rsid w:val="00EF39BE"/>
    <w:rsid w:val="00EF3CBA"/>
    <w:rsid w:val="00EF617F"/>
    <w:rsid w:val="00EF7401"/>
    <w:rsid w:val="00F01805"/>
    <w:rsid w:val="00F07385"/>
    <w:rsid w:val="00F1273B"/>
    <w:rsid w:val="00F12BF5"/>
    <w:rsid w:val="00F12C03"/>
    <w:rsid w:val="00F14EE0"/>
    <w:rsid w:val="00F16C95"/>
    <w:rsid w:val="00F232B2"/>
    <w:rsid w:val="00F24083"/>
    <w:rsid w:val="00F3045E"/>
    <w:rsid w:val="00F30D2A"/>
    <w:rsid w:val="00F312C8"/>
    <w:rsid w:val="00F374DE"/>
    <w:rsid w:val="00F476B0"/>
    <w:rsid w:val="00F51278"/>
    <w:rsid w:val="00F52F99"/>
    <w:rsid w:val="00F667CA"/>
    <w:rsid w:val="00F72302"/>
    <w:rsid w:val="00F7428F"/>
    <w:rsid w:val="00F76BFE"/>
    <w:rsid w:val="00F82DB8"/>
    <w:rsid w:val="00F84121"/>
    <w:rsid w:val="00F8420D"/>
    <w:rsid w:val="00F933AE"/>
    <w:rsid w:val="00FA2515"/>
    <w:rsid w:val="00FA2B2C"/>
    <w:rsid w:val="00FA2CCD"/>
    <w:rsid w:val="00FA3B85"/>
    <w:rsid w:val="00FA62F8"/>
    <w:rsid w:val="00FA63E2"/>
    <w:rsid w:val="00FC5794"/>
    <w:rsid w:val="00FD1C35"/>
    <w:rsid w:val="00FD7BCD"/>
    <w:rsid w:val="00FE342F"/>
    <w:rsid w:val="00FF142C"/>
    <w:rsid w:val="00FF5077"/>
    <w:rsid w:val="00FF61A9"/>
    <w:rsid w:val="00FF6EAB"/>
    <w:rsid w:val="00FF73F9"/>
    <w:rsid w:val="00FF7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 w:uiPriority="99"/>
    <w:lsdException w:name="footer" w:uiPriority="99"/>
    <w:lsdException w:name="caption" w:locked="1" w:qFormat="1"/>
    <w:lsdException w:name="footnote reference" w:locked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Body Text Inde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locked="1"/>
    <w:lsdException w:name="Body Text 3" w:locked="1"/>
    <w:lsdException w:name="Body Text Indent 2" w:locked="1"/>
    <w:lsdException w:name="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HTML Address" w:locked="1"/>
    <w:lsdException w:name="HTML Preformatted" w:locked="1"/>
    <w:lsdException w:name="No List" w:locked="1" w:uiPriority="99"/>
    <w:lsdException w:name="Balloon Text" w:locked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B88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A34B88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caps/>
      <w:color w:val="FFFFFF"/>
      <w:spacing w:val="15"/>
    </w:rPr>
  </w:style>
  <w:style w:type="paragraph" w:styleId="2">
    <w:name w:val="heading 2"/>
    <w:basedOn w:val="a"/>
    <w:next w:val="a"/>
    <w:link w:val="20"/>
    <w:qFormat/>
    <w:rsid w:val="00A34B8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qFormat/>
    <w:rsid w:val="00A34B88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</w:rPr>
  </w:style>
  <w:style w:type="paragraph" w:styleId="4">
    <w:name w:val="heading 4"/>
    <w:basedOn w:val="a"/>
    <w:next w:val="a"/>
    <w:link w:val="40"/>
    <w:qFormat/>
    <w:rsid w:val="00A34B88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</w:rPr>
  </w:style>
  <w:style w:type="paragraph" w:styleId="5">
    <w:name w:val="heading 5"/>
    <w:basedOn w:val="a"/>
    <w:next w:val="a"/>
    <w:link w:val="50"/>
    <w:qFormat/>
    <w:rsid w:val="00A34B88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</w:rPr>
  </w:style>
  <w:style w:type="paragraph" w:styleId="6">
    <w:name w:val="heading 6"/>
    <w:basedOn w:val="a"/>
    <w:next w:val="a"/>
    <w:link w:val="60"/>
    <w:qFormat/>
    <w:rsid w:val="00A34B88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</w:rPr>
  </w:style>
  <w:style w:type="paragraph" w:styleId="7">
    <w:name w:val="heading 7"/>
    <w:basedOn w:val="a"/>
    <w:next w:val="a"/>
    <w:link w:val="70"/>
    <w:qFormat/>
    <w:rsid w:val="00A34B88"/>
    <w:pPr>
      <w:spacing w:before="300"/>
      <w:outlineLvl w:val="6"/>
    </w:pPr>
    <w:rPr>
      <w:caps/>
      <w:color w:val="365F91"/>
      <w:spacing w:val="10"/>
    </w:rPr>
  </w:style>
  <w:style w:type="paragraph" w:styleId="8">
    <w:name w:val="heading 8"/>
    <w:basedOn w:val="a"/>
    <w:next w:val="a"/>
    <w:link w:val="80"/>
    <w:qFormat/>
    <w:rsid w:val="00A34B88"/>
    <w:pPr>
      <w:spacing w:before="300"/>
      <w:outlineLvl w:val="7"/>
    </w:pPr>
    <w:rPr>
      <w:caps/>
      <w:spacing w:val="10"/>
      <w:sz w:val="18"/>
    </w:rPr>
  </w:style>
  <w:style w:type="paragraph" w:styleId="9">
    <w:name w:val="heading 9"/>
    <w:basedOn w:val="a"/>
    <w:next w:val="a"/>
    <w:link w:val="90"/>
    <w:qFormat/>
    <w:rsid w:val="00A34B88"/>
    <w:pPr>
      <w:spacing w:before="300"/>
      <w:outlineLvl w:val="8"/>
    </w:pPr>
    <w:rPr>
      <w:i/>
      <w:caps/>
      <w:spacing w:val="1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34B88"/>
    <w:rPr>
      <w:rFonts w:ascii="Times New Roman" w:hAnsi="Times New Roman"/>
      <w:b/>
      <w:caps/>
      <w:color w:val="FFFFFF"/>
      <w:spacing w:val="15"/>
      <w:sz w:val="20"/>
      <w:shd w:val="clear" w:color="auto" w:fill="4F81BD"/>
      <w:lang w:eastAsia="ru-RU"/>
    </w:rPr>
  </w:style>
  <w:style w:type="character" w:customStyle="1" w:styleId="20">
    <w:name w:val="Заголовок 2 Знак"/>
    <w:link w:val="2"/>
    <w:locked/>
    <w:rsid w:val="00A34B88"/>
    <w:rPr>
      <w:rFonts w:ascii="Times New Roman" w:hAnsi="Times New Roman"/>
      <w:caps/>
      <w:spacing w:val="15"/>
      <w:sz w:val="20"/>
      <w:shd w:val="clear" w:color="auto" w:fill="DBE5F1"/>
      <w:lang w:eastAsia="ru-RU"/>
    </w:rPr>
  </w:style>
  <w:style w:type="character" w:customStyle="1" w:styleId="30">
    <w:name w:val="Заголовок 3 Знак"/>
    <w:link w:val="3"/>
    <w:locked/>
    <w:rsid w:val="00A34B88"/>
    <w:rPr>
      <w:rFonts w:ascii="Times New Roman" w:hAnsi="Times New Roman"/>
      <w:caps/>
      <w:color w:val="243F60"/>
      <w:spacing w:val="15"/>
      <w:sz w:val="20"/>
      <w:lang w:eastAsia="ru-RU"/>
    </w:rPr>
  </w:style>
  <w:style w:type="character" w:customStyle="1" w:styleId="40">
    <w:name w:val="Заголовок 4 Знак"/>
    <w:link w:val="4"/>
    <w:locked/>
    <w:rsid w:val="00A34B88"/>
    <w:rPr>
      <w:rFonts w:ascii="Times New Roman" w:hAnsi="Times New Roman"/>
      <w:caps/>
      <w:color w:val="365F91"/>
      <w:spacing w:val="10"/>
      <w:sz w:val="20"/>
      <w:lang w:eastAsia="ru-RU"/>
    </w:rPr>
  </w:style>
  <w:style w:type="character" w:customStyle="1" w:styleId="50">
    <w:name w:val="Заголовок 5 Знак"/>
    <w:link w:val="5"/>
    <w:locked/>
    <w:rsid w:val="00A34B88"/>
    <w:rPr>
      <w:rFonts w:ascii="Times New Roman" w:hAnsi="Times New Roman"/>
      <w:caps/>
      <w:color w:val="365F91"/>
      <w:spacing w:val="10"/>
      <w:sz w:val="20"/>
      <w:lang w:eastAsia="ru-RU"/>
    </w:rPr>
  </w:style>
  <w:style w:type="character" w:customStyle="1" w:styleId="60">
    <w:name w:val="Заголовок 6 Знак"/>
    <w:link w:val="6"/>
    <w:locked/>
    <w:rsid w:val="00A34B88"/>
    <w:rPr>
      <w:rFonts w:ascii="Times New Roman" w:hAnsi="Times New Roman"/>
      <w:caps/>
      <w:color w:val="365F91"/>
      <w:spacing w:val="10"/>
      <w:sz w:val="20"/>
      <w:lang w:eastAsia="ru-RU"/>
    </w:rPr>
  </w:style>
  <w:style w:type="character" w:customStyle="1" w:styleId="70">
    <w:name w:val="Заголовок 7 Знак"/>
    <w:link w:val="7"/>
    <w:locked/>
    <w:rsid w:val="00A34B88"/>
    <w:rPr>
      <w:rFonts w:ascii="Times New Roman" w:hAnsi="Times New Roman"/>
      <w:caps/>
      <w:color w:val="365F91"/>
      <w:spacing w:val="10"/>
      <w:sz w:val="20"/>
      <w:lang w:eastAsia="ru-RU"/>
    </w:rPr>
  </w:style>
  <w:style w:type="character" w:customStyle="1" w:styleId="80">
    <w:name w:val="Заголовок 8 Знак"/>
    <w:link w:val="8"/>
    <w:locked/>
    <w:rsid w:val="00A34B88"/>
    <w:rPr>
      <w:rFonts w:ascii="Times New Roman" w:hAnsi="Times New Roman"/>
      <w:caps/>
      <w:spacing w:val="10"/>
      <w:sz w:val="18"/>
      <w:lang w:eastAsia="ru-RU"/>
    </w:rPr>
  </w:style>
  <w:style w:type="character" w:customStyle="1" w:styleId="90">
    <w:name w:val="Заголовок 9 Знак"/>
    <w:link w:val="9"/>
    <w:locked/>
    <w:rsid w:val="00A34B88"/>
    <w:rPr>
      <w:rFonts w:ascii="Times New Roman" w:hAnsi="Times New Roman"/>
      <w:i/>
      <w:caps/>
      <w:spacing w:val="10"/>
      <w:sz w:val="18"/>
      <w:lang w:eastAsia="ru-RU"/>
    </w:rPr>
  </w:style>
  <w:style w:type="paragraph" w:styleId="a3">
    <w:name w:val="caption"/>
    <w:basedOn w:val="a"/>
    <w:next w:val="a"/>
    <w:qFormat/>
    <w:rsid w:val="00A34B88"/>
    <w:rPr>
      <w:b/>
      <w:bCs/>
      <w:color w:val="365F91"/>
      <w:sz w:val="16"/>
      <w:szCs w:val="16"/>
    </w:rPr>
  </w:style>
  <w:style w:type="paragraph" w:styleId="a4">
    <w:name w:val="Title"/>
    <w:basedOn w:val="a"/>
    <w:next w:val="a"/>
    <w:link w:val="a5"/>
    <w:qFormat/>
    <w:rsid w:val="00A34B88"/>
    <w:pPr>
      <w:spacing w:before="720"/>
    </w:pPr>
    <w:rPr>
      <w:caps/>
      <w:color w:val="4F81BD"/>
      <w:spacing w:val="10"/>
      <w:kern w:val="28"/>
      <w:sz w:val="52"/>
    </w:rPr>
  </w:style>
  <w:style w:type="character" w:customStyle="1" w:styleId="a5">
    <w:name w:val="Название Знак"/>
    <w:link w:val="a4"/>
    <w:locked/>
    <w:rsid w:val="00A34B88"/>
    <w:rPr>
      <w:rFonts w:ascii="Times New Roman" w:hAnsi="Times New Roman"/>
      <w:caps/>
      <w:color w:val="4F81BD"/>
      <w:spacing w:val="10"/>
      <w:kern w:val="28"/>
      <w:sz w:val="52"/>
      <w:lang w:eastAsia="ru-RU"/>
    </w:rPr>
  </w:style>
  <w:style w:type="paragraph" w:styleId="a6">
    <w:name w:val="Subtitle"/>
    <w:basedOn w:val="a"/>
    <w:next w:val="a"/>
    <w:link w:val="a7"/>
    <w:qFormat/>
    <w:rsid w:val="00A34B88"/>
    <w:pPr>
      <w:spacing w:after="1000"/>
    </w:pPr>
    <w:rPr>
      <w:caps/>
      <w:color w:val="595959"/>
      <w:spacing w:val="10"/>
      <w:sz w:val="24"/>
    </w:rPr>
  </w:style>
  <w:style w:type="character" w:customStyle="1" w:styleId="a7">
    <w:name w:val="Подзаголовок Знак"/>
    <w:link w:val="a6"/>
    <w:locked/>
    <w:rsid w:val="00A34B88"/>
    <w:rPr>
      <w:rFonts w:ascii="Times New Roman" w:hAnsi="Times New Roman"/>
      <w:caps/>
      <w:color w:val="595959"/>
      <w:spacing w:val="10"/>
      <w:sz w:val="24"/>
      <w:lang w:eastAsia="ru-RU"/>
    </w:rPr>
  </w:style>
  <w:style w:type="character" w:styleId="a8">
    <w:name w:val="Strong"/>
    <w:uiPriority w:val="22"/>
    <w:qFormat/>
    <w:rsid w:val="00A34B88"/>
    <w:rPr>
      <w:b/>
    </w:rPr>
  </w:style>
  <w:style w:type="character" w:styleId="a9">
    <w:name w:val="Emphasis"/>
    <w:qFormat/>
    <w:rsid w:val="00A34B88"/>
    <w:rPr>
      <w:caps/>
      <w:color w:val="243F60"/>
      <w:spacing w:val="5"/>
    </w:rPr>
  </w:style>
  <w:style w:type="paragraph" w:customStyle="1" w:styleId="11">
    <w:name w:val="Без интервала1"/>
    <w:basedOn w:val="a"/>
    <w:link w:val="NoSpacingChar"/>
    <w:rsid w:val="00A34B88"/>
  </w:style>
  <w:style w:type="character" w:customStyle="1" w:styleId="NoSpacingChar">
    <w:name w:val="No Spacing Char"/>
    <w:link w:val="11"/>
    <w:locked/>
    <w:rsid w:val="00A34B88"/>
    <w:rPr>
      <w:rFonts w:ascii="Times New Roman" w:hAnsi="Times New Roman"/>
      <w:sz w:val="20"/>
      <w:lang w:eastAsia="ru-RU"/>
    </w:rPr>
  </w:style>
  <w:style w:type="paragraph" w:customStyle="1" w:styleId="12">
    <w:name w:val="Абзац списка1"/>
    <w:basedOn w:val="a"/>
    <w:link w:val="ListParagraphChar"/>
    <w:rsid w:val="00A34B88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A34B88"/>
    <w:rPr>
      <w:i/>
    </w:rPr>
  </w:style>
  <w:style w:type="character" w:customStyle="1" w:styleId="QuoteChar">
    <w:name w:val="Quote Char"/>
    <w:link w:val="21"/>
    <w:locked/>
    <w:rsid w:val="00A34B88"/>
    <w:rPr>
      <w:rFonts w:ascii="Times New Roman" w:hAnsi="Times New Roman"/>
      <w:i/>
      <w:sz w:val="20"/>
      <w:lang w:eastAsia="ru-RU"/>
    </w:rPr>
  </w:style>
  <w:style w:type="paragraph" w:customStyle="1" w:styleId="13">
    <w:name w:val="Выделенная цитата1"/>
    <w:basedOn w:val="a"/>
    <w:next w:val="a"/>
    <w:link w:val="IntenseQuoteChar"/>
    <w:rsid w:val="00A34B88"/>
    <w:pPr>
      <w:pBdr>
        <w:top w:val="single" w:sz="4" w:space="10" w:color="4F81BD"/>
        <w:left w:val="single" w:sz="4" w:space="10" w:color="4F81BD"/>
      </w:pBdr>
      <w:ind w:left="1296" w:right="1152"/>
      <w:jc w:val="both"/>
    </w:pPr>
    <w:rPr>
      <w:i/>
      <w:color w:val="4F81BD"/>
    </w:rPr>
  </w:style>
  <w:style w:type="character" w:customStyle="1" w:styleId="IntenseQuoteChar">
    <w:name w:val="Intense Quote Char"/>
    <w:link w:val="13"/>
    <w:locked/>
    <w:rsid w:val="00A34B88"/>
    <w:rPr>
      <w:rFonts w:ascii="Times New Roman" w:hAnsi="Times New Roman"/>
      <w:i/>
      <w:color w:val="4F81BD"/>
      <w:sz w:val="20"/>
      <w:lang w:eastAsia="ru-RU"/>
    </w:rPr>
  </w:style>
  <w:style w:type="character" w:customStyle="1" w:styleId="14">
    <w:name w:val="Слабое выделение1"/>
    <w:rsid w:val="00A34B88"/>
    <w:rPr>
      <w:i/>
      <w:color w:val="243F60"/>
    </w:rPr>
  </w:style>
  <w:style w:type="character" w:customStyle="1" w:styleId="15">
    <w:name w:val="Сильное выделение1"/>
    <w:rsid w:val="00A34B88"/>
    <w:rPr>
      <w:b/>
      <w:caps/>
      <w:color w:val="243F60"/>
      <w:spacing w:val="10"/>
    </w:rPr>
  </w:style>
  <w:style w:type="character" w:customStyle="1" w:styleId="16">
    <w:name w:val="Слабая ссылка1"/>
    <w:rsid w:val="00A34B88"/>
    <w:rPr>
      <w:b/>
      <w:color w:val="4F81BD"/>
    </w:rPr>
  </w:style>
  <w:style w:type="character" w:customStyle="1" w:styleId="17">
    <w:name w:val="Сильная ссылка1"/>
    <w:rsid w:val="00A34B88"/>
    <w:rPr>
      <w:b/>
      <w:i/>
      <w:caps/>
      <w:color w:val="4F81BD"/>
    </w:rPr>
  </w:style>
  <w:style w:type="character" w:customStyle="1" w:styleId="18">
    <w:name w:val="Название книги1"/>
    <w:rsid w:val="00A34B88"/>
    <w:rPr>
      <w:b/>
      <w:i/>
      <w:spacing w:val="9"/>
    </w:rPr>
  </w:style>
  <w:style w:type="paragraph" w:customStyle="1" w:styleId="19">
    <w:name w:val="Заголовок оглавления1"/>
    <w:basedOn w:val="1"/>
    <w:next w:val="a"/>
    <w:rsid w:val="00A34B88"/>
    <w:pPr>
      <w:outlineLvl w:val="9"/>
    </w:pPr>
    <w:rPr>
      <w:sz w:val="22"/>
      <w:szCs w:val="22"/>
      <w:lang w:val="en-US" w:eastAsia="en-US"/>
    </w:rPr>
  </w:style>
  <w:style w:type="paragraph" w:styleId="aa">
    <w:name w:val="Normal (Web)"/>
    <w:basedOn w:val="a"/>
    <w:uiPriority w:val="99"/>
    <w:rsid w:val="00A34B88"/>
    <w:pPr>
      <w:autoSpaceDE/>
      <w:autoSpaceDN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customStyle="1" w:styleId="210">
    <w:name w:val="Основной текст 21"/>
    <w:basedOn w:val="a"/>
    <w:rsid w:val="00A34B88"/>
    <w:pPr>
      <w:overflowPunct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b">
    <w:name w:val="Основа"/>
    <w:basedOn w:val="a"/>
    <w:rsid w:val="00A34B88"/>
    <w:pPr>
      <w:autoSpaceDE/>
      <w:autoSpaceDN/>
      <w:ind w:firstLine="709"/>
      <w:jc w:val="both"/>
    </w:pPr>
    <w:rPr>
      <w:rFonts w:ascii="Verdana" w:hAnsi="Verdana"/>
    </w:rPr>
  </w:style>
  <w:style w:type="paragraph" w:styleId="ac">
    <w:name w:val="Body Text"/>
    <w:basedOn w:val="a"/>
    <w:link w:val="ad"/>
    <w:rsid w:val="00A34B88"/>
    <w:pPr>
      <w:autoSpaceDE/>
      <w:autoSpaceDN/>
      <w:spacing w:after="120"/>
    </w:pPr>
    <w:rPr>
      <w:sz w:val="24"/>
    </w:rPr>
  </w:style>
  <w:style w:type="character" w:customStyle="1" w:styleId="ad">
    <w:name w:val="Основной текст Знак"/>
    <w:link w:val="ac"/>
    <w:locked/>
    <w:rsid w:val="00A34B88"/>
    <w:rPr>
      <w:rFonts w:ascii="Times New Roman" w:hAnsi="Times New Roman"/>
      <w:sz w:val="24"/>
      <w:lang w:eastAsia="ru-RU"/>
    </w:rPr>
  </w:style>
  <w:style w:type="paragraph" w:styleId="ae">
    <w:name w:val="Body Text Indent"/>
    <w:basedOn w:val="a"/>
    <w:link w:val="af"/>
    <w:rsid w:val="00A34B88"/>
    <w:pPr>
      <w:autoSpaceDE/>
      <w:autoSpaceDN/>
      <w:spacing w:after="120"/>
      <w:ind w:left="283"/>
    </w:pPr>
    <w:rPr>
      <w:sz w:val="24"/>
    </w:rPr>
  </w:style>
  <w:style w:type="character" w:customStyle="1" w:styleId="af">
    <w:name w:val="Основной текст с отступом Знак"/>
    <w:link w:val="ae"/>
    <w:locked/>
    <w:rsid w:val="00A34B88"/>
    <w:rPr>
      <w:rFonts w:ascii="Times New Roman" w:hAnsi="Times New Roman"/>
      <w:sz w:val="24"/>
      <w:lang w:eastAsia="ru-RU"/>
    </w:rPr>
  </w:style>
  <w:style w:type="paragraph" w:styleId="af0">
    <w:name w:val="footnote text"/>
    <w:basedOn w:val="a"/>
    <w:link w:val="af1"/>
    <w:rsid w:val="00A34B88"/>
    <w:pPr>
      <w:autoSpaceDE/>
      <w:autoSpaceDN/>
    </w:pPr>
    <w:rPr>
      <w:sz w:val="24"/>
    </w:rPr>
  </w:style>
  <w:style w:type="character" w:customStyle="1" w:styleId="af1">
    <w:name w:val="Текст сноски Знак"/>
    <w:link w:val="af0"/>
    <w:locked/>
    <w:rsid w:val="00A34B88"/>
    <w:rPr>
      <w:rFonts w:ascii="Times New Roman" w:hAnsi="Times New Roman"/>
      <w:sz w:val="24"/>
      <w:lang w:eastAsia="ru-RU"/>
    </w:rPr>
  </w:style>
  <w:style w:type="paragraph" w:styleId="HTML">
    <w:name w:val="HTML Preformatted"/>
    <w:basedOn w:val="a"/>
    <w:link w:val="HTML0"/>
    <w:rsid w:val="00A34B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line="312" w:lineRule="auto"/>
      <w:jc w:val="both"/>
    </w:pPr>
    <w:rPr>
      <w:rFonts w:ascii="Verdana" w:hAnsi="Verdana"/>
    </w:rPr>
  </w:style>
  <w:style w:type="character" w:customStyle="1" w:styleId="HTML0">
    <w:name w:val="Стандартный HTML Знак"/>
    <w:link w:val="HTML"/>
    <w:locked/>
    <w:rsid w:val="00A34B88"/>
    <w:rPr>
      <w:rFonts w:ascii="Verdana" w:hAnsi="Verdana"/>
      <w:sz w:val="20"/>
      <w:lang w:eastAsia="ru-RU"/>
    </w:rPr>
  </w:style>
  <w:style w:type="table" w:styleId="af2">
    <w:name w:val="Table Grid"/>
    <w:basedOn w:val="a1"/>
    <w:uiPriority w:val="59"/>
    <w:rsid w:val="00A34B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a"/>
    <w:rsid w:val="00A34B88"/>
    <w:pPr>
      <w:autoSpaceDE/>
      <w:autoSpaceDN/>
      <w:spacing w:before="100" w:beforeAutospacing="1" w:after="100" w:afterAutospacing="1" w:line="360" w:lineRule="auto"/>
      <w:jc w:val="both"/>
    </w:pPr>
    <w:rPr>
      <w:sz w:val="24"/>
      <w:szCs w:val="24"/>
    </w:rPr>
  </w:style>
  <w:style w:type="character" w:styleId="af3">
    <w:name w:val="footnote reference"/>
    <w:rsid w:val="00A34B88"/>
    <w:rPr>
      <w:vertAlign w:val="superscript"/>
    </w:rPr>
  </w:style>
  <w:style w:type="character" w:styleId="af4">
    <w:name w:val="Hyperlink"/>
    <w:uiPriority w:val="99"/>
    <w:rsid w:val="00A34B88"/>
    <w:rPr>
      <w:rFonts w:ascii="Verdana" w:hAnsi="Verdana"/>
      <w:color w:val="5543B1"/>
      <w:sz w:val="20"/>
      <w:u w:val="single"/>
    </w:rPr>
  </w:style>
  <w:style w:type="paragraph" w:customStyle="1" w:styleId="menu">
    <w:name w:val="menu"/>
    <w:basedOn w:val="a"/>
    <w:rsid w:val="00A34B88"/>
    <w:pPr>
      <w:autoSpaceDE/>
      <w:autoSpaceDN/>
      <w:spacing w:before="100" w:beforeAutospacing="1" w:after="100" w:afterAutospacing="1" w:line="312" w:lineRule="auto"/>
      <w:jc w:val="both"/>
    </w:pPr>
    <w:rPr>
      <w:rFonts w:ascii="Verdana" w:hAnsi="Verdana"/>
    </w:rPr>
  </w:style>
  <w:style w:type="paragraph" w:customStyle="1" w:styleId="item">
    <w:name w:val="item"/>
    <w:basedOn w:val="a"/>
    <w:rsid w:val="00A34B88"/>
    <w:pPr>
      <w:autoSpaceDE/>
      <w:autoSpaceDN/>
      <w:spacing w:before="100" w:beforeAutospacing="1" w:after="100" w:afterAutospacing="1" w:line="312" w:lineRule="auto"/>
      <w:jc w:val="both"/>
    </w:pPr>
    <w:rPr>
      <w:rFonts w:ascii="Verdana" w:hAnsi="Verdana"/>
    </w:rPr>
  </w:style>
  <w:style w:type="paragraph" w:customStyle="1" w:styleId="item1">
    <w:name w:val="item1"/>
    <w:basedOn w:val="a"/>
    <w:rsid w:val="00A34B88"/>
    <w:pPr>
      <w:autoSpaceDE/>
      <w:autoSpaceDN/>
      <w:spacing w:before="100" w:beforeAutospacing="1" w:after="100" w:afterAutospacing="1" w:line="312" w:lineRule="auto"/>
      <w:jc w:val="both"/>
    </w:pPr>
    <w:rPr>
      <w:rFonts w:ascii="Verdana" w:hAnsi="Verdana"/>
    </w:rPr>
  </w:style>
  <w:style w:type="paragraph" w:customStyle="1" w:styleId="item2">
    <w:name w:val="item2"/>
    <w:basedOn w:val="a"/>
    <w:rsid w:val="00A34B88"/>
    <w:pPr>
      <w:pBdr>
        <w:top w:val="single" w:sz="6" w:space="0" w:color="FFFFFF"/>
        <w:left w:val="single" w:sz="6" w:space="0" w:color="FFFFFF"/>
        <w:bottom w:val="single" w:sz="6" w:space="0" w:color="E6E6E6"/>
        <w:right w:val="single" w:sz="6" w:space="0" w:color="F1F1F1"/>
      </w:pBdr>
      <w:autoSpaceDE/>
      <w:autoSpaceDN/>
      <w:spacing w:before="100" w:beforeAutospacing="1" w:after="90" w:line="312" w:lineRule="auto"/>
      <w:jc w:val="both"/>
    </w:pPr>
    <w:rPr>
      <w:rFonts w:ascii="Verdana" w:hAnsi="Verdana"/>
    </w:rPr>
  </w:style>
  <w:style w:type="paragraph" w:customStyle="1" w:styleId="item11">
    <w:name w:val="item11"/>
    <w:basedOn w:val="a"/>
    <w:rsid w:val="00A34B88"/>
    <w:pPr>
      <w:pBdr>
        <w:top w:val="single" w:sz="6" w:space="0" w:color="EEE7CA"/>
        <w:left w:val="single" w:sz="6" w:space="0" w:color="EAE1C0"/>
        <w:bottom w:val="single" w:sz="6" w:space="0" w:color="BBB7AE"/>
        <w:right w:val="single" w:sz="6" w:space="0" w:color="F2F1EF"/>
      </w:pBdr>
      <w:autoSpaceDE/>
      <w:autoSpaceDN/>
      <w:spacing w:before="100" w:beforeAutospacing="1" w:after="90" w:line="312" w:lineRule="auto"/>
      <w:jc w:val="both"/>
    </w:pPr>
    <w:rPr>
      <w:rFonts w:ascii="Verdana" w:hAnsi="Verdana"/>
    </w:rPr>
  </w:style>
  <w:style w:type="character" w:customStyle="1" w:styleId="af5">
    <w:name w:val="ﰨ쥰"/>
    <w:rsid w:val="00A34B88"/>
    <w:rPr>
      <w:i/>
    </w:rPr>
  </w:style>
  <w:style w:type="character" w:customStyle="1" w:styleId="af6">
    <w:name w:val="⻤嫥"/>
    <w:rsid w:val="00A34B88"/>
    <w:rPr>
      <w:b/>
      <w:color w:val="0015AF"/>
    </w:rPr>
  </w:style>
  <w:style w:type="character" w:customStyle="1" w:styleId="1a">
    <w:name w:val="⻤嫥1"/>
    <w:rsid w:val="00A34B88"/>
    <w:rPr>
      <w:color w:val="0000AA"/>
    </w:rPr>
  </w:style>
  <w:style w:type="character" w:customStyle="1" w:styleId="-">
    <w:name w:val="опред-е"/>
    <w:rsid w:val="00A34B88"/>
    <w:rPr>
      <w:rFonts w:cs="Times New Roman"/>
    </w:rPr>
  </w:style>
  <w:style w:type="character" w:customStyle="1" w:styleId="af7">
    <w:name w:val="пример"/>
    <w:rsid w:val="00A34B88"/>
    <w:rPr>
      <w:rFonts w:cs="Times New Roman"/>
    </w:rPr>
  </w:style>
  <w:style w:type="character" w:customStyle="1" w:styleId="af8">
    <w:name w:val="подсказка"/>
    <w:rsid w:val="00A34B88"/>
    <w:rPr>
      <w:rFonts w:cs="Times New Roman"/>
    </w:rPr>
  </w:style>
  <w:style w:type="character" w:customStyle="1" w:styleId="af9">
    <w:name w:val="выделение"/>
    <w:rsid w:val="00A34B88"/>
    <w:rPr>
      <w:rFonts w:cs="Times New Roman"/>
    </w:rPr>
  </w:style>
  <w:style w:type="character" w:customStyle="1" w:styleId="afa">
    <w:name w:val="ударение"/>
    <w:rsid w:val="00A34B88"/>
    <w:rPr>
      <w:rFonts w:cs="Times New Roman"/>
    </w:rPr>
  </w:style>
  <w:style w:type="paragraph" w:styleId="31">
    <w:name w:val="Body Text 3"/>
    <w:basedOn w:val="a"/>
    <w:link w:val="32"/>
    <w:rsid w:val="00A34B88"/>
    <w:pPr>
      <w:autoSpaceDE/>
      <w:autoSpaceDN/>
      <w:spacing w:after="120"/>
    </w:pPr>
    <w:rPr>
      <w:sz w:val="16"/>
    </w:rPr>
  </w:style>
  <w:style w:type="character" w:customStyle="1" w:styleId="32">
    <w:name w:val="Основной текст 3 Знак"/>
    <w:link w:val="31"/>
    <w:locked/>
    <w:rsid w:val="00A34B88"/>
    <w:rPr>
      <w:rFonts w:ascii="Times New Roman" w:hAnsi="Times New Roman"/>
      <w:sz w:val="16"/>
      <w:lang w:eastAsia="ru-RU"/>
    </w:rPr>
  </w:style>
  <w:style w:type="paragraph" w:styleId="22">
    <w:name w:val="Body Text Indent 2"/>
    <w:basedOn w:val="a"/>
    <w:link w:val="23"/>
    <w:rsid w:val="00A34B88"/>
    <w:pPr>
      <w:autoSpaceDE/>
      <w:autoSpaceDN/>
      <w:spacing w:after="120" w:line="480" w:lineRule="auto"/>
      <w:ind w:left="283"/>
    </w:pPr>
    <w:rPr>
      <w:sz w:val="24"/>
    </w:rPr>
  </w:style>
  <w:style w:type="character" w:customStyle="1" w:styleId="23">
    <w:name w:val="Основной текст с отступом 2 Знак"/>
    <w:link w:val="22"/>
    <w:locked/>
    <w:rsid w:val="00A34B88"/>
    <w:rPr>
      <w:rFonts w:ascii="Times New Roman" w:hAnsi="Times New Roman"/>
      <w:sz w:val="24"/>
      <w:lang w:eastAsia="ru-RU"/>
    </w:rPr>
  </w:style>
  <w:style w:type="paragraph" w:styleId="afb">
    <w:name w:val="header"/>
    <w:basedOn w:val="a"/>
    <w:link w:val="afc"/>
    <w:uiPriority w:val="99"/>
    <w:rsid w:val="00A34B88"/>
    <w:pPr>
      <w:tabs>
        <w:tab w:val="center" w:pos="4677"/>
        <w:tab w:val="right" w:pos="9355"/>
      </w:tabs>
      <w:autoSpaceDE/>
      <w:autoSpaceDN/>
    </w:pPr>
    <w:rPr>
      <w:sz w:val="24"/>
    </w:rPr>
  </w:style>
  <w:style w:type="character" w:customStyle="1" w:styleId="afc">
    <w:name w:val="Верхний колонтитул Знак"/>
    <w:link w:val="afb"/>
    <w:uiPriority w:val="99"/>
    <w:locked/>
    <w:rsid w:val="00A34B88"/>
    <w:rPr>
      <w:rFonts w:ascii="Times New Roman" w:hAnsi="Times New Roman"/>
      <w:sz w:val="24"/>
      <w:lang w:eastAsia="ru-RU"/>
    </w:rPr>
  </w:style>
  <w:style w:type="character" w:styleId="afd">
    <w:name w:val="page number"/>
    <w:rsid w:val="00A34B88"/>
    <w:rPr>
      <w:rFonts w:cs="Times New Roman"/>
    </w:rPr>
  </w:style>
  <w:style w:type="character" w:customStyle="1" w:styleId="afe">
    <w:name w:val="Текст выноски Знак"/>
    <w:link w:val="aff"/>
    <w:semiHidden/>
    <w:locked/>
    <w:rsid w:val="00A34B88"/>
    <w:rPr>
      <w:rFonts w:ascii="Tahoma" w:hAnsi="Tahoma"/>
      <w:sz w:val="16"/>
    </w:rPr>
  </w:style>
  <w:style w:type="paragraph" w:styleId="aff">
    <w:name w:val="Balloon Text"/>
    <w:basedOn w:val="a"/>
    <w:link w:val="afe"/>
    <w:semiHidden/>
    <w:rsid w:val="00A34B88"/>
    <w:pPr>
      <w:autoSpaceDE/>
      <w:autoSpaceDN/>
    </w:pPr>
    <w:rPr>
      <w:rFonts w:ascii="Tahoma" w:hAnsi="Tahoma"/>
      <w:sz w:val="16"/>
    </w:rPr>
  </w:style>
  <w:style w:type="character" w:customStyle="1" w:styleId="1b">
    <w:name w:val="Текст выноски Знак1"/>
    <w:semiHidden/>
    <w:rsid w:val="00A34B88"/>
    <w:rPr>
      <w:rFonts w:ascii="Tahoma" w:hAnsi="Tahoma"/>
      <w:sz w:val="16"/>
      <w:lang w:eastAsia="ru-RU"/>
    </w:rPr>
  </w:style>
  <w:style w:type="paragraph" w:styleId="24">
    <w:name w:val="Body Text 2"/>
    <w:basedOn w:val="a"/>
    <w:link w:val="25"/>
    <w:rsid w:val="00A34B88"/>
    <w:pPr>
      <w:autoSpaceDE/>
      <w:autoSpaceDN/>
      <w:spacing w:after="120" w:line="480" w:lineRule="auto"/>
    </w:pPr>
    <w:rPr>
      <w:sz w:val="24"/>
    </w:rPr>
  </w:style>
  <w:style w:type="character" w:customStyle="1" w:styleId="25">
    <w:name w:val="Основной текст 2 Знак"/>
    <w:link w:val="24"/>
    <w:locked/>
    <w:rsid w:val="00A34B88"/>
    <w:rPr>
      <w:rFonts w:ascii="Times New Roman" w:hAnsi="Times New Roman"/>
      <w:sz w:val="24"/>
      <w:lang w:eastAsia="ru-RU"/>
    </w:rPr>
  </w:style>
  <w:style w:type="paragraph" w:styleId="HTML1">
    <w:name w:val="HTML Address"/>
    <w:basedOn w:val="a"/>
    <w:link w:val="HTML10"/>
    <w:semiHidden/>
    <w:rsid w:val="00A34B88"/>
    <w:pPr>
      <w:autoSpaceDE/>
      <w:autoSpaceDN/>
    </w:pPr>
    <w:rPr>
      <w:i/>
      <w:sz w:val="24"/>
    </w:rPr>
  </w:style>
  <w:style w:type="character" w:customStyle="1" w:styleId="HTML2">
    <w:name w:val="Адрес HTML Знак"/>
    <w:semiHidden/>
    <w:rsid w:val="00A34B88"/>
    <w:rPr>
      <w:rFonts w:ascii="Times New Roman" w:hAnsi="Times New Roman"/>
      <w:i/>
      <w:sz w:val="20"/>
      <w:lang w:eastAsia="ru-RU"/>
    </w:rPr>
  </w:style>
  <w:style w:type="paragraph" w:customStyle="1" w:styleId="style1">
    <w:name w:val="style1"/>
    <w:basedOn w:val="a"/>
    <w:semiHidden/>
    <w:rsid w:val="00A34B88"/>
    <w:pPr>
      <w:autoSpaceDE/>
      <w:autoSpaceDN/>
      <w:spacing w:before="100" w:beforeAutospacing="1" w:after="100" w:afterAutospacing="1"/>
      <w:ind w:firstLine="567"/>
      <w:jc w:val="both"/>
    </w:pPr>
    <w:rPr>
      <w:rFonts w:ascii="Verdana" w:hAnsi="Verdana"/>
      <w:color w:val="000000"/>
      <w:sz w:val="12"/>
      <w:szCs w:val="12"/>
    </w:rPr>
  </w:style>
  <w:style w:type="character" w:customStyle="1" w:styleId="HTML10">
    <w:name w:val="Адрес HTML Знак1"/>
    <w:link w:val="HTML1"/>
    <w:semiHidden/>
    <w:locked/>
    <w:rsid w:val="00A34B88"/>
    <w:rPr>
      <w:rFonts w:ascii="Times New Roman" w:hAnsi="Times New Roman"/>
      <w:i/>
      <w:sz w:val="24"/>
      <w:lang w:eastAsia="ru-RU"/>
    </w:rPr>
  </w:style>
  <w:style w:type="character" w:customStyle="1" w:styleId="style11">
    <w:name w:val="style11"/>
    <w:rsid w:val="00A34B88"/>
    <w:rPr>
      <w:color w:val="000000"/>
      <w:sz w:val="12"/>
    </w:rPr>
  </w:style>
  <w:style w:type="paragraph" w:styleId="aff0">
    <w:name w:val="footer"/>
    <w:basedOn w:val="a"/>
    <w:link w:val="aff1"/>
    <w:uiPriority w:val="99"/>
    <w:rsid w:val="00A34B88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link w:val="aff0"/>
    <w:uiPriority w:val="99"/>
    <w:locked/>
    <w:rsid w:val="00A34B88"/>
    <w:rPr>
      <w:rFonts w:ascii="Times New Roman" w:hAnsi="Times New Roman"/>
      <w:sz w:val="20"/>
      <w:lang w:eastAsia="ru-RU"/>
    </w:rPr>
  </w:style>
  <w:style w:type="paragraph" w:styleId="1c">
    <w:name w:val="toc 1"/>
    <w:basedOn w:val="a"/>
    <w:next w:val="a"/>
    <w:autoRedefine/>
    <w:uiPriority w:val="39"/>
    <w:rsid w:val="00A34B88"/>
  </w:style>
  <w:style w:type="paragraph" w:customStyle="1" w:styleId="text">
    <w:name w:val="text"/>
    <w:basedOn w:val="a"/>
    <w:rsid w:val="00A34B8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imagename">
    <w:name w:val="imagename"/>
    <w:basedOn w:val="a"/>
    <w:rsid w:val="00A34B8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xt">
    <w:name w:val="txt"/>
    <w:rsid w:val="00A34B88"/>
    <w:rPr>
      <w:rFonts w:cs="Times New Roman"/>
    </w:rPr>
  </w:style>
  <w:style w:type="paragraph" w:customStyle="1" w:styleId="aff2">
    <w:name w:val="Текст абзаца"/>
    <w:basedOn w:val="a"/>
    <w:rsid w:val="00A34B88"/>
    <w:pPr>
      <w:autoSpaceDE/>
      <w:autoSpaceDN/>
      <w:spacing w:line="336" w:lineRule="auto"/>
      <w:ind w:firstLine="720"/>
      <w:jc w:val="both"/>
    </w:pPr>
    <w:rPr>
      <w:sz w:val="28"/>
    </w:rPr>
  </w:style>
  <w:style w:type="character" w:customStyle="1" w:styleId="pn-normal1">
    <w:name w:val="pn-normal1"/>
    <w:rsid w:val="00A34B88"/>
    <w:rPr>
      <w:color w:val="000000"/>
      <w:spacing w:val="8"/>
      <w:sz w:val="24"/>
      <w:u w:val="none"/>
      <w:effect w:val="none"/>
      <w:shd w:val="clear" w:color="auto" w:fill="auto"/>
    </w:rPr>
  </w:style>
  <w:style w:type="paragraph" w:customStyle="1" w:styleId="ConsNormal">
    <w:name w:val="ConsNormal"/>
    <w:rsid w:val="00A34B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A34B8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UBST">
    <w:name w:val="__SUBST"/>
    <w:rsid w:val="00A34B88"/>
    <w:rPr>
      <w:b/>
      <w:i/>
      <w:sz w:val="22"/>
    </w:rPr>
  </w:style>
  <w:style w:type="character" w:customStyle="1" w:styleId="subst0">
    <w:name w:val="subst"/>
    <w:rsid w:val="00A34B88"/>
  </w:style>
  <w:style w:type="paragraph" w:styleId="33">
    <w:name w:val="Body Text Indent 3"/>
    <w:basedOn w:val="a"/>
    <w:link w:val="34"/>
    <w:semiHidden/>
    <w:rsid w:val="00A34B88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link w:val="33"/>
    <w:semiHidden/>
    <w:locked/>
    <w:rsid w:val="00A34B88"/>
    <w:rPr>
      <w:rFonts w:ascii="Times New Roman" w:hAnsi="Times New Roman"/>
      <w:sz w:val="16"/>
      <w:lang w:eastAsia="ru-RU"/>
    </w:rPr>
  </w:style>
  <w:style w:type="table" w:customStyle="1" w:styleId="2-41">
    <w:name w:val="Средняя заливка 2 - Акцент 41"/>
    <w:rsid w:val="00A34B88"/>
    <w:rPr>
      <w:rFonts w:eastAsia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1">
    <w:name w:val="Subst"/>
    <w:rsid w:val="007C4286"/>
    <w:rPr>
      <w:b/>
      <w:i/>
    </w:rPr>
  </w:style>
  <w:style w:type="character" w:customStyle="1" w:styleId="ListParagraphChar">
    <w:name w:val="List Paragraph Char"/>
    <w:link w:val="12"/>
    <w:locked/>
    <w:rsid w:val="007377AE"/>
    <w:rPr>
      <w:rFonts w:ascii="Times New Roman" w:hAnsi="Times New Roman"/>
      <w:sz w:val="20"/>
      <w:lang w:eastAsia="ru-RU"/>
    </w:rPr>
  </w:style>
  <w:style w:type="paragraph" w:customStyle="1" w:styleId="1d">
    <w:name w:val="Обычный1"/>
    <w:rsid w:val="003E421F"/>
    <w:pPr>
      <w:widowControl w:val="0"/>
      <w:spacing w:before="100" w:after="100"/>
    </w:pPr>
    <w:rPr>
      <w:rFonts w:ascii="Times New Roman" w:hAnsi="Times New Roman"/>
      <w:sz w:val="24"/>
    </w:rPr>
  </w:style>
  <w:style w:type="paragraph" w:customStyle="1" w:styleId="Style110">
    <w:name w:val="Style11"/>
    <w:basedOn w:val="a"/>
    <w:rsid w:val="003E421F"/>
    <w:pPr>
      <w:widowControl w:val="0"/>
      <w:adjustRightInd w:val="0"/>
      <w:spacing w:line="197" w:lineRule="exact"/>
      <w:ind w:firstLine="288"/>
      <w:jc w:val="both"/>
    </w:pPr>
    <w:rPr>
      <w:rFonts w:ascii="Franklin Gothic Medium" w:hAnsi="Franklin Gothic Medium"/>
      <w:sz w:val="24"/>
      <w:szCs w:val="24"/>
    </w:rPr>
  </w:style>
  <w:style w:type="character" w:customStyle="1" w:styleId="1e">
    <w:name w:val="Замещающий текст1"/>
    <w:semiHidden/>
    <w:rsid w:val="00A817A0"/>
    <w:rPr>
      <w:color w:val="808080"/>
    </w:rPr>
  </w:style>
  <w:style w:type="paragraph" w:customStyle="1" w:styleId="aff3">
    <w:name w:val="Основной набор"/>
    <w:basedOn w:val="a"/>
    <w:rsid w:val="0011208B"/>
    <w:pPr>
      <w:autoSpaceDE/>
      <w:autoSpaceDN/>
      <w:spacing w:line="360" w:lineRule="auto"/>
      <w:ind w:firstLine="567"/>
      <w:jc w:val="both"/>
    </w:pPr>
    <w:rPr>
      <w:rFonts w:eastAsia="Times New Roman"/>
      <w:sz w:val="28"/>
    </w:rPr>
  </w:style>
  <w:style w:type="paragraph" w:styleId="aff4">
    <w:name w:val="TOC Heading"/>
    <w:basedOn w:val="1"/>
    <w:next w:val="a"/>
    <w:uiPriority w:val="39"/>
    <w:unhideWhenUsed/>
    <w:qFormat/>
    <w:rsid w:val="004E1D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/>
      <w:autoSpaceDN/>
      <w:spacing w:before="240" w:line="259" w:lineRule="auto"/>
      <w:outlineLvl w:val="9"/>
    </w:pPr>
    <w:rPr>
      <w:rFonts w:ascii="Calibri Light" w:eastAsia="Times New Roman" w:hAnsi="Calibri Light"/>
      <w:b w:val="0"/>
      <w:caps w:val="0"/>
      <w:color w:val="2E74B5"/>
      <w:spacing w:val="0"/>
      <w:sz w:val="32"/>
      <w:szCs w:val="32"/>
    </w:rPr>
  </w:style>
  <w:style w:type="paragraph" w:styleId="26">
    <w:name w:val="toc 2"/>
    <w:basedOn w:val="a"/>
    <w:next w:val="a"/>
    <w:autoRedefine/>
    <w:uiPriority w:val="39"/>
    <w:locked/>
    <w:rsid w:val="004E1D6F"/>
    <w:pPr>
      <w:ind w:left="200"/>
    </w:pPr>
  </w:style>
  <w:style w:type="paragraph" w:customStyle="1" w:styleId="aff5">
    <w:name w:val="ТАБЛИЦА"/>
    <w:next w:val="a"/>
    <w:uiPriority w:val="99"/>
    <w:rsid w:val="001515CC"/>
    <w:pPr>
      <w:spacing w:line="360" w:lineRule="auto"/>
    </w:pPr>
    <w:rPr>
      <w:rFonts w:ascii="Times New Roman" w:eastAsia="SimSun" w:hAnsi="Times New Roman"/>
      <w:color w:val="000000"/>
      <w:sz w:val="24"/>
      <w:szCs w:val="24"/>
    </w:rPr>
  </w:style>
  <w:style w:type="paragraph" w:customStyle="1" w:styleId="aff6">
    <w:name w:val="схема"/>
    <w:uiPriority w:val="99"/>
    <w:rsid w:val="001515CC"/>
    <w:pPr>
      <w:jc w:val="center"/>
    </w:pPr>
    <w:rPr>
      <w:rFonts w:ascii="Times New Roman" w:eastAsia="SimSun" w:hAnsi="Times New Roman"/>
      <w:sz w:val="18"/>
      <w:szCs w:val="18"/>
    </w:rPr>
  </w:style>
  <w:style w:type="character" w:styleId="aff7">
    <w:name w:val="Placeholder Text"/>
    <w:basedOn w:val="a0"/>
    <w:uiPriority w:val="99"/>
    <w:semiHidden/>
    <w:rsid w:val="00786719"/>
    <w:rPr>
      <w:color w:val="808080"/>
    </w:rPr>
  </w:style>
  <w:style w:type="paragraph" w:customStyle="1" w:styleId="Textbody">
    <w:name w:val="Text body"/>
    <w:basedOn w:val="a"/>
    <w:uiPriority w:val="99"/>
    <w:rsid w:val="00F01805"/>
    <w:pPr>
      <w:widowControl w:val="0"/>
      <w:adjustRightInd w:val="0"/>
      <w:spacing w:after="120"/>
    </w:pPr>
    <w:rPr>
      <w:rFonts w:eastAsiaTheme="minorEastAsia"/>
      <w:sz w:val="24"/>
      <w:szCs w:val="24"/>
    </w:rPr>
  </w:style>
  <w:style w:type="paragraph" w:styleId="aff8">
    <w:name w:val="List Paragraph"/>
    <w:basedOn w:val="a"/>
    <w:uiPriority w:val="34"/>
    <w:qFormat/>
    <w:rsid w:val="00EF617F"/>
    <w:pPr>
      <w:ind w:left="720"/>
      <w:contextualSpacing/>
    </w:pPr>
  </w:style>
  <w:style w:type="paragraph" w:customStyle="1" w:styleId="aff9">
    <w:name w:val="Знак"/>
    <w:basedOn w:val="a"/>
    <w:rsid w:val="0063712E"/>
    <w:pPr>
      <w:autoSpaceDE/>
      <w:autoSpaceDN/>
    </w:pPr>
    <w:rPr>
      <w:rFonts w:ascii="Verdana" w:eastAsia="Times New Roman" w:hAnsi="Verdana" w:cs="Verdana"/>
      <w:lang w:val="en-US" w:eastAsia="en-US"/>
    </w:rPr>
  </w:style>
  <w:style w:type="paragraph" w:styleId="35">
    <w:name w:val="toc 3"/>
    <w:basedOn w:val="a"/>
    <w:next w:val="a"/>
    <w:autoRedefine/>
    <w:uiPriority w:val="39"/>
    <w:unhideWhenUsed/>
    <w:locked/>
    <w:rsid w:val="001C6639"/>
    <w:pPr>
      <w:spacing w:after="100"/>
      <w:ind w:left="400"/>
    </w:pPr>
  </w:style>
  <w:style w:type="paragraph" w:customStyle="1" w:styleId="Style7">
    <w:name w:val="Style7"/>
    <w:basedOn w:val="a"/>
    <w:uiPriority w:val="99"/>
    <w:rsid w:val="00E97F6E"/>
    <w:pPr>
      <w:widowControl w:val="0"/>
      <w:adjustRightInd w:val="0"/>
      <w:spacing w:line="479" w:lineRule="exact"/>
      <w:ind w:firstLine="701"/>
      <w:jc w:val="both"/>
    </w:pPr>
    <w:rPr>
      <w:rFonts w:eastAsia="Times New Roman"/>
      <w:sz w:val="24"/>
      <w:szCs w:val="24"/>
    </w:rPr>
  </w:style>
  <w:style w:type="paragraph" w:customStyle="1" w:styleId="Style14">
    <w:name w:val="Style14"/>
    <w:basedOn w:val="a"/>
    <w:uiPriority w:val="99"/>
    <w:rsid w:val="00E97F6E"/>
    <w:pPr>
      <w:widowControl w:val="0"/>
      <w:adjustRightInd w:val="0"/>
      <w:spacing w:line="394" w:lineRule="exact"/>
      <w:ind w:firstLine="710"/>
    </w:pPr>
    <w:rPr>
      <w:rFonts w:eastAsia="Times New Roman"/>
      <w:sz w:val="24"/>
      <w:szCs w:val="24"/>
    </w:rPr>
  </w:style>
  <w:style w:type="character" w:customStyle="1" w:styleId="FontStyle92">
    <w:name w:val="Font Style92"/>
    <w:basedOn w:val="a0"/>
    <w:uiPriority w:val="99"/>
    <w:rsid w:val="00E97F6E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Мой стиль"/>
    <w:basedOn w:val="a"/>
    <w:link w:val="affb"/>
    <w:uiPriority w:val="99"/>
    <w:rsid w:val="00E97F6E"/>
    <w:pPr>
      <w:autoSpaceDE/>
      <w:autoSpaceDN/>
      <w:spacing w:line="360" w:lineRule="auto"/>
      <w:jc w:val="both"/>
    </w:pPr>
    <w:rPr>
      <w:rFonts w:eastAsia="Times New Roman"/>
      <w:sz w:val="24"/>
      <w:szCs w:val="22"/>
    </w:rPr>
  </w:style>
  <w:style w:type="character" w:customStyle="1" w:styleId="affb">
    <w:name w:val="Мой стиль Знак"/>
    <w:basedOn w:val="a0"/>
    <w:link w:val="affa"/>
    <w:uiPriority w:val="99"/>
    <w:locked/>
    <w:rsid w:val="00E97F6E"/>
    <w:rPr>
      <w:rFonts w:ascii="Times New Roman" w:eastAsia="Times New Roman" w:hAnsi="Times New Roman"/>
      <w:sz w:val="24"/>
      <w:szCs w:val="22"/>
    </w:rPr>
  </w:style>
  <w:style w:type="paragraph" w:customStyle="1" w:styleId="Style5">
    <w:name w:val="Style5"/>
    <w:basedOn w:val="a"/>
    <w:uiPriority w:val="99"/>
    <w:rsid w:val="00E97F6E"/>
    <w:pPr>
      <w:widowControl w:val="0"/>
      <w:adjustRightInd w:val="0"/>
      <w:jc w:val="both"/>
    </w:pPr>
    <w:rPr>
      <w:rFonts w:eastAsia="Times New Roman"/>
      <w:sz w:val="24"/>
      <w:szCs w:val="24"/>
    </w:rPr>
  </w:style>
  <w:style w:type="character" w:customStyle="1" w:styleId="FontStyle103">
    <w:name w:val="Font Style103"/>
    <w:basedOn w:val="a0"/>
    <w:uiPriority w:val="99"/>
    <w:rsid w:val="00E97F6E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E97F6E"/>
    <w:pPr>
      <w:widowControl w:val="0"/>
      <w:adjustRightInd w:val="0"/>
      <w:spacing w:line="470" w:lineRule="exact"/>
      <w:jc w:val="both"/>
    </w:pPr>
    <w:rPr>
      <w:rFonts w:eastAsia="Times New Roman"/>
      <w:sz w:val="24"/>
      <w:szCs w:val="24"/>
    </w:rPr>
  </w:style>
  <w:style w:type="paragraph" w:customStyle="1" w:styleId="Style52">
    <w:name w:val="Style52"/>
    <w:basedOn w:val="a"/>
    <w:uiPriority w:val="99"/>
    <w:rsid w:val="00E97F6E"/>
    <w:pPr>
      <w:widowControl w:val="0"/>
      <w:adjustRightInd w:val="0"/>
      <w:spacing w:line="462" w:lineRule="exact"/>
    </w:pPr>
    <w:rPr>
      <w:rFonts w:eastAsia="Times New Roman"/>
      <w:sz w:val="24"/>
      <w:szCs w:val="24"/>
    </w:rPr>
  </w:style>
  <w:style w:type="paragraph" w:customStyle="1" w:styleId="Style90">
    <w:name w:val="Style90"/>
    <w:basedOn w:val="a"/>
    <w:uiPriority w:val="99"/>
    <w:rsid w:val="00E97F6E"/>
    <w:pPr>
      <w:widowControl w:val="0"/>
      <w:adjustRightInd w:val="0"/>
      <w:spacing w:line="446" w:lineRule="exact"/>
      <w:ind w:firstLine="374"/>
      <w:jc w:val="both"/>
    </w:pPr>
    <w:rPr>
      <w:rFonts w:eastAsia="Times New Roman"/>
      <w:sz w:val="24"/>
      <w:szCs w:val="24"/>
    </w:rPr>
  </w:style>
  <w:style w:type="character" w:customStyle="1" w:styleId="FontStyle116">
    <w:name w:val="Font Style116"/>
    <w:basedOn w:val="a0"/>
    <w:uiPriority w:val="99"/>
    <w:rsid w:val="00E97F6E"/>
    <w:rPr>
      <w:rFonts w:ascii="Times New Roman" w:hAnsi="Times New Roman" w:cs="Times New Roman"/>
      <w:i/>
      <w:iCs/>
      <w:color w:val="000000"/>
      <w:sz w:val="24"/>
      <w:szCs w:val="24"/>
    </w:rPr>
  </w:style>
  <w:style w:type="paragraph" w:customStyle="1" w:styleId="Style32">
    <w:name w:val="Style32"/>
    <w:basedOn w:val="a"/>
    <w:uiPriority w:val="99"/>
    <w:rsid w:val="00E97F6E"/>
    <w:pPr>
      <w:widowControl w:val="0"/>
      <w:adjustRightInd w:val="0"/>
      <w:spacing w:line="470" w:lineRule="exact"/>
      <w:ind w:firstLine="538"/>
      <w:jc w:val="both"/>
    </w:pPr>
    <w:rPr>
      <w:rFonts w:eastAsia="Times New Roman"/>
      <w:sz w:val="24"/>
      <w:szCs w:val="24"/>
    </w:rPr>
  </w:style>
  <w:style w:type="paragraph" w:customStyle="1" w:styleId="Style41">
    <w:name w:val="Style41"/>
    <w:basedOn w:val="a"/>
    <w:uiPriority w:val="99"/>
    <w:rsid w:val="00E97F6E"/>
    <w:pPr>
      <w:widowControl w:val="0"/>
      <w:adjustRightInd w:val="0"/>
      <w:spacing w:line="245" w:lineRule="exact"/>
      <w:jc w:val="both"/>
    </w:pPr>
    <w:rPr>
      <w:rFonts w:eastAsia="Times New Roman"/>
      <w:sz w:val="24"/>
      <w:szCs w:val="24"/>
    </w:rPr>
  </w:style>
  <w:style w:type="paragraph" w:customStyle="1" w:styleId="Style66">
    <w:name w:val="Style66"/>
    <w:basedOn w:val="a"/>
    <w:uiPriority w:val="99"/>
    <w:rsid w:val="00E97F6E"/>
    <w:pPr>
      <w:widowControl w:val="0"/>
      <w:adjustRightInd w:val="0"/>
    </w:pPr>
    <w:rPr>
      <w:rFonts w:eastAsia="Times New Roman"/>
      <w:sz w:val="24"/>
      <w:szCs w:val="24"/>
    </w:rPr>
  </w:style>
  <w:style w:type="paragraph" w:customStyle="1" w:styleId="Style82">
    <w:name w:val="Style82"/>
    <w:basedOn w:val="a"/>
    <w:uiPriority w:val="99"/>
    <w:rsid w:val="00E97F6E"/>
    <w:pPr>
      <w:widowControl w:val="0"/>
      <w:adjustRightInd w:val="0"/>
      <w:spacing w:line="432" w:lineRule="exact"/>
      <w:ind w:firstLine="4186"/>
    </w:pPr>
    <w:rPr>
      <w:rFonts w:eastAsia="Times New Roman"/>
      <w:sz w:val="24"/>
      <w:szCs w:val="24"/>
    </w:rPr>
  </w:style>
  <w:style w:type="character" w:customStyle="1" w:styleId="FontStyle108">
    <w:name w:val="Font Style108"/>
    <w:basedOn w:val="a0"/>
    <w:uiPriority w:val="99"/>
    <w:rsid w:val="00E97F6E"/>
    <w:rPr>
      <w:rFonts w:ascii="Times New Roman" w:hAnsi="Times New Roman" w:cs="Times New Roman"/>
      <w:color w:val="000000"/>
      <w:sz w:val="26"/>
      <w:szCs w:val="26"/>
    </w:rPr>
  </w:style>
  <w:style w:type="character" w:customStyle="1" w:styleId="apple-style-span">
    <w:name w:val="apple-style-span"/>
    <w:basedOn w:val="a0"/>
    <w:uiPriority w:val="99"/>
    <w:rsid w:val="00E97F6E"/>
    <w:rPr>
      <w:rFonts w:cs="Times New Roman"/>
    </w:rPr>
  </w:style>
  <w:style w:type="paragraph" w:customStyle="1" w:styleId="27">
    <w:name w:val="Абзац списка2"/>
    <w:basedOn w:val="a"/>
    <w:rsid w:val="00122164"/>
    <w:pPr>
      <w:ind w:left="720"/>
      <w:contextualSpacing/>
    </w:pPr>
  </w:style>
  <w:style w:type="paragraph" w:customStyle="1" w:styleId="Style8">
    <w:name w:val="Style8"/>
    <w:basedOn w:val="a"/>
    <w:uiPriority w:val="99"/>
    <w:rsid w:val="00AE0BBA"/>
    <w:pPr>
      <w:widowControl w:val="0"/>
      <w:adjustRightInd w:val="0"/>
      <w:spacing w:line="475" w:lineRule="exact"/>
      <w:jc w:val="both"/>
    </w:pPr>
    <w:rPr>
      <w:rFonts w:eastAsia="Times New Roman"/>
      <w:sz w:val="24"/>
      <w:szCs w:val="24"/>
    </w:rPr>
  </w:style>
  <w:style w:type="paragraph" w:customStyle="1" w:styleId="Style12">
    <w:name w:val="Style12"/>
    <w:basedOn w:val="a"/>
    <w:uiPriority w:val="99"/>
    <w:rsid w:val="00AE0BBA"/>
    <w:pPr>
      <w:widowControl w:val="0"/>
      <w:adjustRightInd w:val="0"/>
      <w:spacing w:line="370" w:lineRule="exact"/>
      <w:jc w:val="both"/>
    </w:pPr>
    <w:rPr>
      <w:rFonts w:eastAsia="Times New Roman"/>
      <w:sz w:val="24"/>
      <w:szCs w:val="24"/>
    </w:rPr>
  </w:style>
  <w:style w:type="paragraph" w:customStyle="1" w:styleId="Style23">
    <w:name w:val="Style23"/>
    <w:basedOn w:val="a"/>
    <w:uiPriority w:val="99"/>
    <w:rsid w:val="00E56316"/>
    <w:pPr>
      <w:widowControl w:val="0"/>
      <w:adjustRightInd w:val="0"/>
      <w:spacing w:line="475" w:lineRule="exact"/>
      <w:ind w:hanging="346"/>
    </w:pPr>
    <w:rPr>
      <w:rFonts w:eastAsia="Times New Roman"/>
      <w:sz w:val="24"/>
      <w:szCs w:val="24"/>
    </w:rPr>
  </w:style>
  <w:style w:type="character" w:styleId="affc">
    <w:name w:val="line number"/>
    <w:basedOn w:val="a0"/>
    <w:semiHidden/>
    <w:unhideWhenUsed/>
    <w:rsid w:val="002D08D2"/>
  </w:style>
  <w:style w:type="paragraph" w:styleId="affd">
    <w:name w:val="No Spacing"/>
    <w:link w:val="affe"/>
    <w:uiPriority w:val="1"/>
    <w:qFormat/>
    <w:rsid w:val="00A841DF"/>
    <w:rPr>
      <w:rFonts w:asciiTheme="minorHAnsi" w:eastAsiaTheme="minorEastAsia" w:hAnsiTheme="minorHAnsi" w:cstheme="minorBidi"/>
      <w:sz w:val="22"/>
      <w:szCs w:val="22"/>
    </w:rPr>
  </w:style>
  <w:style w:type="character" w:customStyle="1" w:styleId="affe">
    <w:name w:val="Без интервала Знак"/>
    <w:basedOn w:val="a0"/>
    <w:link w:val="affd"/>
    <w:uiPriority w:val="1"/>
    <w:rsid w:val="00A841DF"/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65">
    <w:name w:val="Font Style65"/>
    <w:basedOn w:val="a0"/>
    <w:rsid w:val="00A841DF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rsid w:val="00A841DF"/>
    <w:rPr>
      <w:rFonts w:ascii="Times New Roman" w:hAnsi="Times New Roman" w:cs="Times New Roman"/>
      <w:sz w:val="22"/>
      <w:szCs w:val="22"/>
    </w:rPr>
  </w:style>
  <w:style w:type="paragraph" w:customStyle="1" w:styleId="Style54">
    <w:name w:val="Style54"/>
    <w:basedOn w:val="a"/>
    <w:rsid w:val="00A841DF"/>
    <w:pPr>
      <w:widowControl w:val="0"/>
      <w:adjustRightInd w:val="0"/>
      <w:spacing w:line="283" w:lineRule="exact"/>
      <w:ind w:firstLine="567"/>
      <w:jc w:val="center"/>
    </w:pPr>
    <w:rPr>
      <w:rFonts w:eastAsia="Times New Roman"/>
      <w:sz w:val="24"/>
      <w:szCs w:val="24"/>
    </w:rPr>
  </w:style>
  <w:style w:type="paragraph" w:customStyle="1" w:styleId="Style60">
    <w:name w:val="Style60"/>
    <w:basedOn w:val="a"/>
    <w:rsid w:val="00A841DF"/>
    <w:pPr>
      <w:widowControl w:val="0"/>
      <w:adjustRightInd w:val="0"/>
      <w:spacing w:line="278" w:lineRule="exact"/>
      <w:ind w:firstLine="567"/>
      <w:jc w:val="center"/>
    </w:pPr>
    <w:rPr>
      <w:rFonts w:eastAsia="Times New Roman"/>
      <w:sz w:val="24"/>
      <w:szCs w:val="24"/>
    </w:rPr>
  </w:style>
  <w:style w:type="character" w:customStyle="1" w:styleId="FontStyle79">
    <w:name w:val="Font Style79"/>
    <w:basedOn w:val="a0"/>
    <w:rsid w:val="00A841DF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 w:uiPriority="99"/>
    <w:lsdException w:name="footer" w:uiPriority="99"/>
    <w:lsdException w:name="caption" w:locked="1" w:qFormat="1"/>
    <w:lsdException w:name="footnote reference" w:locked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Body Text Inde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locked="1"/>
    <w:lsdException w:name="Body Text 3" w:locked="1"/>
    <w:lsdException w:name="Body Text Indent 2" w:locked="1"/>
    <w:lsdException w:name="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HTML Address" w:locked="1"/>
    <w:lsdException w:name="HTML Preformatted" w:locked="1"/>
    <w:lsdException w:name="No List" w:locked="1" w:uiPriority="99"/>
    <w:lsdException w:name="Balloon Text" w:locked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B88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A34B88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caps/>
      <w:color w:val="FFFFFF"/>
      <w:spacing w:val="15"/>
    </w:rPr>
  </w:style>
  <w:style w:type="paragraph" w:styleId="2">
    <w:name w:val="heading 2"/>
    <w:basedOn w:val="a"/>
    <w:next w:val="a"/>
    <w:link w:val="20"/>
    <w:qFormat/>
    <w:rsid w:val="00A34B8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qFormat/>
    <w:rsid w:val="00A34B88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</w:rPr>
  </w:style>
  <w:style w:type="paragraph" w:styleId="4">
    <w:name w:val="heading 4"/>
    <w:basedOn w:val="a"/>
    <w:next w:val="a"/>
    <w:link w:val="40"/>
    <w:qFormat/>
    <w:rsid w:val="00A34B88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</w:rPr>
  </w:style>
  <w:style w:type="paragraph" w:styleId="5">
    <w:name w:val="heading 5"/>
    <w:basedOn w:val="a"/>
    <w:next w:val="a"/>
    <w:link w:val="50"/>
    <w:qFormat/>
    <w:rsid w:val="00A34B88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</w:rPr>
  </w:style>
  <w:style w:type="paragraph" w:styleId="6">
    <w:name w:val="heading 6"/>
    <w:basedOn w:val="a"/>
    <w:next w:val="a"/>
    <w:link w:val="60"/>
    <w:qFormat/>
    <w:rsid w:val="00A34B88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</w:rPr>
  </w:style>
  <w:style w:type="paragraph" w:styleId="7">
    <w:name w:val="heading 7"/>
    <w:basedOn w:val="a"/>
    <w:next w:val="a"/>
    <w:link w:val="70"/>
    <w:qFormat/>
    <w:rsid w:val="00A34B88"/>
    <w:pPr>
      <w:spacing w:before="300"/>
      <w:outlineLvl w:val="6"/>
    </w:pPr>
    <w:rPr>
      <w:caps/>
      <w:color w:val="365F91"/>
      <w:spacing w:val="10"/>
    </w:rPr>
  </w:style>
  <w:style w:type="paragraph" w:styleId="8">
    <w:name w:val="heading 8"/>
    <w:basedOn w:val="a"/>
    <w:next w:val="a"/>
    <w:link w:val="80"/>
    <w:qFormat/>
    <w:rsid w:val="00A34B88"/>
    <w:pPr>
      <w:spacing w:before="300"/>
      <w:outlineLvl w:val="7"/>
    </w:pPr>
    <w:rPr>
      <w:caps/>
      <w:spacing w:val="10"/>
      <w:sz w:val="18"/>
    </w:rPr>
  </w:style>
  <w:style w:type="paragraph" w:styleId="9">
    <w:name w:val="heading 9"/>
    <w:basedOn w:val="a"/>
    <w:next w:val="a"/>
    <w:link w:val="90"/>
    <w:qFormat/>
    <w:rsid w:val="00A34B88"/>
    <w:pPr>
      <w:spacing w:before="300"/>
      <w:outlineLvl w:val="8"/>
    </w:pPr>
    <w:rPr>
      <w:i/>
      <w:caps/>
      <w:spacing w:val="1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34B88"/>
    <w:rPr>
      <w:rFonts w:ascii="Times New Roman" w:hAnsi="Times New Roman"/>
      <w:b/>
      <w:caps/>
      <w:color w:val="FFFFFF"/>
      <w:spacing w:val="15"/>
      <w:sz w:val="20"/>
      <w:shd w:val="clear" w:color="auto" w:fill="4F81BD"/>
      <w:lang w:eastAsia="ru-RU"/>
    </w:rPr>
  </w:style>
  <w:style w:type="character" w:customStyle="1" w:styleId="20">
    <w:name w:val="Заголовок 2 Знак"/>
    <w:link w:val="2"/>
    <w:locked/>
    <w:rsid w:val="00A34B88"/>
    <w:rPr>
      <w:rFonts w:ascii="Times New Roman" w:hAnsi="Times New Roman"/>
      <w:caps/>
      <w:spacing w:val="15"/>
      <w:sz w:val="20"/>
      <w:shd w:val="clear" w:color="auto" w:fill="DBE5F1"/>
      <w:lang w:eastAsia="ru-RU"/>
    </w:rPr>
  </w:style>
  <w:style w:type="character" w:customStyle="1" w:styleId="30">
    <w:name w:val="Заголовок 3 Знак"/>
    <w:link w:val="3"/>
    <w:locked/>
    <w:rsid w:val="00A34B88"/>
    <w:rPr>
      <w:rFonts w:ascii="Times New Roman" w:hAnsi="Times New Roman"/>
      <w:caps/>
      <w:color w:val="243F60"/>
      <w:spacing w:val="15"/>
      <w:sz w:val="20"/>
      <w:lang w:eastAsia="ru-RU"/>
    </w:rPr>
  </w:style>
  <w:style w:type="character" w:customStyle="1" w:styleId="40">
    <w:name w:val="Заголовок 4 Знак"/>
    <w:link w:val="4"/>
    <w:locked/>
    <w:rsid w:val="00A34B88"/>
    <w:rPr>
      <w:rFonts w:ascii="Times New Roman" w:hAnsi="Times New Roman"/>
      <w:caps/>
      <w:color w:val="365F91"/>
      <w:spacing w:val="10"/>
      <w:sz w:val="20"/>
      <w:lang w:eastAsia="ru-RU"/>
    </w:rPr>
  </w:style>
  <w:style w:type="character" w:customStyle="1" w:styleId="50">
    <w:name w:val="Заголовок 5 Знак"/>
    <w:link w:val="5"/>
    <w:locked/>
    <w:rsid w:val="00A34B88"/>
    <w:rPr>
      <w:rFonts w:ascii="Times New Roman" w:hAnsi="Times New Roman"/>
      <w:caps/>
      <w:color w:val="365F91"/>
      <w:spacing w:val="10"/>
      <w:sz w:val="20"/>
      <w:lang w:eastAsia="ru-RU"/>
    </w:rPr>
  </w:style>
  <w:style w:type="character" w:customStyle="1" w:styleId="60">
    <w:name w:val="Заголовок 6 Знак"/>
    <w:link w:val="6"/>
    <w:locked/>
    <w:rsid w:val="00A34B88"/>
    <w:rPr>
      <w:rFonts w:ascii="Times New Roman" w:hAnsi="Times New Roman"/>
      <w:caps/>
      <w:color w:val="365F91"/>
      <w:spacing w:val="10"/>
      <w:sz w:val="20"/>
      <w:lang w:eastAsia="ru-RU"/>
    </w:rPr>
  </w:style>
  <w:style w:type="character" w:customStyle="1" w:styleId="70">
    <w:name w:val="Заголовок 7 Знак"/>
    <w:link w:val="7"/>
    <w:locked/>
    <w:rsid w:val="00A34B88"/>
    <w:rPr>
      <w:rFonts w:ascii="Times New Roman" w:hAnsi="Times New Roman"/>
      <w:caps/>
      <w:color w:val="365F91"/>
      <w:spacing w:val="10"/>
      <w:sz w:val="20"/>
      <w:lang w:eastAsia="ru-RU"/>
    </w:rPr>
  </w:style>
  <w:style w:type="character" w:customStyle="1" w:styleId="80">
    <w:name w:val="Заголовок 8 Знак"/>
    <w:link w:val="8"/>
    <w:locked/>
    <w:rsid w:val="00A34B88"/>
    <w:rPr>
      <w:rFonts w:ascii="Times New Roman" w:hAnsi="Times New Roman"/>
      <w:caps/>
      <w:spacing w:val="10"/>
      <w:sz w:val="18"/>
      <w:lang w:eastAsia="ru-RU"/>
    </w:rPr>
  </w:style>
  <w:style w:type="character" w:customStyle="1" w:styleId="90">
    <w:name w:val="Заголовок 9 Знак"/>
    <w:link w:val="9"/>
    <w:locked/>
    <w:rsid w:val="00A34B88"/>
    <w:rPr>
      <w:rFonts w:ascii="Times New Roman" w:hAnsi="Times New Roman"/>
      <w:i/>
      <w:caps/>
      <w:spacing w:val="10"/>
      <w:sz w:val="18"/>
      <w:lang w:eastAsia="ru-RU"/>
    </w:rPr>
  </w:style>
  <w:style w:type="paragraph" w:styleId="a3">
    <w:name w:val="caption"/>
    <w:basedOn w:val="a"/>
    <w:next w:val="a"/>
    <w:qFormat/>
    <w:rsid w:val="00A34B88"/>
    <w:rPr>
      <w:b/>
      <w:bCs/>
      <w:color w:val="365F91"/>
      <w:sz w:val="16"/>
      <w:szCs w:val="16"/>
    </w:rPr>
  </w:style>
  <w:style w:type="paragraph" w:styleId="a4">
    <w:name w:val="Title"/>
    <w:basedOn w:val="a"/>
    <w:next w:val="a"/>
    <w:link w:val="a5"/>
    <w:qFormat/>
    <w:rsid w:val="00A34B88"/>
    <w:pPr>
      <w:spacing w:before="720"/>
    </w:pPr>
    <w:rPr>
      <w:caps/>
      <w:color w:val="4F81BD"/>
      <w:spacing w:val="10"/>
      <w:kern w:val="28"/>
      <w:sz w:val="52"/>
    </w:rPr>
  </w:style>
  <w:style w:type="character" w:customStyle="1" w:styleId="a5">
    <w:name w:val="Название Знак"/>
    <w:link w:val="a4"/>
    <w:locked/>
    <w:rsid w:val="00A34B88"/>
    <w:rPr>
      <w:rFonts w:ascii="Times New Roman" w:hAnsi="Times New Roman"/>
      <w:caps/>
      <w:color w:val="4F81BD"/>
      <w:spacing w:val="10"/>
      <w:kern w:val="28"/>
      <w:sz w:val="52"/>
      <w:lang w:eastAsia="ru-RU"/>
    </w:rPr>
  </w:style>
  <w:style w:type="paragraph" w:styleId="a6">
    <w:name w:val="Subtitle"/>
    <w:basedOn w:val="a"/>
    <w:next w:val="a"/>
    <w:link w:val="a7"/>
    <w:qFormat/>
    <w:rsid w:val="00A34B88"/>
    <w:pPr>
      <w:spacing w:after="1000"/>
    </w:pPr>
    <w:rPr>
      <w:caps/>
      <w:color w:val="595959"/>
      <w:spacing w:val="10"/>
      <w:sz w:val="24"/>
    </w:rPr>
  </w:style>
  <w:style w:type="character" w:customStyle="1" w:styleId="a7">
    <w:name w:val="Подзаголовок Знак"/>
    <w:link w:val="a6"/>
    <w:locked/>
    <w:rsid w:val="00A34B88"/>
    <w:rPr>
      <w:rFonts w:ascii="Times New Roman" w:hAnsi="Times New Roman"/>
      <w:caps/>
      <w:color w:val="595959"/>
      <w:spacing w:val="10"/>
      <w:sz w:val="24"/>
      <w:lang w:eastAsia="ru-RU"/>
    </w:rPr>
  </w:style>
  <w:style w:type="character" w:styleId="a8">
    <w:name w:val="Strong"/>
    <w:uiPriority w:val="22"/>
    <w:qFormat/>
    <w:rsid w:val="00A34B88"/>
    <w:rPr>
      <w:b/>
    </w:rPr>
  </w:style>
  <w:style w:type="character" w:styleId="a9">
    <w:name w:val="Emphasis"/>
    <w:qFormat/>
    <w:rsid w:val="00A34B88"/>
    <w:rPr>
      <w:caps/>
      <w:color w:val="243F60"/>
      <w:spacing w:val="5"/>
    </w:rPr>
  </w:style>
  <w:style w:type="paragraph" w:customStyle="1" w:styleId="11">
    <w:name w:val="Без интервала1"/>
    <w:basedOn w:val="a"/>
    <w:link w:val="NoSpacingChar"/>
    <w:rsid w:val="00A34B88"/>
  </w:style>
  <w:style w:type="character" w:customStyle="1" w:styleId="NoSpacingChar">
    <w:name w:val="No Spacing Char"/>
    <w:link w:val="11"/>
    <w:locked/>
    <w:rsid w:val="00A34B88"/>
    <w:rPr>
      <w:rFonts w:ascii="Times New Roman" w:hAnsi="Times New Roman"/>
      <w:sz w:val="20"/>
      <w:lang w:eastAsia="ru-RU"/>
    </w:rPr>
  </w:style>
  <w:style w:type="paragraph" w:customStyle="1" w:styleId="12">
    <w:name w:val="Абзац списка1"/>
    <w:basedOn w:val="a"/>
    <w:link w:val="ListParagraphChar"/>
    <w:rsid w:val="00A34B88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A34B88"/>
    <w:rPr>
      <w:i/>
    </w:rPr>
  </w:style>
  <w:style w:type="character" w:customStyle="1" w:styleId="QuoteChar">
    <w:name w:val="Quote Char"/>
    <w:link w:val="21"/>
    <w:locked/>
    <w:rsid w:val="00A34B88"/>
    <w:rPr>
      <w:rFonts w:ascii="Times New Roman" w:hAnsi="Times New Roman"/>
      <w:i/>
      <w:sz w:val="20"/>
      <w:lang w:eastAsia="ru-RU"/>
    </w:rPr>
  </w:style>
  <w:style w:type="paragraph" w:customStyle="1" w:styleId="13">
    <w:name w:val="Выделенная цитата1"/>
    <w:basedOn w:val="a"/>
    <w:next w:val="a"/>
    <w:link w:val="IntenseQuoteChar"/>
    <w:rsid w:val="00A34B88"/>
    <w:pPr>
      <w:pBdr>
        <w:top w:val="single" w:sz="4" w:space="10" w:color="4F81BD"/>
        <w:left w:val="single" w:sz="4" w:space="10" w:color="4F81BD"/>
      </w:pBdr>
      <w:ind w:left="1296" w:right="1152"/>
      <w:jc w:val="both"/>
    </w:pPr>
    <w:rPr>
      <w:i/>
      <w:color w:val="4F81BD"/>
    </w:rPr>
  </w:style>
  <w:style w:type="character" w:customStyle="1" w:styleId="IntenseQuoteChar">
    <w:name w:val="Intense Quote Char"/>
    <w:link w:val="13"/>
    <w:locked/>
    <w:rsid w:val="00A34B88"/>
    <w:rPr>
      <w:rFonts w:ascii="Times New Roman" w:hAnsi="Times New Roman"/>
      <w:i/>
      <w:color w:val="4F81BD"/>
      <w:sz w:val="20"/>
      <w:lang w:eastAsia="ru-RU"/>
    </w:rPr>
  </w:style>
  <w:style w:type="character" w:customStyle="1" w:styleId="14">
    <w:name w:val="Слабое выделение1"/>
    <w:rsid w:val="00A34B88"/>
    <w:rPr>
      <w:i/>
      <w:color w:val="243F60"/>
    </w:rPr>
  </w:style>
  <w:style w:type="character" w:customStyle="1" w:styleId="15">
    <w:name w:val="Сильное выделение1"/>
    <w:rsid w:val="00A34B88"/>
    <w:rPr>
      <w:b/>
      <w:caps/>
      <w:color w:val="243F60"/>
      <w:spacing w:val="10"/>
    </w:rPr>
  </w:style>
  <w:style w:type="character" w:customStyle="1" w:styleId="16">
    <w:name w:val="Слабая ссылка1"/>
    <w:rsid w:val="00A34B88"/>
    <w:rPr>
      <w:b/>
      <w:color w:val="4F81BD"/>
    </w:rPr>
  </w:style>
  <w:style w:type="character" w:customStyle="1" w:styleId="17">
    <w:name w:val="Сильная ссылка1"/>
    <w:rsid w:val="00A34B88"/>
    <w:rPr>
      <w:b/>
      <w:i/>
      <w:caps/>
      <w:color w:val="4F81BD"/>
    </w:rPr>
  </w:style>
  <w:style w:type="character" w:customStyle="1" w:styleId="18">
    <w:name w:val="Название книги1"/>
    <w:rsid w:val="00A34B88"/>
    <w:rPr>
      <w:b/>
      <w:i/>
      <w:spacing w:val="9"/>
    </w:rPr>
  </w:style>
  <w:style w:type="paragraph" w:customStyle="1" w:styleId="19">
    <w:name w:val="Заголовок оглавления1"/>
    <w:basedOn w:val="1"/>
    <w:next w:val="a"/>
    <w:rsid w:val="00A34B88"/>
    <w:pPr>
      <w:outlineLvl w:val="9"/>
    </w:pPr>
    <w:rPr>
      <w:sz w:val="22"/>
      <w:szCs w:val="22"/>
      <w:lang w:val="en-US" w:eastAsia="en-US"/>
    </w:rPr>
  </w:style>
  <w:style w:type="paragraph" w:styleId="aa">
    <w:name w:val="Normal (Web)"/>
    <w:basedOn w:val="a"/>
    <w:uiPriority w:val="99"/>
    <w:rsid w:val="00A34B88"/>
    <w:pPr>
      <w:autoSpaceDE/>
      <w:autoSpaceDN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customStyle="1" w:styleId="210">
    <w:name w:val="Основной текст 21"/>
    <w:basedOn w:val="a"/>
    <w:rsid w:val="00A34B88"/>
    <w:pPr>
      <w:overflowPunct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b">
    <w:name w:val="Основа"/>
    <w:basedOn w:val="a"/>
    <w:rsid w:val="00A34B88"/>
    <w:pPr>
      <w:autoSpaceDE/>
      <w:autoSpaceDN/>
      <w:ind w:firstLine="709"/>
      <w:jc w:val="both"/>
    </w:pPr>
    <w:rPr>
      <w:rFonts w:ascii="Verdana" w:hAnsi="Verdana"/>
    </w:rPr>
  </w:style>
  <w:style w:type="paragraph" w:styleId="ac">
    <w:name w:val="Body Text"/>
    <w:basedOn w:val="a"/>
    <w:link w:val="ad"/>
    <w:rsid w:val="00A34B88"/>
    <w:pPr>
      <w:autoSpaceDE/>
      <w:autoSpaceDN/>
      <w:spacing w:after="120"/>
    </w:pPr>
    <w:rPr>
      <w:sz w:val="24"/>
    </w:rPr>
  </w:style>
  <w:style w:type="character" w:customStyle="1" w:styleId="ad">
    <w:name w:val="Основной текст Знак"/>
    <w:link w:val="ac"/>
    <w:locked/>
    <w:rsid w:val="00A34B88"/>
    <w:rPr>
      <w:rFonts w:ascii="Times New Roman" w:hAnsi="Times New Roman"/>
      <w:sz w:val="24"/>
      <w:lang w:eastAsia="ru-RU"/>
    </w:rPr>
  </w:style>
  <w:style w:type="paragraph" w:styleId="ae">
    <w:name w:val="Body Text Indent"/>
    <w:basedOn w:val="a"/>
    <w:link w:val="af"/>
    <w:rsid w:val="00A34B88"/>
    <w:pPr>
      <w:autoSpaceDE/>
      <w:autoSpaceDN/>
      <w:spacing w:after="120"/>
      <w:ind w:left="283"/>
    </w:pPr>
    <w:rPr>
      <w:sz w:val="24"/>
    </w:rPr>
  </w:style>
  <w:style w:type="character" w:customStyle="1" w:styleId="af">
    <w:name w:val="Основной текст с отступом Знак"/>
    <w:link w:val="ae"/>
    <w:locked/>
    <w:rsid w:val="00A34B88"/>
    <w:rPr>
      <w:rFonts w:ascii="Times New Roman" w:hAnsi="Times New Roman"/>
      <w:sz w:val="24"/>
      <w:lang w:eastAsia="ru-RU"/>
    </w:rPr>
  </w:style>
  <w:style w:type="paragraph" w:styleId="af0">
    <w:name w:val="footnote text"/>
    <w:basedOn w:val="a"/>
    <w:link w:val="af1"/>
    <w:rsid w:val="00A34B88"/>
    <w:pPr>
      <w:autoSpaceDE/>
      <w:autoSpaceDN/>
    </w:pPr>
    <w:rPr>
      <w:sz w:val="24"/>
    </w:rPr>
  </w:style>
  <w:style w:type="character" w:customStyle="1" w:styleId="af1">
    <w:name w:val="Текст сноски Знак"/>
    <w:link w:val="af0"/>
    <w:locked/>
    <w:rsid w:val="00A34B88"/>
    <w:rPr>
      <w:rFonts w:ascii="Times New Roman" w:hAnsi="Times New Roman"/>
      <w:sz w:val="24"/>
      <w:lang w:eastAsia="ru-RU"/>
    </w:rPr>
  </w:style>
  <w:style w:type="paragraph" w:styleId="HTML">
    <w:name w:val="HTML Preformatted"/>
    <w:basedOn w:val="a"/>
    <w:link w:val="HTML0"/>
    <w:rsid w:val="00A34B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line="312" w:lineRule="auto"/>
      <w:jc w:val="both"/>
    </w:pPr>
    <w:rPr>
      <w:rFonts w:ascii="Verdana" w:hAnsi="Verdana"/>
    </w:rPr>
  </w:style>
  <w:style w:type="character" w:customStyle="1" w:styleId="HTML0">
    <w:name w:val="Стандартный HTML Знак"/>
    <w:link w:val="HTML"/>
    <w:locked/>
    <w:rsid w:val="00A34B88"/>
    <w:rPr>
      <w:rFonts w:ascii="Verdana" w:hAnsi="Verdana"/>
      <w:sz w:val="20"/>
      <w:lang w:eastAsia="ru-RU"/>
    </w:rPr>
  </w:style>
  <w:style w:type="table" w:styleId="af2">
    <w:name w:val="Table Grid"/>
    <w:basedOn w:val="a1"/>
    <w:uiPriority w:val="59"/>
    <w:rsid w:val="00A34B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a"/>
    <w:rsid w:val="00A34B88"/>
    <w:pPr>
      <w:autoSpaceDE/>
      <w:autoSpaceDN/>
      <w:spacing w:before="100" w:beforeAutospacing="1" w:after="100" w:afterAutospacing="1" w:line="360" w:lineRule="auto"/>
      <w:jc w:val="both"/>
    </w:pPr>
    <w:rPr>
      <w:sz w:val="24"/>
      <w:szCs w:val="24"/>
    </w:rPr>
  </w:style>
  <w:style w:type="character" w:styleId="af3">
    <w:name w:val="footnote reference"/>
    <w:rsid w:val="00A34B88"/>
    <w:rPr>
      <w:vertAlign w:val="superscript"/>
    </w:rPr>
  </w:style>
  <w:style w:type="character" w:styleId="af4">
    <w:name w:val="Hyperlink"/>
    <w:uiPriority w:val="99"/>
    <w:rsid w:val="00A34B88"/>
    <w:rPr>
      <w:rFonts w:ascii="Verdana" w:hAnsi="Verdana"/>
      <w:color w:val="5543B1"/>
      <w:sz w:val="20"/>
      <w:u w:val="single"/>
    </w:rPr>
  </w:style>
  <w:style w:type="paragraph" w:customStyle="1" w:styleId="menu">
    <w:name w:val="menu"/>
    <w:basedOn w:val="a"/>
    <w:rsid w:val="00A34B88"/>
    <w:pPr>
      <w:autoSpaceDE/>
      <w:autoSpaceDN/>
      <w:spacing w:before="100" w:beforeAutospacing="1" w:after="100" w:afterAutospacing="1" w:line="312" w:lineRule="auto"/>
      <w:jc w:val="both"/>
    </w:pPr>
    <w:rPr>
      <w:rFonts w:ascii="Verdana" w:hAnsi="Verdana"/>
    </w:rPr>
  </w:style>
  <w:style w:type="paragraph" w:customStyle="1" w:styleId="item">
    <w:name w:val="item"/>
    <w:basedOn w:val="a"/>
    <w:rsid w:val="00A34B88"/>
    <w:pPr>
      <w:autoSpaceDE/>
      <w:autoSpaceDN/>
      <w:spacing w:before="100" w:beforeAutospacing="1" w:after="100" w:afterAutospacing="1" w:line="312" w:lineRule="auto"/>
      <w:jc w:val="both"/>
    </w:pPr>
    <w:rPr>
      <w:rFonts w:ascii="Verdana" w:hAnsi="Verdana"/>
    </w:rPr>
  </w:style>
  <w:style w:type="paragraph" w:customStyle="1" w:styleId="item1">
    <w:name w:val="item1"/>
    <w:basedOn w:val="a"/>
    <w:rsid w:val="00A34B88"/>
    <w:pPr>
      <w:autoSpaceDE/>
      <w:autoSpaceDN/>
      <w:spacing w:before="100" w:beforeAutospacing="1" w:after="100" w:afterAutospacing="1" w:line="312" w:lineRule="auto"/>
      <w:jc w:val="both"/>
    </w:pPr>
    <w:rPr>
      <w:rFonts w:ascii="Verdana" w:hAnsi="Verdana"/>
    </w:rPr>
  </w:style>
  <w:style w:type="paragraph" w:customStyle="1" w:styleId="item2">
    <w:name w:val="item2"/>
    <w:basedOn w:val="a"/>
    <w:rsid w:val="00A34B88"/>
    <w:pPr>
      <w:pBdr>
        <w:top w:val="single" w:sz="6" w:space="0" w:color="FFFFFF"/>
        <w:left w:val="single" w:sz="6" w:space="0" w:color="FFFFFF"/>
        <w:bottom w:val="single" w:sz="6" w:space="0" w:color="E6E6E6"/>
        <w:right w:val="single" w:sz="6" w:space="0" w:color="F1F1F1"/>
      </w:pBdr>
      <w:autoSpaceDE/>
      <w:autoSpaceDN/>
      <w:spacing w:before="100" w:beforeAutospacing="1" w:after="90" w:line="312" w:lineRule="auto"/>
      <w:jc w:val="both"/>
    </w:pPr>
    <w:rPr>
      <w:rFonts w:ascii="Verdana" w:hAnsi="Verdana"/>
    </w:rPr>
  </w:style>
  <w:style w:type="paragraph" w:customStyle="1" w:styleId="item11">
    <w:name w:val="item11"/>
    <w:basedOn w:val="a"/>
    <w:rsid w:val="00A34B88"/>
    <w:pPr>
      <w:pBdr>
        <w:top w:val="single" w:sz="6" w:space="0" w:color="EEE7CA"/>
        <w:left w:val="single" w:sz="6" w:space="0" w:color="EAE1C0"/>
        <w:bottom w:val="single" w:sz="6" w:space="0" w:color="BBB7AE"/>
        <w:right w:val="single" w:sz="6" w:space="0" w:color="F2F1EF"/>
      </w:pBdr>
      <w:autoSpaceDE/>
      <w:autoSpaceDN/>
      <w:spacing w:before="100" w:beforeAutospacing="1" w:after="90" w:line="312" w:lineRule="auto"/>
      <w:jc w:val="both"/>
    </w:pPr>
    <w:rPr>
      <w:rFonts w:ascii="Verdana" w:hAnsi="Verdana"/>
    </w:rPr>
  </w:style>
  <w:style w:type="character" w:customStyle="1" w:styleId="af5">
    <w:name w:val="ﰨ쥰"/>
    <w:rsid w:val="00A34B88"/>
    <w:rPr>
      <w:i/>
    </w:rPr>
  </w:style>
  <w:style w:type="character" w:customStyle="1" w:styleId="af6">
    <w:name w:val="⻤嫥"/>
    <w:rsid w:val="00A34B88"/>
    <w:rPr>
      <w:b/>
      <w:color w:val="0015AF"/>
    </w:rPr>
  </w:style>
  <w:style w:type="character" w:customStyle="1" w:styleId="1a">
    <w:name w:val="⻤嫥1"/>
    <w:rsid w:val="00A34B88"/>
    <w:rPr>
      <w:color w:val="0000AA"/>
    </w:rPr>
  </w:style>
  <w:style w:type="character" w:customStyle="1" w:styleId="-">
    <w:name w:val="опред-е"/>
    <w:rsid w:val="00A34B88"/>
    <w:rPr>
      <w:rFonts w:cs="Times New Roman"/>
    </w:rPr>
  </w:style>
  <w:style w:type="character" w:customStyle="1" w:styleId="af7">
    <w:name w:val="пример"/>
    <w:rsid w:val="00A34B88"/>
    <w:rPr>
      <w:rFonts w:cs="Times New Roman"/>
    </w:rPr>
  </w:style>
  <w:style w:type="character" w:customStyle="1" w:styleId="af8">
    <w:name w:val="подсказка"/>
    <w:rsid w:val="00A34B88"/>
    <w:rPr>
      <w:rFonts w:cs="Times New Roman"/>
    </w:rPr>
  </w:style>
  <w:style w:type="character" w:customStyle="1" w:styleId="af9">
    <w:name w:val="выделение"/>
    <w:rsid w:val="00A34B88"/>
    <w:rPr>
      <w:rFonts w:cs="Times New Roman"/>
    </w:rPr>
  </w:style>
  <w:style w:type="character" w:customStyle="1" w:styleId="afa">
    <w:name w:val="ударение"/>
    <w:rsid w:val="00A34B88"/>
    <w:rPr>
      <w:rFonts w:cs="Times New Roman"/>
    </w:rPr>
  </w:style>
  <w:style w:type="paragraph" w:styleId="31">
    <w:name w:val="Body Text 3"/>
    <w:basedOn w:val="a"/>
    <w:link w:val="32"/>
    <w:rsid w:val="00A34B88"/>
    <w:pPr>
      <w:autoSpaceDE/>
      <w:autoSpaceDN/>
      <w:spacing w:after="120"/>
    </w:pPr>
    <w:rPr>
      <w:sz w:val="16"/>
    </w:rPr>
  </w:style>
  <w:style w:type="character" w:customStyle="1" w:styleId="32">
    <w:name w:val="Основной текст 3 Знак"/>
    <w:link w:val="31"/>
    <w:locked/>
    <w:rsid w:val="00A34B88"/>
    <w:rPr>
      <w:rFonts w:ascii="Times New Roman" w:hAnsi="Times New Roman"/>
      <w:sz w:val="16"/>
      <w:lang w:eastAsia="ru-RU"/>
    </w:rPr>
  </w:style>
  <w:style w:type="paragraph" w:styleId="22">
    <w:name w:val="Body Text Indent 2"/>
    <w:basedOn w:val="a"/>
    <w:link w:val="23"/>
    <w:rsid w:val="00A34B88"/>
    <w:pPr>
      <w:autoSpaceDE/>
      <w:autoSpaceDN/>
      <w:spacing w:after="120" w:line="480" w:lineRule="auto"/>
      <w:ind w:left="283"/>
    </w:pPr>
    <w:rPr>
      <w:sz w:val="24"/>
    </w:rPr>
  </w:style>
  <w:style w:type="character" w:customStyle="1" w:styleId="23">
    <w:name w:val="Основной текст с отступом 2 Знак"/>
    <w:link w:val="22"/>
    <w:locked/>
    <w:rsid w:val="00A34B88"/>
    <w:rPr>
      <w:rFonts w:ascii="Times New Roman" w:hAnsi="Times New Roman"/>
      <w:sz w:val="24"/>
      <w:lang w:eastAsia="ru-RU"/>
    </w:rPr>
  </w:style>
  <w:style w:type="paragraph" w:styleId="afb">
    <w:name w:val="header"/>
    <w:basedOn w:val="a"/>
    <w:link w:val="afc"/>
    <w:uiPriority w:val="99"/>
    <w:rsid w:val="00A34B88"/>
    <w:pPr>
      <w:tabs>
        <w:tab w:val="center" w:pos="4677"/>
        <w:tab w:val="right" w:pos="9355"/>
      </w:tabs>
      <w:autoSpaceDE/>
      <w:autoSpaceDN/>
    </w:pPr>
    <w:rPr>
      <w:sz w:val="24"/>
    </w:rPr>
  </w:style>
  <w:style w:type="character" w:customStyle="1" w:styleId="afc">
    <w:name w:val="Верхний колонтитул Знак"/>
    <w:link w:val="afb"/>
    <w:uiPriority w:val="99"/>
    <w:locked/>
    <w:rsid w:val="00A34B88"/>
    <w:rPr>
      <w:rFonts w:ascii="Times New Roman" w:hAnsi="Times New Roman"/>
      <w:sz w:val="24"/>
      <w:lang w:eastAsia="ru-RU"/>
    </w:rPr>
  </w:style>
  <w:style w:type="character" w:styleId="afd">
    <w:name w:val="page number"/>
    <w:rsid w:val="00A34B88"/>
    <w:rPr>
      <w:rFonts w:cs="Times New Roman"/>
    </w:rPr>
  </w:style>
  <w:style w:type="character" w:customStyle="1" w:styleId="afe">
    <w:name w:val="Текст выноски Знак"/>
    <w:link w:val="aff"/>
    <w:semiHidden/>
    <w:locked/>
    <w:rsid w:val="00A34B88"/>
    <w:rPr>
      <w:rFonts w:ascii="Tahoma" w:hAnsi="Tahoma"/>
      <w:sz w:val="16"/>
    </w:rPr>
  </w:style>
  <w:style w:type="paragraph" w:styleId="aff">
    <w:name w:val="Balloon Text"/>
    <w:basedOn w:val="a"/>
    <w:link w:val="afe"/>
    <w:semiHidden/>
    <w:rsid w:val="00A34B88"/>
    <w:pPr>
      <w:autoSpaceDE/>
      <w:autoSpaceDN/>
    </w:pPr>
    <w:rPr>
      <w:rFonts w:ascii="Tahoma" w:hAnsi="Tahoma"/>
      <w:sz w:val="16"/>
    </w:rPr>
  </w:style>
  <w:style w:type="character" w:customStyle="1" w:styleId="1b">
    <w:name w:val="Текст выноски Знак1"/>
    <w:semiHidden/>
    <w:rsid w:val="00A34B88"/>
    <w:rPr>
      <w:rFonts w:ascii="Tahoma" w:hAnsi="Tahoma"/>
      <w:sz w:val="16"/>
      <w:lang w:eastAsia="ru-RU"/>
    </w:rPr>
  </w:style>
  <w:style w:type="paragraph" w:styleId="24">
    <w:name w:val="Body Text 2"/>
    <w:basedOn w:val="a"/>
    <w:link w:val="25"/>
    <w:rsid w:val="00A34B88"/>
    <w:pPr>
      <w:autoSpaceDE/>
      <w:autoSpaceDN/>
      <w:spacing w:after="120" w:line="480" w:lineRule="auto"/>
    </w:pPr>
    <w:rPr>
      <w:sz w:val="24"/>
    </w:rPr>
  </w:style>
  <w:style w:type="character" w:customStyle="1" w:styleId="25">
    <w:name w:val="Основной текст 2 Знак"/>
    <w:link w:val="24"/>
    <w:locked/>
    <w:rsid w:val="00A34B88"/>
    <w:rPr>
      <w:rFonts w:ascii="Times New Roman" w:hAnsi="Times New Roman"/>
      <w:sz w:val="24"/>
      <w:lang w:eastAsia="ru-RU"/>
    </w:rPr>
  </w:style>
  <w:style w:type="paragraph" w:styleId="HTML1">
    <w:name w:val="HTML Address"/>
    <w:basedOn w:val="a"/>
    <w:link w:val="HTML10"/>
    <w:semiHidden/>
    <w:rsid w:val="00A34B88"/>
    <w:pPr>
      <w:autoSpaceDE/>
      <w:autoSpaceDN/>
    </w:pPr>
    <w:rPr>
      <w:i/>
      <w:sz w:val="24"/>
    </w:rPr>
  </w:style>
  <w:style w:type="character" w:customStyle="1" w:styleId="HTML2">
    <w:name w:val="Адрес HTML Знак"/>
    <w:semiHidden/>
    <w:rsid w:val="00A34B88"/>
    <w:rPr>
      <w:rFonts w:ascii="Times New Roman" w:hAnsi="Times New Roman"/>
      <w:i/>
      <w:sz w:val="20"/>
      <w:lang w:eastAsia="ru-RU"/>
    </w:rPr>
  </w:style>
  <w:style w:type="paragraph" w:customStyle="1" w:styleId="style1">
    <w:name w:val="style1"/>
    <w:basedOn w:val="a"/>
    <w:semiHidden/>
    <w:rsid w:val="00A34B88"/>
    <w:pPr>
      <w:autoSpaceDE/>
      <w:autoSpaceDN/>
      <w:spacing w:before="100" w:beforeAutospacing="1" w:after="100" w:afterAutospacing="1"/>
      <w:ind w:firstLine="567"/>
      <w:jc w:val="both"/>
    </w:pPr>
    <w:rPr>
      <w:rFonts w:ascii="Verdana" w:hAnsi="Verdana"/>
      <w:color w:val="000000"/>
      <w:sz w:val="12"/>
      <w:szCs w:val="12"/>
    </w:rPr>
  </w:style>
  <w:style w:type="character" w:customStyle="1" w:styleId="HTML10">
    <w:name w:val="Адрес HTML Знак1"/>
    <w:link w:val="HTML1"/>
    <w:semiHidden/>
    <w:locked/>
    <w:rsid w:val="00A34B88"/>
    <w:rPr>
      <w:rFonts w:ascii="Times New Roman" w:hAnsi="Times New Roman"/>
      <w:i/>
      <w:sz w:val="24"/>
      <w:lang w:eastAsia="ru-RU"/>
    </w:rPr>
  </w:style>
  <w:style w:type="character" w:customStyle="1" w:styleId="style11">
    <w:name w:val="style11"/>
    <w:rsid w:val="00A34B88"/>
    <w:rPr>
      <w:color w:val="000000"/>
      <w:sz w:val="12"/>
    </w:rPr>
  </w:style>
  <w:style w:type="paragraph" w:styleId="aff0">
    <w:name w:val="footer"/>
    <w:basedOn w:val="a"/>
    <w:link w:val="aff1"/>
    <w:uiPriority w:val="99"/>
    <w:rsid w:val="00A34B88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link w:val="aff0"/>
    <w:uiPriority w:val="99"/>
    <w:locked/>
    <w:rsid w:val="00A34B88"/>
    <w:rPr>
      <w:rFonts w:ascii="Times New Roman" w:hAnsi="Times New Roman"/>
      <w:sz w:val="20"/>
      <w:lang w:eastAsia="ru-RU"/>
    </w:rPr>
  </w:style>
  <w:style w:type="paragraph" w:styleId="1c">
    <w:name w:val="toc 1"/>
    <w:basedOn w:val="a"/>
    <w:next w:val="a"/>
    <w:autoRedefine/>
    <w:uiPriority w:val="39"/>
    <w:rsid w:val="00A34B88"/>
  </w:style>
  <w:style w:type="paragraph" w:customStyle="1" w:styleId="text">
    <w:name w:val="text"/>
    <w:basedOn w:val="a"/>
    <w:rsid w:val="00A34B8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imagename">
    <w:name w:val="imagename"/>
    <w:basedOn w:val="a"/>
    <w:rsid w:val="00A34B8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xt">
    <w:name w:val="txt"/>
    <w:rsid w:val="00A34B88"/>
    <w:rPr>
      <w:rFonts w:cs="Times New Roman"/>
    </w:rPr>
  </w:style>
  <w:style w:type="paragraph" w:customStyle="1" w:styleId="aff2">
    <w:name w:val="Текст абзаца"/>
    <w:basedOn w:val="a"/>
    <w:rsid w:val="00A34B88"/>
    <w:pPr>
      <w:autoSpaceDE/>
      <w:autoSpaceDN/>
      <w:spacing w:line="336" w:lineRule="auto"/>
      <w:ind w:firstLine="720"/>
      <w:jc w:val="both"/>
    </w:pPr>
    <w:rPr>
      <w:sz w:val="28"/>
    </w:rPr>
  </w:style>
  <w:style w:type="character" w:customStyle="1" w:styleId="pn-normal1">
    <w:name w:val="pn-normal1"/>
    <w:rsid w:val="00A34B88"/>
    <w:rPr>
      <w:color w:val="000000"/>
      <w:spacing w:val="8"/>
      <w:sz w:val="24"/>
      <w:u w:val="none"/>
      <w:effect w:val="none"/>
      <w:shd w:val="clear" w:color="auto" w:fill="auto"/>
    </w:rPr>
  </w:style>
  <w:style w:type="paragraph" w:customStyle="1" w:styleId="ConsNormal">
    <w:name w:val="ConsNormal"/>
    <w:rsid w:val="00A34B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A34B8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UBST">
    <w:name w:val="__SUBST"/>
    <w:rsid w:val="00A34B88"/>
    <w:rPr>
      <w:b/>
      <w:i/>
      <w:sz w:val="22"/>
    </w:rPr>
  </w:style>
  <w:style w:type="character" w:customStyle="1" w:styleId="subst0">
    <w:name w:val="subst"/>
    <w:rsid w:val="00A34B88"/>
  </w:style>
  <w:style w:type="paragraph" w:styleId="33">
    <w:name w:val="Body Text Indent 3"/>
    <w:basedOn w:val="a"/>
    <w:link w:val="34"/>
    <w:semiHidden/>
    <w:rsid w:val="00A34B88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link w:val="33"/>
    <w:semiHidden/>
    <w:locked/>
    <w:rsid w:val="00A34B88"/>
    <w:rPr>
      <w:rFonts w:ascii="Times New Roman" w:hAnsi="Times New Roman"/>
      <w:sz w:val="16"/>
      <w:lang w:eastAsia="ru-RU"/>
    </w:rPr>
  </w:style>
  <w:style w:type="table" w:customStyle="1" w:styleId="2-41">
    <w:name w:val="Средняя заливка 2 - Акцент 41"/>
    <w:rsid w:val="00A34B88"/>
    <w:rPr>
      <w:rFonts w:eastAsia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1">
    <w:name w:val="Subst"/>
    <w:rsid w:val="007C4286"/>
    <w:rPr>
      <w:b/>
      <w:i/>
    </w:rPr>
  </w:style>
  <w:style w:type="character" w:customStyle="1" w:styleId="ListParagraphChar">
    <w:name w:val="List Paragraph Char"/>
    <w:link w:val="12"/>
    <w:locked/>
    <w:rsid w:val="007377AE"/>
    <w:rPr>
      <w:rFonts w:ascii="Times New Roman" w:hAnsi="Times New Roman"/>
      <w:sz w:val="20"/>
      <w:lang w:eastAsia="ru-RU"/>
    </w:rPr>
  </w:style>
  <w:style w:type="paragraph" w:customStyle="1" w:styleId="1d">
    <w:name w:val="Обычный1"/>
    <w:rsid w:val="003E421F"/>
    <w:pPr>
      <w:widowControl w:val="0"/>
      <w:spacing w:before="100" w:after="100"/>
    </w:pPr>
    <w:rPr>
      <w:rFonts w:ascii="Times New Roman" w:hAnsi="Times New Roman"/>
      <w:sz w:val="24"/>
    </w:rPr>
  </w:style>
  <w:style w:type="paragraph" w:customStyle="1" w:styleId="Style110">
    <w:name w:val="Style11"/>
    <w:basedOn w:val="a"/>
    <w:rsid w:val="003E421F"/>
    <w:pPr>
      <w:widowControl w:val="0"/>
      <w:adjustRightInd w:val="0"/>
      <w:spacing w:line="197" w:lineRule="exact"/>
      <w:ind w:firstLine="288"/>
      <w:jc w:val="both"/>
    </w:pPr>
    <w:rPr>
      <w:rFonts w:ascii="Franklin Gothic Medium" w:hAnsi="Franklin Gothic Medium"/>
      <w:sz w:val="24"/>
      <w:szCs w:val="24"/>
    </w:rPr>
  </w:style>
  <w:style w:type="character" w:customStyle="1" w:styleId="1e">
    <w:name w:val="Замещающий текст1"/>
    <w:semiHidden/>
    <w:rsid w:val="00A817A0"/>
    <w:rPr>
      <w:color w:val="808080"/>
    </w:rPr>
  </w:style>
  <w:style w:type="paragraph" w:customStyle="1" w:styleId="aff3">
    <w:name w:val="Основной набор"/>
    <w:basedOn w:val="a"/>
    <w:rsid w:val="0011208B"/>
    <w:pPr>
      <w:autoSpaceDE/>
      <w:autoSpaceDN/>
      <w:spacing w:line="360" w:lineRule="auto"/>
      <w:ind w:firstLine="567"/>
      <w:jc w:val="both"/>
    </w:pPr>
    <w:rPr>
      <w:rFonts w:eastAsia="Times New Roman"/>
      <w:sz w:val="28"/>
    </w:rPr>
  </w:style>
  <w:style w:type="paragraph" w:styleId="aff4">
    <w:name w:val="TOC Heading"/>
    <w:basedOn w:val="1"/>
    <w:next w:val="a"/>
    <w:uiPriority w:val="39"/>
    <w:unhideWhenUsed/>
    <w:qFormat/>
    <w:rsid w:val="004E1D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/>
      <w:autoSpaceDN/>
      <w:spacing w:before="240" w:line="259" w:lineRule="auto"/>
      <w:outlineLvl w:val="9"/>
    </w:pPr>
    <w:rPr>
      <w:rFonts w:ascii="Calibri Light" w:eastAsia="Times New Roman" w:hAnsi="Calibri Light"/>
      <w:b w:val="0"/>
      <w:caps w:val="0"/>
      <w:color w:val="2E74B5"/>
      <w:spacing w:val="0"/>
      <w:sz w:val="32"/>
      <w:szCs w:val="32"/>
    </w:rPr>
  </w:style>
  <w:style w:type="paragraph" w:styleId="26">
    <w:name w:val="toc 2"/>
    <w:basedOn w:val="a"/>
    <w:next w:val="a"/>
    <w:autoRedefine/>
    <w:uiPriority w:val="39"/>
    <w:locked/>
    <w:rsid w:val="004E1D6F"/>
    <w:pPr>
      <w:ind w:left="200"/>
    </w:pPr>
  </w:style>
  <w:style w:type="paragraph" w:customStyle="1" w:styleId="aff5">
    <w:name w:val="ТАБЛИЦА"/>
    <w:next w:val="a"/>
    <w:uiPriority w:val="99"/>
    <w:rsid w:val="001515CC"/>
    <w:pPr>
      <w:spacing w:line="360" w:lineRule="auto"/>
    </w:pPr>
    <w:rPr>
      <w:rFonts w:ascii="Times New Roman" w:eastAsia="SimSun" w:hAnsi="Times New Roman"/>
      <w:color w:val="000000"/>
      <w:sz w:val="24"/>
      <w:szCs w:val="24"/>
    </w:rPr>
  </w:style>
  <w:style w:type="paragraph" w:customStyle="1" w:styleId="aff6">
    <w:name w:val="схема"/>
    <w:uiPriority w:val="99"/>
    <w:rsid w:val="001515CC"/>
    <w:pPr>
      <w:jc w:val="center"/>
    </w:pPr>
    <w:rPr>
      <w:rFonts w:ascii="Times New Roman" w:eastAsia="SimSun" w:hAnsi="Times New Roman"/>
      <w:sz w:val="18"/>
      <w:szCs w:val="18"/>
    </w:rPr>
  </w:style>
  <w:style w:type="character" w:styleId="aff7">
    <w:name w:val="Placeholder Text"/>
    <w:basedOn w:val="a0"/>
    <w:uiPriority w:val="99"/>
    <w:semiHidden/>
    <w:rsid w:val="00786719"/>
    <w:rPr>
      <w:color w:val="808080"/>
    </w:rPr>
  </w:style>
  <w:style w:type="paragraph" w:customStyle="1" w:styleId="Textbody">
    <w:name w:val="Text body"/>
    <w:basedOn w:val="a"/>
    <w:uiPriority w:val="99"/>
    <w:rsid w:val="00F01805"/>
    <w:pPr>
      <w:widowControl w:val="0"/>
      <w:adjustRightInd w:val="0"/>
      <w:spacing w:after="120"/>
    </w:pPr>
    <w:rPr>
      <w:rFonts w:eastAsiaTheme="minorEastAsia"/>
      <w:sz w:val="24"/>
      <w:szCs w:val="24"/>
    </w:rPr>
  </w:style>
  <w:style w:type="paragraph" w:styleId="aff8">
    <w:name w:val="List Paragraph"/>
    <w:basedOn w:val="a"/>
    <w:uiPriority w:val="34"/>
    <w:qFormat/>
    <w:rsid w:val="00EF617F"/>
    <w:pPr>
      <w:ind w:left="720"/>
      <w:contextualSpacing/>
    </w:pPr>
  </w:style>
  <w:style w:type="paragraph" w:customStyle="1" w:styleId="aff9">
    <w:name w:val="Знак"/>
    <w:basedOn w:val="a"/>
    <w:rsid w:val="0063712E"/>
    <w:pPr>
      <w:autoSpaceDE/>
      <w:autoSpaceDN/>
    </w:pPr>
    <w:rPr>
      <w:rFonts w:ascii="Verdana" w:eastAsia="Times New Roman" w:hAnsi="Verdana" w:cs="Verdana"/>
      <w:lang w:val="en-US" w:eastAsia="en-US"/>
    </w:rPr>
  </w:style>
  <w:style w:type="paragraph" w:styleId="35">
    <w:name w:val="toc 3"/>
    <w:basedOn w:val="a"/>
    <w:next w:val="a"/>
    <w:autoRedefine/>
    <w:uiPriority w:val="39"/>
    <w:unhideWhenUsed/>
    <w:locked/>
    <w:rsid w:val="001C6639"/>
    <w:pPr>
      <w:spacing w:after="100"/>
      <w:ind w:left="400"/>
    </w:pPr>
  </w:style>
  <w:style w:type="paragraph" w:customStyle="1" w:styleId="Style7">
    <w:name w:val="Style7"/>
    <w:basedOn w:val="a"/>
    <w:uiPriority w:val="99"/>
    <w:rsid w:val="00E97F6E"/>
    <w:pPr>
      <w:widowControl w:val="0"/>
      <w:adjustRightInd w:val="0"/>
      <w:spacing w:line="479" w:lineRule="exact"/>
      <w:ind w:firstLine="701"/>
      <w:jc w:val="both"/>
    </w:pPr>
    <w:rPr>
      <w:rFonts w:eastAsia="Times New Roman"/>
      <w:sz w:val="24"/>
      <w:szCs w:val="24"/>
    </w:rPr>
  </w:style>
  <w:style w:type="paragraph" w:customStyle="1" w:styleId="Style14">
    <w:name w:val="Style14"/>
    <w:basedOn w:val="a"/>
    <w:uiPriority w:val="99"/>
    <w:rsid w:val="00E97F6E"/>
    <w:pPr>
      <w:widowControl w:val="0"/>
      <w:adjustRightInd w:val="0"/>
      <w:spacing w:line="394" w:lineRule="exact"/>
      <w:ind w:firstLine="710"/>
    </w:pPr>
    <w:rPr>
      <w:rFonts w:eastAsia="Times New Roman"/>
      <w:sz w:val="24"/>
      <w:szCs w:val="24"/>
    </w:rPr>
  </w:style>
  <w:style w:type="character" w:customStyle="1" w:styleId="FontStyle92">
    <w:name w:val="Font Style92"/>
    <w:basedOn w:val="a0"/>
    <w:uiPriority w:val="99"/>
    <w:rsid w:val="00E97F6E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Мой стиль"/>
    <w:basedOn w:val="a"/>
    <w:link w:val="affb"/>
    <w:uiPriority w:val="99"/>
    <w:rsid w:val="00E97F6E"/>
    <w:pPr>
      <w:autoSpaceDE/>
      <w:autoSpaceDN/>
      <w:spacing w:line="360" w:lineRule="auto"/>
      <w:jc w:val="both"/>
    </w:pPr>
    <w:rPr>
      <w:rFonts w:eastAsia="Times New Roman"/>
      <w:sz w:val="24"/>
      <w:szCs w:val="22"/>
    </w:rPr>
  </w:style>
  <w:style w:type="character" w:customStyle="1" w:styleId="affb">
    <w:name w:val="Мой стиль Знак"/>
    <w:basedOn w:val="a0"/>
    <w:link w:val="affa"/>
    <w:uiPriority w:val="99"/>
    <w:locked/>
    <w:rsid w:val="00E97F6E"/>
    <w:rPr>
      <w:rFonts w:ascii="Times New Roman" w:eastAsia="Times New Roman" w:hAnsi="Times New Roman"/>
      <w:sz w:val="24"/>
      <w:szCs w:val="22"/>
    </w:rPr>
  </w:style>
  <w:style w:type="paragraph" w:customStyle="1" w:styleId="Style5">
    <w:name w:val="Style5"/>
    <w:basedOn w:val="a"/>
    <w:uiPriority w:val="99"/>
    <w:rsid w:val="00E97F6E"/>
    <w:pPr>
      <w:widowControl w:val="0"/>
      <w:adjustRightInd w:val="0"/>
      <w:jc w:val="both"/>
    </w:pPr>
    <w:rPr>
      <w:rFonts w:eastAsia="Times New Roman"/>
      <w:sz w:val="24"/>
      <w:szCs w:val="24"/>
    </w:rPr>
  </w:style>
  <w:style w:type="character" w:customStyle="1" w:styleId="FontStyle103">
    <w:name w:val="Font Style103"/>
    <w:basedOn w:val="a0"/>
    <w:uiPriority w:val="99"/>
    <w:rsid w:val="00E97F6E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E97F6E"/>
    <w:pPr>
      <w:widowControl w:val="0"/>
      <w:adjustRightInd w:val="0"/>
      <w:spacing w:line="470" w:lineRule="exact"/>
      <w:jc w:val="both"/>
    </w:pPr>
    <w:rPr>
      <w:rFonts w:eastAsia="Times New Roman"/>
      <w:sz w:val="24"/>
      <w:szCs w:val="24"/>
    </w:rPr>
  </w:style>
  <w:style w:type="paragraph" w:customStyle="1" w:styleId="Style52">
    <w:name w:val="Style52"/>
    <w:basedOn w:val="a"/>
    <w:uiPriority w:val="99"/>
    <w:rsid w:val="00E97F6E"/>
    <w:pPr>
      <w:widowControl w:val="0"/>
      <w:adjustRightInd w:val="0"/>
      <w:spacing w:line="462" w:lineRule="exact"/>
    </w:pPr>
    <w:rPr>
      <w:rFonts w:eastAsia="Times New Roman"/>
      <w:sz w:val="24"/>
      <w:szCs w:val="24"/>
    </w:rPr>
  </w:style>
  <w:style w:type="paragraph" w:customStyle="1" w:styleId="Style90">
    <w:name w:val="Style90"/>
    <w:basedOn w:val="a"/>
    <w:uiPriority w:val="99"/>
    <w:rsid w:val="00E97F6E"/>
    <w:pPr>
      <w:widowControl w:val="0"/>
      <w:adjustRightInd w:val="0"/>
      <w:spacing w:line="446" w:lineRule="exact"/>
      <w:ind w:firstLine="374"/>
      <w:jc w:val="both"/>
    </w:pPr>
    <w:rPr>
      <w:rFonts w:eastAsia="Times New Roman"/>
      <w:sz w:val="24"/>
      <w:szCs w:val="24"/>
    </w:rPr>
  </w:style>
  <w:style w:type="character" w:customStyle="1" w:styleId="FontStyle116">
    <w:name w:val="Font Style116"/>
    <w:basedOn w:val="a0"/>
    <w:uiPriority w:val="99"/>
    <w:rsid w:val="00E97F6E"/>
    <w:rPr>
      <w:rFonts w:ascii="Times New Roman" w:hAnsi="Times New Roman" w:cs="Times New Roman"/>
      <w:i/>
      <w:iCs/>
      <w:color w:val="000000"/>
      <w:sz w:val="24"/>
      <w:szCs w:val="24"/>
    </w:rPr>
  </w:style>
  <w:style w:type="paragraph" w:customStyle="1" w:styleId="Style32">
    <w:name w:val="Style32"/>
    <w:basedOn w:val="a"/>
    <w:uiPriority w:val="99"/>
    <w:rsid w:val="00E97F6E"/>
    <w:pPr>
      <w:widowControl w:val="0"/>
      <w:adjustRightInd w:val="0"/>
      <w:spacing w:line="470" w:lineRule="exact"/>
      <w:ind w:firstLine="538"/>
      <w:jc w:val="both"/>
    </w:pPr>
    <w:rPr>
      <w:rFonts w:eastAsia="Times New Roman"/>
      <w:sz w:val="24"/>
      <w:szCs w:val="24"/>
    </w:rPr>
  </w:style>
  <w:style w:type="paragraph" w:customStyle="1" w:styleId="Style41">
    <w:name w:val="Style41"/>
    <w:basedOn w:val="a"/>
    <w:uiPriority w:val="99"/>
    <w:rsid w:val="00E97F6E"/>
    <w:pPr>
      <w:widowControl w:val="0"/>
      <w:adjustRightInd w:val="0"/>
      <w:spacing w:line="245" w:lineRule="exact"/>
      <w:jc w:val="both"/>
    </w:pPr>
    <w:rPr>
      <w:rFonts w:eastAsia="Times New Roman"/>
      <w:sz w:val="24"/>
      <w:szCs w:val="24"/>
    </w:rPr>
  </w:style>
  <w:style w:type="paragraph" w:customStyle="1" w:styleId="Style66">
    <w:name w:val="Style66"/>
    <w:basedOn w:val="a"/>
    <w:uiPriority w:val="99"/>
    <w:rsid w:val="00E97F6E"/>
    <w:pPr>
      <w:widowControl w:val="0"/>
      <w:adjustRightInd w:val="0"/>
    </w:pPr>
    <w:rPr>
      <w:rFonts w:eastAsia="Times New Roman"/>
      <w:sz w:val="24"/>
      <w:szCs w:val="24"/>
    </w:rPr>
  </w:style>
  <w:style w:type="paragraph" w:customStyle="1" w:styleId="Style82">
    <w:name w:val="Style82"/>
    <w:basedOn w:val="a"/>
    <w:uiPriority w:val="99"/>
    <w:rsid w:val="00E97F6E"/>
    <w:pPr>
      <w:widowControl w:val="0"/>
      <w:adjustRightInd w:val="0"/>
      <w:spacing w:line="432" w:lineRule="exact"/>
      <w:ind w:firstLine="4186"/>
    </w:pPr>
    <w:rPr>
      <w:rFonts w:eastAsia="Times New Roman"/>
      <w:sz w:val="24"/>
      <w:szCs w:val="24"/>
    </w:rPr>
  </w:style>
  <w:style w:type="character" w:customStyle="1" w:styleId="FontStyle108">
    <w:name w:val="Font Style108"/>
    <w:basedOn w:val="a0"/>
    <w:uiPriority w:val="99"/>
    <w:rsid w:val="00E97F6E"/>
    <w:rPr>
      <w:rFonts w:ascii="Times New Roman" w:hAnsi="Times New Roman" w:cs="Times New Roman"/>
      <w:color w:val="000000"/>
      <w:sz w:val="26"/>
      <w:szCs w:val="26"/>
    </w:rPr>
  </w:style>
  <w:style w:type="character" w:customStyle="1" w:styleId="apple-style-span">
    <w:name w:val="apple-style-span"/>
    <w:basedOn w:val="a0"/>
    <w:uiPriority w:val="99"/>
    <w:rsid w:val="00E97F6E"/>
    <w:rPr>
      <w:rFonts w:cs="Times New Roman"/>
    </w:rPr>
  </w:style>
  <w:style w:type="paragraph" w:customStyle="1" w:styleId="27">
    <w:name w:val="Абзац списка2"/>
    <w:basedOn w:val="a"/>
    <w:rsid w:val="00122164"/>
    <w:pPr>
      <w:ind w:left="720"/>
      <w:contextualSpacing/>
    </w:pPr>
  </w:style>
  <w:style w:type="paragraph" w:customStyle="1" w:styleId="Style8">
    <w:name w:val="Style8"/>
    <w:basedOn w:val="a"/>
    <w:uiPriority w:val="99"/>
    <w:rsid w:val="00AE0BBA"/>
    <w:pPr>
      <w:widowControl w:val="0"/>
      <w:adjustRightInd w:val="0"/>
      <w:spacing w:line="475" w:lineRule="exact"/>
      <w:jc w:val="both"/>
    </w:pPr>
    <w:rPr>
      <w:rFonts w:eastAsia="Times New Roman"/>
      <w:sz w:val="24"/>
      <w:szCs w:val="24"/>
    </w:rPr>
  </w:style>
  <w:style w:type="paragraph" w:customStyle="1" w:styleId="Style12">
    <w:name w:val="Style12"/>
    <w:basedOn w:val="a"/>
    <w:uiPriority w:val="99"/>
    <w:rsid w:val="00AE0BBA"/>
    <w:pPr>
      <w:widowControl w:val="0"/>
      <w:adjustRightInd w:val="0"/>
      <w:spacing w:line="370" w:lineRule="exact"/>
      <w:jc w:val="both"/>
    </w:pPr>
    <w:rPr>
      <w:rFonts w:eastAsia="Times New Roman"/>
      <w:sz w:val="24"/>
      <w:szCs w:val="24"/>
    </w:rPr>
  </w:style>
  <w:style w:type="paragraph" w:customStyle="1" w:styleId="Style23">
    <w:name w:val="Style23"/>
    <w:basedOn w:val="a"/>
    <w:uiPriority w:val="99"/>
    <w:rsid w:val="00E56316"/>
    <w:pPr>
      <w:widowControl w:val="0"/>
      <w:adjustRightInd w:val="0"/>
      <w:spacing w:line="475" w:lineRule="exact"/>
      <w:ind w:hanging="346"/>
    </w:pPr>
    <w:rPr>
      <w:rFonts w:eastAsia="Times New Roman"/>
      <w:sz w:val="24"/>
      <w:szCs w:val="24"/>
    </w:rPr>
  </w:style>
  <w:style w:type="character" w:styleId="affc">
    <w:name w:val="line number"/>
    <w:basedOn w:val="a0"/>
    <w:semiHidden/>
    <w:unhideWhenUsed/>
    <w:rsid w:val="002D08D2"/>
  </w:style>
  <w:style w:type="paragraph" w:styleId="affd">
    <w:name w:val="No Spacing"/>
    <w:link w:val="affe"/>
    <w:uiPriority w:val="1"/>
    <w:qFormat/>
    <w:rsid w:val="00A841DF"/>
    <w:rPr>
      <w:rFonts w:asciiTheme="minorHAnsi" w:eastAsiaTheme="minorEastAsia" w:hAnsiTheme="minorHAnsi" w:cstheme="minorBidi"/>
      <w:sz w:val="22"/>
      <w:szCs w:val="22"/>
    </w:rPr>
  </w:style>
  <w:style w:type="character" w:customStyle="1" w:styleId="affe">
    <w:name w:val="Без интервала Знак"/>
    <w:basedOn w:val="a0"/>
    <w:link w:val="affd"/>
    <w:uiPriority w:val="1"/>
    <w:rsid w:val="00A841DF"/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65">
    <w:name w:val="Font Style65"/>
    <w:basedOn w:val="a0"/>
    <w:rsid w:val="00A841DF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rsid w:val="00A841DF"/>
    <w:rPr>
      <w:rFonts w:ascii="Times New Roman" w:hAnsi="Times New Roman" w:cs="Times New Roman"/>
      <w:sz w:val="22"/>
      <w:szCs w:val="22"/>
    </w:rPr>
  </w:style>
  <w:style w:type="paragraph" w:customStyle="1" w:styleId="Style54">
    <w:name w:val="Style54"/>
    <w:basedOn w:val="a"/>
    <w:rsid w:val="00A841DF"/>
    <w:pPr>
      <w:widowControl w:val="0"/>
      <w:adjustRightInd w:val="0"/>
      <w:spacing w:line="283" w:lineRule="exact"/>
      <w:ind w:firstLine="567"/>
      <w:jc w:val="center"/>
    </w:pPr>
    <w:rPr>
      <w:rFonts w:eastAsia="Times New Roman"/>
      <w:sz w:val="24"/>
      <w:szCs w:val="24"/>
    </w:rPr>
  </w:style>
  <w:style w:type="paragraph" w:customStyle="1" w:styleId="Style60">
    <w:name w:val="Style60"/>
    <w:basedOn w:val="a"/>
    <w:rsid w:val="00A841DF"/>
    <w:pPr>
      <w:widowControl w:val="0"/>
      <w:adjustRightInd w:val="0"/>
      <w:spacing w:line="278" w:lineRule="exact"/>
      <w:ind w:firstLine="567"/>
      <w:jc w:val="center"/>
    </w:pPr>
    <w:rPr>
      <w:rFonts w:eastAsia="Times New Roman"/>
      <w:sz w:val="24"/>
      <w:szCs w:val="24"/>
    </w:rPr>
  </w:style>
  <w:style w:type="character" w:customStyle="1" w:styleId="FontStyle79">
    <w:name w:val="Font Style79"/>
    <w:basedOn w:val="a0"/>
    <w:rsid w:val="00A841DF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-economy.ru/art.php?nArtId=308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pppcenter.ru/proektyi-czentra/platforma-rosinfra.html" TargetMode="Externa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\236016%20&#1048;&#1085;&#1074;&#1077;&#1089;&#1090;&#1080;&#1094;&#1080;&#1086;&#1085;&#1085;&#1099;&#1081;%20&#1087;&#1088;&#1086;&#1077;&#1082;&#1090;%20&#1089;%20&#1075;&#1086;&#1089;&#1087;&#1086;&#1076;&#1076;&#1077;&#1088;&#1078;&#1082;&#1086;&#1081;\&#1088;&#1072;&#1089;&#1095;&#1077;&#1090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\236016%20&#1048;&#1085;&#1074;&#1077;&#1089;&#1090;&#1080;&#1094;&#1080;&#1086;&#1085;&#1085;&#1099;&#1081;%20&#1087;&#1088;&#1086;&#1077;&#1082;&#1090;%20&#1089;%20&#1075;&#1086;&#1089;&#1087;&#1086;&#1076;&#1076;&#1077;&#1088;&#1078;&#1082;&#1086;&#1081;\&#1088;&#1072;&#1089;&#1095;&#1077;&#1090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Лист4!$A$8</c:f>
              <c:strCache>
                <c:ptCount val="1"/>
                <c:pt idx="0">
                  <c:v>ЧДД (NPV)</c:v>
                </c:pt>
              </c:strCache>
            </c:strRef>
          </c:tx>
          <c:marker>
            <c:symbol val="none"/>
          </c:marker>
          <c:cat>
            <c:numRef>
              <c:f>Лист4!$B$1:$AE$1</c:f>
              <c:numCache>
                <c:formatCode>General</c:formatCode>
                <c:ptCount val="30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  <c:pt idx="6">
                  <c:v>2025</c:v>
                </c:pt>
                <c:pt idx="7">
                  <c:v>2026</c:v>
                </c:pt>
                <c:pt idx="8">
                  <c:v>2027</c:v>
                </c:pt>
                <c:pt idx="9">
                  <c:v>2028</c:v>
                </c:pt>
                <c:pt idx="10">
                  <c:v>2029</c:v>
                </c:pt>
                <c:pt idx="11">
                  <c:v>2030</c:v>
                </c:pt>
                <c:pt idx="12">
                  <c:v>2031</c:v>
                </c:pt>
                <c:pt idx="13">
                  <c:v>2032</c:v>
                </c:pt>
                <c:pt idx="14">
                  <c:v>2033</c:v>
                </c:pt>
                <c:pt idx="15">
                  <c:v>2034</c:v>
                </c:pt>
                <c:pt idx="16">
                  <c:v>2035</c:v>
                </c:pt>
                <c:pt idx="17">
                  <c:v>2036</c:v>
                </c:pt>
                <c:pt idx="18">
                  <c:v>2037</c:v>
                </c:pt>
                <c:pt idx="19">
                  <c:v>2038</c:v>
                </c:pt>
                <c:pt idx="20">
                  <c:v>2039</c:v>
                </c:pt>
                <c:pt idx="21">
                  <c:v>2040</c:v>
                </c:pt>
                <c:pt idx="22">
                  <c:v>2041</c:v>
                </c:pt>
                <c:pt idx="23">
                  <c:v>2042</c:v>
                </c:pt>
                <c:pt idx="24">
                  <c:v>2043</c:v>
                </c:pt>
                <c:pt idx="25">
                  <c:v>2044</c:v>
                </c:pt>
                <c:pt idx="26">
                  <c:v>2045</c:v>
                </c:pt>
                <c:pt idx="27">
                  <c:v>2046</c:v>
                </c:pt>
                <c:pt idx="28">
                  <c:v>2047</c:v>
                </c:pt>
                <c:pt idx="29">
                  <c:v>2048</c:v>
                </c:pt>
              </c:numCache>
            </c:numRef>
          </c:cat>
          <c:val>
            <c:numRef>
              <c:f>Лист4!$B$8:$AE$8</c:f>
              <c:numCache>
                <c:formatCode>0</c:formatCode>
                <c:ptCount val="30"/>
                <c:pt idx="0">
                  <c:v>-1795.5</c:v>
                </c:pt>
                <c:pt idx="1">
                  <c:v>-3899.5268456375838</c:v>
                </c:pt>
                <c:pt idx="2">
                  <c:v>-3707.6890394442121</c:v>
                </c:pt>
                <c:pt idx="3">
                  <c:v>-3520.4228557369802</c:v>
                </c:pt>
                <c:pt idx="4">
                  <c:v>-3337.6096660985922</c:v>
                </c:pt>
                <c:pt idx="5">
                  <c:v>-3159.1342055020573</c:v>
                </c:pt>
                <c:pt idx="6">
                  <c:v>-2984.8844692412563</c:v>
                </c:pt>
                <c:pt idx="7">
                  <c:v>-2814.751613210814</c:v>
                </c:pt>
                <c:pt idx="8">
                  <c:v>-2648.6298574220668</c:v>
                </c:pt>
                <c:pt idx="9">
                  <c:v>-2486.4163926458468</c:v>
                </c:pt>
                <c:pt idx="10">
                  <c:v>-2328.011290076573</c:v>
                </c:pt>
                <c:pt idx="11">
                  <c:v>-2173.3174139158027</c:v>
                </c:pt>
                <c:pt idx="12">
                  <c:v>-2022.2403367769095</c:v>
                </c:pt>
                <c:pt idx="13">
                  <c:v>-1874.688257815955</c:v>
                </c:pt>
                <c:pt idx="14">
                  <c:v>-1730.5719234971036</c:v>
                </c:pt>
                <c:pt idx="15">
                  <c:v>-1589.8045509040896</c:v>
                </c:pt>
                <c:pt idx="16">
                  <c:v>-1452.3017535123004</c:v>
                </c:pt>
                <c:pt idx="17">
                  <c:v>-1317.9814693389849</c:v>
                </c:pt>
                <c:pt idx="18">
                  <c:v>-1186.7638913919436</c:v>
                </c:pt>
                <c:pt idx="19">
                  <c:v>-1058.5714003397909</c:v>
                </c:pt>
                <c:pt idx="20">
                  <c:v>-933.3284993295365</c:v>
                </c:pt>
                <c:pt idx="21">
                  <c:v>-810.96175087978224</c:v>
                </c:pt>
                <c:pt idx="22">
                  <c:v>-691.39971578029747</c:v>
                </c:pt>
                <c:pt idx="23">
                  <c:v>-574.57289393111307</c:v>
                </c:pt>
                <c:pt idx="24">
                  <c:v>-460.41366705657339</c:v>
                </c:pt>
                <c:pt idx="25">
                  <c:v>-348.8562432319967</c:v>
                </c:pt>
                <c:pt idx="26">
                  <c:v>-239.83660316273583</c:v>
                </c:pt>
                <c:pt idx="27">
                  <c:v>-133.29244815749226</c:v>
                </c:pt>
                <c:pt idx="28">
                  <c:v>-29.163149739729391</c:v>
                </c:pt>
                <c:pt idx="29">
                  <c:v>72.610299157049056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864B-4703-8251-466DCF7FED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0679808"/>
        <c:axId val="164462592"/>
      </c:lineChart>
      <c:catAx>
        <c:axId val="160679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64462592"/>
        <c:crosses val="autoZero"/>
        <c:auto val="1"/>
        <c:lblAlgn val="ctr"/>
        <c:lblOffset val="100"/>
        <c:noMultiLvlLbl val="0"/>
      </c:catAx>
      <c:valAx>
        <c:axId val="16446259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млн. руб.</a:t>
                </a:r>
              </a:p>
            </c:rich>
          </c:tx>
          <c:overlay val="0"/>
        </c:title>
        <c:numFmt formatCode="0" sourceLinked="1"/>
        <c:majorTickMark val="none"/>
        <c:minorTickMark val="none"/>
        <c:tickLblPos val="nextTo"/>
        <c:crossAx val="16067980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Лист4!$A$8</c:f>
              <c:strCache>
                <c:ptCount val="1"/>
                <c:pt idx="0">
                  <c:v>ЧДД (NPV)</c:v>
                </c:pt>
              </c:strCache>
            </c:strRef>
          </c:tx>
          <c:marker>
            <c:symbol val="none"/>
          </c:marker>
          <c:cat>
            <c:numRef>
              <c:f>Лист4!$B$1:$AE$1</c:f>
              <c:numCache>
                <c:formatCode>General</c:formatCode>
                <c:ptCount val="30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  <c:pt idx="6">
                  <c:v>2025</c:v>
                </c:pt>
                <c:pt idx="7">
                  <c:v>2026</c:v>
                </c:pt>
                <c:pt idx="8">
                  <c:v>2027</c:v>
                </c:pt>
                <c:pt idx="9">
                  <c:v>2028</c:v>
                </c:pt>
                <c:pt idx="10">
                  <c:v>2029</c:v>
                </c:pt>
                <c:pt idx="11">
                  <c:v>2030</c:v>
                </c:pt>
                <c:pt idx="12">
                  <c:v>2031</c:v>
                </c:pt>
                <c:pt idx="13">
                  <c:v>2032</c:v>
                </c:pt>
                <c:pt idx="14">
                  <c:v>2033</c:v>
                </c:pt>
                <c:pt idx="15">
                  <c:v>2034</c:v>
                </c:pt>
                <c:pt idx="16">
                  <c:v>2035</c:v>
                </c:pt>
                <c:pt idx="17">
                  <c:v>2036</c:v>
                </c:pt>
                <c:pt idx="18">
                  <c:v>2037</c:v>
                </c:pt>
                <c:pt idx="19">
                  <c:v>2038</c:v>
                </c:pt>
                <c:pt idx="20">
                  <c:v>2039</c:v>
                </c:pt>
                <c:pt idx="21">
                  <c:v>2040</c:v>
                </c:pt>
                <c:pt idx="22">
                  <c:v>2041</c:v>
                </c:pt>
                <c:pt idx="23">
                  <c:v>2042</c:v>
                </c:pt>
                <c:pt idx="24">
                  <c:v>2043</c:v>
                </c:pt>
                <c:pt idx="25">
                  <c:v>2044</c:v>
                </c:pt>
                <c:pt idx="26">
                  <c:v>2045</c:v>
                </c:pt>
                <c:pt idx="27">
                  <c:v>2046</c:v>
                </c:pt>
                <c:pt idx="28">
                  <c:v>2047</c:v>
                </c:pt>
                <c:pt idx="29">
                  <c:v>2048</c:v>
                </c:pt>
              </c:numCache>
            </c:numRef>
          </c:cat>
          <c:val>
            <c:numRef>
              <c:f>Лист4!$B$25:$AB$25</c:f>
              <c:numCache>
                <c:formatCode>0</c:formatCode>
                <c:ptCount val="27"/>
                <c:pt idx="0">
                  <c:v>-1354.5</c:v>
                </c:pt>
                <c:pt idx="1">
                  <c:v>-2887.3703703703704</c:v>
                </c:pt>
                <c:pt idx="2">
                  <c:v>-2615.9253275814817</c:v>
                </c:pt>
                <c:pt idx="3">
                  <c:v>-2363.9048822789364</c:v>
                </c:pt>
                <c:pt idx="4">
                  <c:v>-2129.9311529105084</c:v>
                </c:pt>
                <c:pt idx="5">
                  <c:v>-1912.7228747697286</c:v>
                </c:pt>
                <c:pt idx="6">
                  <c:v>-1711.0887300219861</c:v>
                </c:pt>
                <c:pt idx="7">
                  <c:v>-1523.9211283036543</c:v>
                </c:pt>
                <c:pt idx="8">
                  <c:v>-1350.190408405188</c:v>
                </c:pt>
                <c:pt idx="9">
                  <c:v>-1188.939433386226</c:v>
                </c:pt>
                <c:pt idx="10">
                  <c:v>-1039.278553202774</c:v>
                </c:pt>
                <c:pt idx="11">
                  <c:v>-900.38091055853693</c:v>
                </c:pt>
                <c:pt idx="12">
                  <c:v>-771.47806722931307</c:v>
                </c:pt>
                <c:pt idx="13">
                  <c:v>-651.85592955579671</c:v>
                </c:pt>
                <c:pt idx="14">
                  <c:v>-540.85095316076774</c:v>
                </c:pt>
                <c:pt idx="15">
                  <c:v>-437.84660822592576</c:v>
                </c:pt>
                <c:pt idx="16">
                  <c:v>-342.27008786583588</c:v>
                </c:pt>
                <c:pt idx="17">
                  <c:v>-253.58924326573273</c:v>
                </c:pt>
                <c:pt idx="18">
                  <c:v>-171.30973031022819</c:v>
                </c:pt>
                <c:pt idx="19">
                  <c:v>-94.972353425093331</c:v>
                </c:pt>
                <c:pt idx="20">
                  <c:v>-24.150593287868134</c:v>
                </c:pt>
                <c:pt idx="21">
                  <c:v>41.551694061438226</c:v>
                </c:pt>
                <c:pt idx="22">
                  <c:v>102.50241835754258</c:v>
                </c:pt>
                <c:pt idx="23">
                  <c:v>159.04324737382004</c:v>
                </c:pt>
                <c:pt idx="24">
                  <c:v>211.49146047127425</c:v>
                </c:pt>
                <c:pt idx="25">
                  <c:v>260.14167291605787</c:v>
                </c:pt>
                <c:pt idx="26">
                  <c:v>305.26743981730988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97EE-4082-9F26-A007186729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7225984"/>
        <c:axId val="187227520"/>
      </c:lineChart>
      <c:catAx>
        <c:axId val="187225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87227520"/>
        <c:crosses val="autoZero"/>
        <c:auto val="1"/>
        <c:lblAlgn val="ctr"/>
        <c:lblOffset val="100"/>
        <c:noMultiLvlLbl val="0"/>
      </c:catAx>
      <c:valAx>
        <c:axId val="18722752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млн. руб.</a:t>
                </a:r>
              </a:p>
            </c:rich>
          </c:tx>
          <c:overlay val="0"/>
        </c:title>
        <c:numFmt formatCode="0" sourceLinked="1"/>
        <c:majorTickMark val="none"/>
        <c:minorTickMark val="none"/>
        <c:tickLblPos val="nextTo"/>
        <c:crossAx val="18722598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A7111-D41A-4A94-8193-0D9C60AEB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5345</Words>
  <Characters>34276</Characters>
  <Application>Microsoft Office Word</Application>
  <DocSecurity>0</DocSecurity>
  <Lines>285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Microsoft</Company>
  <LinksUpToDate>false</LinksUpToDate>
  <CharactersWithSpaces>39542</CharactersWithSpaces>
  <SharedDoc>false</SharedDoc>
  <HLinks>
    <vt:vector size="114" baseType="variant">
      <vt:variant>
        <vt:i4>4653121</vt:i4>
      </vt:variant>
      <vt:variant>
        <vt:i4>156</vt:i4>
      </vt:variant>
      <vt:variant>
        <vt:i4>0</vt:i4>
      </vt:variant>
      <vt:variant>
        <vt:i4>5</vt:i4>
      </vt:variant>
      <vt:variant>
        <vt:lpwstr>http://42646.ru.all.biz/</vt:lpwstr>
      </vt:variant>
      <vt:variant>
        <vt:lpwstr/>
      </vt:variant>
      <vt:variant>
        <vt:i4>2097259</vt:i4>
      </vt:variant>
      <vt:variant>
        <vt:i4>153</vt:i4>
      </vt:variant>
      <vt:variant>
        <vt:i4>0</vt:i4>
      </vt:variant>
      <vt:variant>
        <vt:i4>5</vt:i4>
      </vt:variant>
      <vt:variant>
        <vt:lpwstr>http://smi.kuban.info/prom/545-armavirskij-zavod-tyazhelogo-mashinostroeniya-lider-otrasli.html</vt:lpwstr>
      </vt:variant>
      <vt:variant>
        <vt:lpwstr/>
      </vt:variant>
      <vt:variant>
        <vt:i4>6946869</vt:i4>
      </vt:variant>
      <vt:variant>
        <vt:i4>150</vt:i4>
      </vt:variant>
      <vt:variant>
        <vt:i4>0</vt:i4>
      </vt:variant>
      <vt:variant>
        <vt:i4>5</vt:i4>
      </vt:variant>
      <vt:variant>
        <vt:lpwstr>http://elib.me/biznes-investirovanie/investitsii-bocharov.html</vt:lpwstr>
      </vt:variant>
      <vt:variant>
        <vt:lpwstr/>
      </vt:variant>
      <vt:variant>
        <vt:i4>393266</vt:i4>
      </vt:variant>
      <vt:variant>
        <vt:i4>147</vt:i4>
      </vt:variant>
      <vt:variant>
        <vt:i4>0</vt:i4>
      </vt:variant>
      <vt:variant>
        <vt:i4>5</vt:i4>
      </vt:variant>
      <vt:variant>
        <vt:lpwstr>http://www.consultant.ru/document/cons_doc_LAW_156882</vt:lpwstr>
      </vt:variant>
      <vt:variant>
        <vt:lpwstr/>
      </vt:variant>
      <vt:variant>
        <vt:i4>2031679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_Toc405991704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_Toc405991703</vt:lpwstr>
      </vt:variant>
      <vt:variant>
        <vt:i4>2031679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_Toc405991702</vt:lpwstr>
      </vt:variant>
      <vt:variant>
        <vt:i4>2031679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_Toc405991701</vt:lpwstr>
      </vt:variant>
      <vt:variant>
        <vt:i4>2031679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_Toc405991700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_Toc405991699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_Toc405991698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_Toc405991697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_Toc405991696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_Toc405991695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_Toc405991694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_Toc405991693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_Toc405991692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_Toc405991691</vt:lpwstr>
      </vt:variant>
      <vt:variant>
        <vt:i4>393266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http://www.consultant.ru/document/cons_doc_LAW_156882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Admin</dc:creator>
  <cp:lastModifiedBy>Марченко Наталья Павловна</cp:lastModifiedBy>
  <cp:revision>2</cp:revision>
  <cp:lastPrinted>2015-12-20T17:47:00Z</cp:lastPrinted>
  <dcterms:created xsi:type="dcterms:W3CDTF">2021-08-24T07:33:00Z</dcterms:created>
  <dcterms:modified xsi:type="dcterms:W3CDTF">2021-08-24T07:33:00Z</dcterms:modified>
</cp:coreProperties>
</file>