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B6" w:rsidRDefault="004B0DE2" w:rsidP="0034165C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b/>
          <w:sz w:val="28"/>
          <w:szCs w:val="28"/>
        </w:rPr>
        <w:t xml:space="preserve">Цель работы: </w:t>
      </w:r>
      <w:r w:rsidR="006726B6" w:rsidRPr="006726B6">
        <w:rPr>
          <w:rFonts w:ascii="Times New Roman" w:eastAsia="Calibri" w:hAnsi="Times New Roman" w:cs="Times New Roman"/>
          <w:sz w:val="28"/>
          <w:szCs w:val="28"/>
        </w:rPr>
        <w:t>Исследование частотной характеристики ослабления и структуры пассивного амплитудного корректора.</w:t>
      </w:r>
    </w:p>
    <w:p w:rsidR="006726B6" w:rsidRDefault="006726B6" w:rsidP="006726B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b/>
          <w:sz w:val="28"/>
          <w:szCs w:val="28"/>
        </w:rPr>
        <w:t>Ход работы: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726B6" w:rsidRPr="006726B6" w:rsidRDefault="006726B6" w:rsidP="006726B6">
      <w:pPr>
        <w:pStyle w:val="a3"/>
        <w:numPr>
          <w:ilvl w:val="0"/>
          <w:numId w:val="16"/>
        </w:numPr>
        <w:spacing w:line="360" w:lineRule="auto"/>
        <w:ind w:left="0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726B6">
        <w:rPr>
          <w:rFonts w:ascii="Times New Roman" w:eastAsia="Calibri" w:hAnsi="Times New Roman" w:cs="Times New Roman"/>
          <w:b/>
          <w:sz w:val="28"/>
          <w:szCs w:val="28"/>
        </w:rPr>
        <w:t>Исследование пассивного однозвенного амплитудного корректора.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Так как вариант чётный</w:t>
      </w:r>
      <w:r w:rsidR="00381F64">
        <w:rPr>
          <w:rFonts w:ascii="Times New Roman" w:eastAsia="Calibri" w:hAnsi="Times New Roman" w:cs="Times New Roman"/>
          <w:sz w:val="28"/>
          <w:szCs w:val="28"/>
        </w:rPr>
        <w:t>(4)</w:t>
      </w:r>
      <w:r w:rsidRPr="006726B6">
        <w:rPr>
          <w:rFonts w:ascii="Times New Roman" w:eastAsia="Calibri" w:hAnsi="Times New Roman" w:cs="Times New Roman"/>
          <w:sz w:val="28"/>
          <w:szCs w:val="28"/>
        </w:rPr>
        <w:t>, по требуемой характеристике ослабления амплитудного корректора Ак(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) необходимо построить зависимость ослабления цепи, если известно, что 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А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max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 ц.=13+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·0,2=13+4·0,2=13,8 дБ (здесь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 – номер варианта).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Таблица 1</w:t>
      </w:r>
      <w:r w:rsidR="0034165C">
        <w:rPr>
          <w:rFonts w:ascii="Times New Roman" w:eastAsia="Calibri" w:hAnsi="Times New Roman" w:cs="Times New Roman"/>
          <w:sz w:val="28"/>
          <w:szCs w:val="28"/>
        </w:rPr>
        <w:t>.</w:t>
      </w:r>
      <w:r w:rsidRPr="006726B6">
        <w:rPr>
          <w:rFonts w:ascii="Times New Roman" w:eastAsia="Calibri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98"/>
        <w:gridCol w:w="750"/>
        <w:gridCol w:w="566"/>
        <w:gridCol w:w="566"/>
        <w:gridCol w:w="566"/>
        <w:gridCol w:w="566"/>
        <w:gridCol w:w="566"/>
        <w:gridCol w:w="566"/>
        <w:gridCol w:w="706"/>
        <w:gridCol w:w="706"/>
      </w:tblGrid>
      <w:tr w:rsidR="00B95D2F" w:rsidRPr="00B95D2F" w:rsidTr="0034165C">
        <w:trPr>
          <w:jc w:val="center"/>
        </w:trPr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, кГц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right="161" w:firstLine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B95D2F" w:rsidRPr="00B95D2F" w:rsidTr="0034165C">
        <w:trPr>
          <w:jc w:val="center"/>
        </w:trPr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Ак, дБ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right="161" w:firstLine="2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0" w:type="auto"/>
            <w:noWrap/>
            <w:vAlign w:val="center"/>
          </w:tcPr>
          <w:p w:rsidR="006726B6" w:rsidRPr="00B95D2F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5D2F">
              <w:rPr>
                <w:rFonts w:ascii="Times New Roman" w:eastAsia="Calibri" w:hAnsi="Times New Roman" w:cs="Times New Roman"/>
                <w:sz w:val="28"/>
                <w:szCs w:val="28"/>
              </w:rPr>
              <w:t>10,4</w:t>
            </w:r>
          </w:p>
        </w:tc>
      </w:tr>
    </w:tbl>
    <w:p w:rsidR="0034165C" w:rsidRDefault="0034165C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Функция ослабления амплитудного корректора находится по формуле Ац=Ао-Ак и приведена в таблице 2: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Таблица 2</w:t>
      </w:r>
      <w:r w:rsidR="0034165C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1012"/>
        <w:gridCol w:w="706"/>
        <w:gridCol w:w="706"/>
        <w:gridCol w:w="566"/>
        <w:gridCol w:w="566"/>
        <w:gridCol w:w="566"/>
        <w:gridCol w:w="566"/>
        <w:gridCol w:w="566"/>
        <w:gridCol w:w="715"/>
        <w:gridCol w:w="706"/>
      </w:tblGrid>
      <w:tr w:rsidR="0034165C" w:rsidRPr="006726B6" w:rsidTr="00B95D2F"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</w:t>
            </w: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, кГц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34165C" w:rsidRPr="006726B6" w:rsidTr="00B95D2F"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Ак, дБ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10,4</w:t>
            </w:r>
          </w:p>
        </w:tc>
      </w:tr>
      <w:tr w:rsidR="0034165C" w:rsidRPr="006726B6" w:rsidTr="00B95D2F"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Ац, дБ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B95D2F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0" w:type="auto"/>
            <w:noWrap/>
            <w:vAlign w:val="center"/>
          </w:tcPr>
          <w:p w:rsidR="006726B6" w:rsidRPr="006726B6" w:rsidRDefault="006726B6" w:rsidP="0034165C">
            <w:pPr>
              <w:spacing w:after="160" w:line="360" w:lineRule="auto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26B6">
              <w:rPr>
                <w:rFonts w:ascii="Times New Roman" w:eastAsia="Calibri" w:hAnsi="Times New Roman" w:cs="Times New Roman"/>
                <w:sz w:val="28"/>
                <w:szCs w:val="28"/>
              </w:rPr>
              <w:t>3,4</w:t>
            </w:r>
          </w:p>
        </w:tc>
      </w:tr>
    </w:tbl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object w:dxaOrig="5826" w:dyaOrig="5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210.55pt" o:ole="">
            <v:imagedata r:id="rId8" o:title=""/>
          </v:shape>
          <o:OLEObject Type="Embed" ProgID="Visio.Drawing.11" ShapeID="_x0000_i1025" DrawAspect="Content" ObjectID="_1685772755" r:id="rId9"/>
        </w:objec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Рисунок 1 – Графики функции ослабления цепи и функции ослабления амплитудного корректора</w:t>
      </w:r>
      <w:r w:rsidR="00381F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26B6" w:rsidRPr="006726B6" w:rsidRDefault="006726B6" w:rsidP="006726B6">
      <w:pPr>
        <w:pStyle w:val="a3"/>
        <w:numPr>
          <w:ilvl w:val="0"/>
          <w:numId w:val="16"/>
        </w:numPr>
        <w:spacing w:line="360" w:lineRule="auto"/>
        <w:ind w:left="0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6726B6">
        <w:rPr>
          <w:rFonts w:ascii="Times New Roman" w:eastAsia="Calibri" w:hAnsi="Times New Roman" w:cs="Times New Roman"/>
          <w:b/>
          <w:sz w:val="28"/>
          <w:szCs w:val="28"/>
        </w:rPr>
        <w:t>Определить максимально возможное ослабление корректора А</w:t>
      </w:r>
      <w:r w:rsidRPr="006726B6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 xml:space="preserve">к </w:t>
      </w:r>
      <w:r w:rsidRPr="006726B6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max</w:t>
      </w:r>
      <w:r w:rsidRPr="006726B6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.</w:t>
      </w:r>
      <w:r w:rsidRPr="006726B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Качественно построить график ослабления искажающей цепи. 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1=1000 Ом,  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1=4 мГн,   С1=100 нФ.    </w:t>
      </w:r>
    </w:p>
    <w:p w:rsid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Рассчитать значения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726B6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2, если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= 200+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×10 Ом, где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 –номер варианта.</w:t>
      </w:r>
    </w:p>
    <w:p w:rsidR="00381F64" w:rsidRPr="00381F64" w:rsidRDefault="00381F64" w:rsidP="00381F64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81F64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381F64">
        <w:rPr>
          <w:rFonts w:ascii="Times New Roman" w:eastAsia="Calibri" w:hAnsi="Times New Roman" w:cs="Times New Roman"/>
          <w:sz w:val="28"/>
          <w:szCs w:val="28"/>
        </w:rPr>
        <w:t>=200+4·10=240 Ом.</w:t>
      </w:r>
    </w:p>
    <w:p w:rsidR="00381F64" w:rsidRPr="006726B6" w:rsidRDefault="00381F64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B580D2" wp14:editId="2F1BE709">
            <wp:extent cx="202692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lastRenderedPageBreak/>
        <w:t>Рисунок 2 – Схема корректора</w:t>
      </w:r>
      <w:r w:rsidR="00381F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8136A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Максимально возможное ослабление корректора А</w:t>
      </w:r>
      <w:r w:rsidRPr="006726B6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к </w:t>
      </w:r>
      <w:r w:rsidRPr="006726B6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max</w:t>
      </w:r>
    </w:p>
    <w:p w:rsidR="006726B6" w:rsidRPr="006726B6" w:rsidRDefault="00290626" w:rsidP="006726B6">
      <w:pPr>
        <w:spacing w:line="36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k.max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=20</m:t>
          </m:r>
          <m:r>
            <m:rPr>
              <m:scr m:val="script"/>
            </m:rPr>
            <w:rPr>
              <w:rFonts w:ascii="Cambria Math" w:eastAsia="Calibri" w:hAnsi="Cambria Math" w:cs="Times New Roman"/>
              <w:sz w:val="28"/>
              <w:szCs w:val="28"/>
            </w:rPr>
            <m:t>l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g</m:t>
          </m:r>
          <m:d>
            <m:dPr>
              <m:begChr m:val="|"/>
              <m:endChr m:val="|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R1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R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=20</m:t>
          </m:r>
          <m:r>
            <m:rPr>
              <m:scr m:val="script"/>
            </m:rPr>
            <w:rPr>
              <w:rFonts w:ascii="Cambria Math" w:eastAsia="Calibri" w:hAnsi="Cambria Math" w:cs="Times New Roman"/>
              <w:sz w:val="28"/>
              <w:szCs w:val="28"/>
            </w:rPr>
            <m:t>l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g</m:t>
          </m:r>
          <m:d>
            <m:dPr>
              <m:begChr m:val="|"/>
              <m:endChr m:val="|"/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sz w:val="28"/>
              <w:szCs w:val="28"/>
            </w:rPr>
            <m:t>=14,264 дБ</m:t>
          </m:r>
        </m:oMath>
      </m:oMathPara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На рисунке (18.18 [2]) приведена характеристика корректора: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object w:dxaOrig="5622" w:dyaOrig="4009">
          <v:shape id="_x0000_i1026" type="#_x0000_t75" style="width:281.2pt;height:201.05pt" o:ole="">
            <v:imagedata r:id="rId11" o:title=""/>
          </v:shape>
          <o:OLEObject Type="Embed" ProgID="Visio.Drawing.11" ShapeID="_x0000_i1026" DrawAspect="Content" ObjectID="_1685772756" r:id="rId12"/>
        </w:objec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Рисунок 3 – Характеристика корректора</w:t>
      </w:r>
      <w:r w:rsidR="001813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>Так как корректор должен компенсировать искажения цепи, подлежащей коррекции, график ослабления искажающей цепи должен иметь вид рис.4: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object w:dxaOrig="5622" w:dyaOrig="4009">
          <v:shape id="_x0000_i1027" type="#_x0000_t75" style="width:281.2pt;height:201.05pt" o:ole="">
            <v:imagedata r:id="rId13" o:title=""/>
          </v:shape>
          <o:OLEObject Type="Embed" ProgID="Visio.Drawing.11" ShapeID="_x0000_i1027" DrawAspect="Content" ObjectID="_1685772757" r:id="rId14"/>
        </w:objec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lastRenderedPageBreak/>
        <w:t>Рисунок 4 - График ослабления искажающей цепи</w:t>
      </w:r>
      <w:r w:rsidR="001813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Значения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L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6726B6">
        <w:rPr>
          <w:rFonts w:ascii="Times New Roman" w:eastAsia="Calibri" w:hAnsi="Times New Roman" w:cs="Times New Roman"/>
          <w:sz w:val="28"/>
          <w:szCs w:val="28"/>
        </w:rPr>
        <w:t xml:space="preserve">2, </w:t>
      </w:r>
      <w:r w:rsidRPr="006726B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726B6">
        <w:rPr>
          <w:rFonts w:ascii="Times New Roman" w:eastAsia="Calibri" w:hAnsi="Times New Roman" w:cs="Times New Roman"/>
          <w:sz w:val="28"/>
          <w:szCs w:val="28"/>
        </w:rPr>
        <w:t>2 определим из условия обратности двухполюсников:</w:t>
      </w:r>
      <w:r w:rsidRPr="006726B6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w:rPr>
            <w:rFonts w:ascii="Cambria Math" w:eastAsia="Calibri" w:hAnsi="Cambria Math" w:cs="Times New Roman"/>
            <w:sz w:val="28"/>
            <w:szCs w:val="28"/>
          </w:rPr>
          <m:t>Z1·Z2=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R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R2=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R1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1000</m:t>
              </m:r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=57,6 Ом</m:t>
          </m:r>
        </m:oMath>
      </m:oMathPara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L2=C1·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R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-7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240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=5,76·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-3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Гн=5,76 мГн</m:t>
          </m:r>
        </m:oMath>
      </m:oMathPara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С2=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L1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4·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6,944∙10</m:t>
              </m:r>
            </m:e>
            <m: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-8</m:t>
              </m:r>
            </m:sup>
          </m:sSup>
          <m:r>
            <w:rPr>
              <w:rFonts w:ascii="Cambria Math" w:eastAsia="Calibri" w:hAnsi="Cambria Math" w:cs="Times New Roman"/>
              <w:sz w:val="28"/>
              <w:szCs w:val="28"/>
            </w:rPr>
            <m:t xml:space="preserve"> Ф=69,44 нФ</m:t>
          </m:r>
        </m:oMath>
      </m:oMathPara>
    </w:p>
    <w:p w:rsidR="006726B6" w:rsidRPr="006726B6" w:rsidRDefault="006726B6" w:rsidP="006726B6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18A9" w:rsidRPr="00C418A9" w:rsidRDefault="00C418A9" w:rsidP="00C418A9">
      <w:pPr>
        <w:pStyle w:val="a3"/>
        <w:numPr>
          <w:ilvl w:val="0"/>
          <w:numId w:val="16"/>
        </w:numPr>
        <w:spacing w:line="360" w:lineRule="auto"/>
        <w:ind w:left="0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C418A9">
        <w:rPr>
          <w:rFonts w:ascii="Times New Roman" w:eastAsia="Calibri" w:hAnsi="Times New Roman" w:cs="Times New Roman"/>
          <w:b/>
          <w:sz w:val="28"/>
          <w:szCs w:val="28"/>
        </w:rPr>
        <w:t>Построить схему амплитудного корректора и ожидаемую характеристику ослабления корректора, если :</w:t>
      </w:r>
    </w:p>
    <w:p w:rsidR="00C418A9" w:rsidRPr="00C418A9" w:rsidRDefault="00C418A9" w:rsidP="00C418A9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418A9">
        <w:rPr>
          <w:rFonts w:ascii="Times New Roman" w:eastAsia="Calibri" w:hAnsi="Times New Roman" w:cs="Times New Roman"/>
          <w:b/>
          <w:sz w:val="28"/>
          <w:szCs w:val="28"/>
        </w:rPr>
        <w:object w:dxaOrig="6255" w:dyaOrig="825">
          <v:shape id="_x0000_i1032" type="#_x0000_t75" style="width:312.45pt;height:41.45pt" o:ole="">
            <v:imagedata r:id="rId15" o:title=""/>
          </v:shape>
          <o:OLEObject Type="Embed" ProgID="Equation.3" ShapeID="_x0000_i1032" DrawAspect="Content" ObjectID="_1685772758" r:id="rId16"/>
        </w:objec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72426" cy="198147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6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BAA" w:rsidRPr="006D4BAA" w:rsidRDefault="006D4BAA" w:rsidP="006D4BAA">
      <w:pPr>
        <w:spacing w:line="36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Рисунок 5.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Рассчитать значения параметров элементов в п</w:t>
      </w:r>
      <w:r w:rsidR="00C418A9">
        <w:rPr>
          <w:rFonts w:ascii="Times New Roman" w:eastAsia="Calibri" w:hAnsi="Times New Roman" w:cs="Times New Roman"/>
          <w:sz w:val="28"/>
          <w:szCs w:val="28"/>
        </w:rPr>
        <w:t>родольном</w:t>
      </w: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 плече корректора, если </w:t>
      </w:r>
      <w:r w:rsidRPr="006D4BA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= 200+ </w:t>
      </w:r>
      <w:r w:rsidRPr="006D4BAA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×10 Ом, где </w:t>
      </w:r>
      <w:r w:rsidRPr="006D4BAA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 –номер варианта.</w:t>
      </w:r>
      <w:bookmarkStart w:id="0" w:name="_GoBack"/>
      <w:bookmarkEnd w:id="0"/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6D4BAA">
        <w:rPr>
          <w:rFonts w:ascii="Times New Roman" w:eastAsia="Calibri" w:hAnsi="Times New Roman" w:cs="Times New Roman"/>
          <w:sz w:val="28"/>
          <w:szCs w:val="28"/>
        </w:rPr>
        <w:t>=200+4·10=240 Ом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lastRenderedPageBreak/>
        <w:t>В решении нужно привести условие задания, схему корректора, характеристику ослабления, расчеты параметров элементов в поперечном плече корректора и пояснения.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color w:val="FF0000"/>
          <w:sz w:val="28"/>
          <w:szCs w:val="28"/>
          <w:lang w:val="en-US"/>
        </w:rPr>
      </w:pPr>
      <w:r w:rsidRPr="006D4BAA">
        <w:rPr>
          <w:rFonts w:ascii="Times New Roman" w:eastAsia="Calibri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278C8BF8" wp14:editId="07989E3F">
            <wp:extent cx="4200525" cy="4619625"/>
            <wp:effectExtent l="0" t="0" r="9525" b="952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Рисунок 6 – Схема корректора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Элементы Z</w:t>
      </w:r>
      <w:r w:rsidRPr="006D4BAA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 в поперечной ветви корректора должны быть обратными сопротивлению Z</w:t>
      </w:r>
      <w:r w:rsidRPr="006D4BAA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1 </w:t>
      </w:r>
      <w:r>
        <w:rPr>
          <w:rFonts w:ascii="Times New Roman" w:eastAsia="Calibri" w:hAnsi="Times New Roman" w:cs="Times New Roman"/>
          <w:sz w:val="28"/>
          <w:szCs w:val="28"/>
        </w:rPr>
        <w:t>в продольной ветви</w:t>
      </w:r>
    </w:p>
    <w:p w:rsid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Номиналы элементов: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R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1=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</w:rPr>
                    <m:t>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R2</m:t>
              </m:r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40</m:t>
              </m:r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=1440 Ом</m:t>
          </m:r>
        </m:oMath>
      </m:oMathPara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  <w:lang w:val="en-US"/>
            </w:rPr>
            <w:lastRenderedPageBreak/>
            <m:t>L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1=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C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2·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vertAlign w:val="subscript"/>
                </w:rPr>
                <m:t>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-7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240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=5,76·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-3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Гн=5,76 мГн</m:t>
          </m:r>
        </m:oMath>
      </m:oMathPara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L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3=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C</m: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4·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R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vertAlign w:val="subscript"/>
                </w:rPr>
                <m:t>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-7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240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=5,76·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-3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Гн=5,76 мГн</m:t>
          </m:r>
        </m:oMath>
      </m:oMathPara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С1=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L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</w:rPr>
                    <m:t>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4·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6,944∙10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-8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Ф=</m:t>
          </m:r>
          <m:r>
            <m:rPr>
              <m:sty m:val="p"/>
            </m:rPr>
            <w:rPr>
              <w:rFonts w:ascii="Cambria Math" w:eastAsia="Calibri" w:hAnsi="Cambria Math" w:cs="Times New Roman"/>
              <w:position w:val="-10"/>
              <w:sz w:val="28"/>
              <w:szCs w:val="28"/>
            </w:rPr>
            <w:object w:dxaOrig="180" w:dyaOrig="345">
              <v:shape id="_x0000_i1028" type="#_x0000_t75" style="width:8.85pt;height:17pt" o:ole="">
                <v:imagedata r:id="rId19" o:title=""/>
              </v:shape>
              <o:OLEObject Type="Embed" ProgID="Equation.3" ShapeID="_x0000_i1028" DrawAspect="Content" ObjectID="_1685772759" r:id="rId20"/>
            </w:objec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69,44 нФ</m:t>
          </m:r>
        </m:oMath>
      </m:oMathPara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С3=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L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</w:rPr>
                    <m:t>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4·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6,944∙10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-8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Ф=</m:t>
          </m:r>
          <m:r>
            <m:rPr>
              <m:sty m:val="p"/>
            </m:rPr>
            <w:rPr>
              <w:rFonts w:ascii="Cambria Math" w:eastAsia="Calibri" w:hAnsi="Cambria Math" w:cs="Times New Roman"/>
              <w:position w:val="-10"/>
              <w:sz w:val="28"/>
              <w:szCs w:val="28"/>
            </w:rPr>
            <w:object w:dxaOrig="180" w:dyaOrig="345">
              <v:shape id="_x0000_i1029" type="#_x0000_t75" style="width:8.85pt;height:17pt" o:ole="">
                <v:imagedata r:id="rId19" o:title=""/>
              </v:shape>
              <o:OLEObject Type="Embed" ProgID="Equation.3" ShapeID="_x0000_i1029" DrawAspect="Content" ObjectID="_1685772760" r:id="rId21"/>
            </w:objec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69,44 нФ</m:t>
          </m:r>
        </m:oMath>
      </m:oMathPara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С5=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L</m:t>
              </m:r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</w:rPr>
                    <m:t>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4·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e>
                <m:sup>
                  <m:r>
                    <m:rPr>
                      <m:nor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6,944∙10</m:t>
              </m:r>
            </m:e>
            <m:sup>
              <m:r>
                <m:rPr>
                  <m:nor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-8</m:t>
              </m:r>
            </m:sup>
          </m:sSup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 xml:space="preserve"> Ф=</m:t>
          </m:r>
          <m:r>
            <m:rPr>
              <m:sty m:val="p"/>
            </m:rPr>
            <w:rPr>
              <w:rFonts w:ascii="Cambria Math" w:eastAsia="Calibri" w:hAnsi="Cambria Math" w:cs="Times New Roman"/>
              <w:position w:val="-10"/>
              <w:sz w:val="28"/>
              <w:szCs w:val="28"/>
            </w:rPr>
            <w:object w:dxaOrig="180" w:dyaOrig="345">
              <v:shape id="_x0000_i1030" type="#_x0000_t75" style="width:8.85pt;height:17pt" o:ole="">
                <v:imagedata r:id="rId19" o:title=""/>
              </v:shape>
              <o:OLEObject Type="Embed" ProgID="Equation.3" ShapeID="_x0000_i1030" DrawAspect="Content" ObjectID="_1685772761" r:id="rId22"/>
            </w:object>
          </m:r>
          <m:r>
            <m:rPr>
              <m:nor/>
            </m:rPr>
            <w:rPr>
              <w:rFonts w:ascii="Cambria Math" w:eastAsia="Calibri" w:hAnsi="Cambria Math" w:cs="Times New Roman"/>
              <w:sz w:val="28"/>
              <w:szCs w:val="28"/>
            </w:rPr>
            <m:t>69,44 нФ</m:t>
          </m:r>
        </m:oMath>
      </m:oMathPara>
    </w:p>
    <w:p w:rsid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Частотная зависимость ослабления корректора: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4BAA">
        <w:rPr>
          <w:rFonts w:ascii="Times New Roman" w:eastAsia="Calibri" w:hAnsi="Times New Roman" w:cs="Times New Roman"/>
          <w:color w:val="FF0000"/>
          <w:sz w:val="28"/>
          <w:szCs w:val="28"/>
        </w:rPr>
        <w:object w:dxaOrig="7530" w:dyaOrig="4335">
          <v:shape id="_x0000_i1031" type="#_x0000_t75" style="width:376.3pt;height:216.7pt" o:ole="">
            <v:imagedata r:id="rId23" o:title=""/>
          </v:shape>
          <o:OLEObject Type="Embed" ProgID="Visio.Drawing.11" ShapeID="_x0000_i1031" DrawAspect="Content" ObjectID="_1685772762" r:id="rId24"/>
        </w:object>
      </w:r>
    </w:p>
    <w:p w:rsid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Рисунок 7 – АЧХ корректора (качественная зависимость)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>- подъёмы характеристики обусловлены резонансами последовательных контуров в поперечном плече и параллельных контуров в продольном плече;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lastRenderedPageBreak/>
        <w:t>- затухания характеристики обусловлены резонансами параллельного контура в поперечном плече и последовательного контура в продольном плече.</w:t>
      </w: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4BAA" w:rsidRPr="006D4BAA" w:rsidRDefault="006D4BAA" w:rsidP="006D4BA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D4BAA">
        <w:rPr>
          <w:rFonts w:ascii="Times New Roman" w:eastAsia="Calibri" w:hAnsi="Times New Roman" w:cs="Times New Roman"/>
          <w:sz w:val="28"/>
          <w:szCs w:val="28"/>
        </w:rPr>
        <w:t xml:space="preserve">Вывод. Частотная характеристика корректора определяется резонансами </w:t>
      </w:r>
      <w:r w:rsidRPr="006D4BAA">
        <w:rPr>
          <w:rFonts w:ascii="Times New Roman" w:eastAsia="Calibri" w:hAnsi="Times New Roman" w:cs="Times New Roman"/>
          <w:sz w:val="28"/>
          <w:szCs w:val="28"/>
          <w:lang w:val="en-US"/>
        </w:rPr>
        <w:t>LC</w:t>
      </w:r>
      <w:r w:rsidRPr="006D4BAA">
        <w:rPr>
          <w:rFonts w:ascii="Times New Roman" w:eastAsia="Calibri" w:hAnsi="Times New Roman" w:cs="Times New Roman"/>
          <w:sz w:val="28"/>
          <w:szCs w:val="28"/>
        </w:rPr>
        <w:t>-цепей в поперечной и продольной ветвях.</w:t>
      </w:r>
    </w:p>
    <w:p w:rsidR="00E6591C" w:rsidRPr="00B95D2F" w:rsidRDefault="00E6591C" w:rsidP="00E6591C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:rsidR="008F2DE9" w:rsidRPr="00B95D2F" w:rsidRDefault="008F2DE9" w:rsidP="00B95D2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</w:rPr>
      </w:pPr>
    </w:p>
    <w:sectPr w:rsidR="008F2DE9" w:rsidRPr="00B9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626" w:rsidRDefault="00290626" w:rsidP="004B0DE2">
      <w:pPr>
        <w:spacing w:after="0" w:line="240" w:lineRule="auto"/>
      </w:pPr>
      <w:r>
        <w:separator/>
      </w:r>
    </w:p>
  </w:endnote>
  <w:endnote w:type="continuationSeparator" w:id="0">
    <w:p w:rsidR="00290626" w:rsidRDefault="00290626" w:rsidP="004B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626" w:rsidRDefault="00290626" w:rsidP="004B0DE2">
      <w:pPr>
        <w:spacing w:after="0" w:line="240" w:lineRule="auto"/>
      </w:pPr>
      <w:r>
        <w:separator/>
      </w:r>
    </w:p>
  </w:footnote>
  <w:footnote w:type="continuationSeparator" w:id="0">
    <w:p w:rsidR="00290626" w:rsidRDefault="00290626" w:rsidP="004B0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F2AD1"/>
    <w:multiLevelType w:val="hybridMultilevel"/>
    <w:tmpl w:val="BD18E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4374A"/>
    <w:multiLevelType w:val="hybridMultilevel"/>
    <w:tmpl w:val="05B08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A7813"/>
    <w:multiLevelType w:val="hybridMultilevel"/>
    <w:tmpl w:val="2AF8CD12"/>
    <w:lvl w:ilvl="0" w:tplc="04D26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E33CA0"/>
    <w:multiLevelType w:val="hybridMultilevel"/>
    <w:tmpl w:val="6A0CC8EE"/>
    <w:lvl w:ilvl="0" w:tplc="0EF64D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2F952B2"/>
    <w:multiLevelType w:val="hybridMultilevel"/>
    <w:tmpl w:val="8F4A9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EA4FBD"/>
    <w:multiLevelType w:val="hybridMultilevel"/>
    <w:tmpl w:val="57A6DF7E"/>
    <w:lvl w:ilvl="0" w:tplc="B65ECB9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5223747"/>
    <w:multiLevelType w:val="hybridMultilevel"/>
    <w:tmpl w:val="9FA63170"/>
    <w:lvl w:ilvl="0" w:tplc="5A24B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8917ED6"/>
    <w:multiLevelType w:val="hybridMultilevel"/>
    <w:tmpl w:val="6EA0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85F0E"/>
    <w:multiLevelType w:val="hybridMultilevel"/>
    <w:tmpl w:val="29C02E4E"/>
    <w:lvl w:ilvl="0" w:tplc="2668BC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6400BD4"/>
    <w:multiLevelType w:val="hybridMultilevel"/>
    <w:tmpl w:val="CA2A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73930"/>
    <w:multiLevelType w:val="hybridMultilevel"/>
    <w:tmpl w:val="2272C0EE"/>
    <w:lvl w:ilvl="0" w:tplc="59F0C7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1D224D"/>
    <w:multiLevelType w:val="hybridMultilevel"/>
    <w:tmpl w:val="F6721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C9636C"/>
    <w:multiLevelType w:val="hybridMultilevel"/>
    <w:tmpl w:val="C78E4E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74A3F0D"/>
    <w:multiLevelType w:val="hybridMultilevel"/>
    <w:tmpl w:val="7454496A"/>
    <w:lvl w:ilvl="0" w:tplc="9CF03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D8A130F"/>
    <w:multiLevelType w:val="multilevel"/>
    <w:tmpl w:val="8E8AB9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7B2F03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D2C5A60"/>
    <w:multiLevelType w:val="hybridMultilevel"/>
    <w:tmpl w:val="B5668F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13"/>
  </w:num>
  <w:num w:numId="7">
    <w:abstractNumId w:val="15"/>
  </w:num>
  <w:num w:numId="8">
    <w:abstractNumId w:val="6"/>
  </w:num>
  <w:num w:numId="9">
    <w:abstractNumId w:val="9"/>
  </w:num>
  <w:num w:numId="10">
    <w:abstractNumId w:val="11"/>
  </w:num>
  <w:num w:numId="11">
    <w:abstractNumId w:val="4"/>
  </w:num>
  <w:num w:numId="12">
    <w:abstractNumId w:val="10"/>
  </w:num>
  <w:num w:numId="13">
    <w:abstractNumId w:val="1"/>
  </w:num>
  <w:num w:numId="14">
    <w:abstractNumId w:val="14"/>
  </w:num>
  <w:num w:numId="15">
    <w:abstractNumId w:val="2"/>
  </w:num>
  <w:num w:numId="16">
    <w:abstractNumId w:val="3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1E"/>
    <w:rsid w:val="00006764"/>
    <w:rsid w:val="00034F00"/>
    <w:rsid w:val="00097829"/>
    <w:rsid w:val="000D1D38"/>
    <w:rsid w:val="000E1BCB"/>
    <w:rsid w:val="00107953"/>
    <w:rsid w:val="00157997"/>
    <w:rsid w:val="0018136A"/>
    <w:rsid w:val="001E755A"/>
    <w:rsid w:val="002630E2"/>
    <w:rsid w:val="00290626"/>
    <w:rsid w:val="002A20D4"/>
    <w:rsid w:val="002B6D0B"/>
    <w:rsid w:val="002D60AE"/>
    <w:rsid w:val="002E4942"/>
    <w:rsid w:val="002F6BA6"/>
    <w:rsid w:val="00301D1E"/>
    <w:rsid w:val="00315C3C"/>
    <w:rsid w:val="0034165C"/>
    <w:rsid w:val="00381F64"/>
    <w:rsid w:val="00384EDA"/>
    <w:rsid w:val="003F7A9D"/>
    <w:rsid w:val="00416E4A"/>
    <w:rsid w:val="00493E15"/>
    <w:rsid w:val="004B0DE2"/>
    <w:rsid w:val="005168EE"/>
    <w:rsid w:val="00623E7E"/>
    <w:rsid w:val="006275A7"/>
    <w:rsid w:val="0066097F"/>
    <w:rsid w:val="006726B6"/>
    <w:rsid w:val="006966BE"/>
    <w:rsid w:val="006D4BAA"/>
    <w:rsid w:val="006F7FB6"/>
    <w:rsid w:val="00734833"/>
    <w:rsid w:val="0074386B"/>
    <w:rsid w:val="00746320"/>
    <w:rsid w:val="007F2A91"/>
    <w:rsid w:val="00841C30"/>
    <w:rsid w:val="008655B7"/>
    <w:rsid w:val="008D0E43"/>
    <w:rsid w:val="008F2DE9"/>
    <w:rsid w:val="009B67DB"/>
    <w:rsid w:val="00A15EF0"/>
    <w:rsid w:val="00A2786A"/>
    <w:rsid w:val="00A52F34"/>
    <w:rsid w:val="00A83A68"/>
    <w:rsid w:val="00A8503E"/>
    <w:rsid w:val="00B05A5A"/>
    <w:rsid w:val="00B26972"/>
    <w:rsid w:val="00B63ACA"/>
    <w:rsid w:val="00B853D6"/>
    <w:rsid w:val="00B95D2F"/>
    <w:rsid w:val="00BC5080"/>
    <w:rsid w:val="00C11F70"/>
    <w:rsid w:val="00C418A9"/>
    <w:rsid w:val="00C63A22"/>
    <w:rsid w:val="00CA42A6"/>
    <w:rsid w:val="00CB2CA5"/>
    <w:rsid w:val="00D2746A"/>
    <w:rsid w:val="00DA2C10"/>
    <w:rsid w:val="00E6591C"/>
    <w:rsid w:val="00E66AC2"/>
    <w:rsid w:val="00E76418"/>
    <w:rsid w:val="00ED1E48"/>
    <w:rsid w:val="00EF3475"/>
    <w:rsid w:val="00F12400"/>
    <w:rsid w:val="00F60F04"/>
    <w:rsid w:val="00F65EB3"/>
    <w:rsid w:val="00FB10C8"/>
    <w:rsid w:val="00FB2362"/>
    <w:rsid w:val="00FB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9F81D-A52C-4F68-BCF1-5EE77065D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D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A6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F7A9D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E4942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627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B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0DE2"/>
  </w:style>
  <w:style w:type="paragraph" w:styleId="a8">
    <w:name w:val="footer"/>
    <w:basedOn w:val="a"/>
    <w:link w:val="a9"/>
    <w:uiPriority w:val="99"/>
    <w:unhideWhenUsed/>
    <w:rsid w:val="004B0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0DE2"/>
  </w:style>
  <w:style w:type="paragraph" w:styleId="aa">
    <w:name w:val="No Spacing"/>
    <w:uiPriority w:val="1"/>
    <w:qFormat/>
    <w:rsid w:val="006726B6"/>
    <w:pPr>
      <w:spacing w:after="0" w:line="240" w:lineRule="auto"/>
      <w:ind w:firstLine="709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emf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1CDA9-F32A-4F17-8B9C-B8920547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Евгений</cp:lastModifiedBy>
  <cp:revision>5</cp:revision>
  <dcterms:created xsi:type="dcterms:W3CDTF">2021-06-20T12:09:00Z</dcterms:created>
  <dcterms:modified xsi:type="dcterms:W3CDTF">2021-06-21T02:26:00Z</dcterms:modified>
</cp:coreProperties>
</file>