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AF158FD" w14:textId="77777777" w:rsidR="0085284D" w:rsidRDefault="00C03225">
      <w:pPr>
        <w:spacing w:before="312"/>
        <w:ind w:left="2408" w:right="2408"/>
        <w:jc w:val="center"/>
        <w:rPr>
          <w:sz w:val="14"/>
        </w:rPr>
      </w:pPr>
      <w:r>
        <w:pict w14:anchorId="426C4FC0">
          <v:group id="_x0000_s1055" style="position:absolute;left:0;text-align:left;margin-left:111.3pt;margin-top:38.05pt;width:375.6pt;height:68.3pt;z-index:251664384;mso-position-horizontal-relative:page" coordorigin="2226,761" coordsize="7512,1366">
            <v:rect id="_x0000_s1057" style="position:absolute;left:2226;top:824;width:7512;height:1303" fillcolor="#e5e5e5" stroked="f"/>
            <v:shapetype id="_x0000_t202" coordsize="21600,21600" o:spt="202" path="m,l,21600r21600,l21600,xe">
              <v:stroke joinstyle="miter"/>
              <v:path gradientshapeok="t" o:connecttype="rect"/>
            </v:shapetype>
            <v:shape id="_x0000_s1056" type="#_x0000_t202" style="position:absolute;left:2226;top:760;width:7512;height:1366" filled="f" stroked="f">
              <v:textbox inset="0,0,0,0">
                <w:txbxContent>
                  <w:p w14:paraId="2DC16829" w14:textId="77777777" w:rsidR="0085284D" w:rsidRDefault="00C03225">
                    <w:pPr>
                      <w:spacing w:before="50"/>
                      <w:ind w:left="1796" w:right="1796"/>
                      <w:jc w:val="center"/>
                      <w:rPr>
                        <w:sz w:val="16"/>
                      </w:rPr>
                    </w:pPr>
                    <w:r>
                      <w:rPr>
                        <w:sz w:val="16"/>
                      </w:rPr>
                      <w:t xml:space="preserve">Contents lists available at </w:t>
                    </w:r>
                    <w:hyperlink r:id="rId7">
                      <w:r>
                        <w:rPr>
                          <w:color w:val="007FAC"/>
                          <w:sz w:val="16"/>
                        </w:rPr>
                        <w:t>ScienceDirect</w:t>
                      </w:r>
                    </w:hyperlink>
                  </w:p>
                  <w:p w14:paraId="6FC5C768" w14:textId="77777777" w:rsidR="0085284D" w:rsidRDefault="0085284D">
                    <w:pPr>
                      <w:spacing w:before="4"/>
                      <w:rPr>
                        <w:sz w:val="25"/>
                      </w:rPr>
                    </w:pPr>
                  </w:p>
                  <w:p w14:paraId="117FCACF" w14:textId="77777777" w:rsidR="0085284D" w:rsidRDefault="00C03225">
                    <w:pPr>
                      <w:ind w:left="1796" w:right="1796"/>
                      <w:jc w:val="center"/>
                      <w:rPr>
                        <w:sz w:val="28"/>
                      </w:rPr>
                    </w:pPr>
                    <w:r>
                      <w:rPr>
                        <w:w w:val="105"/>
                        <w:sz w:val="28"/>
                      </w:rPr>
                      <w:t>Additive Manufacturing</w:t>
                    </w:r>
                  </w:p>
                  <w:p w14:paraId="6E941B92" w14:textId="77777777" w:rsidR="0085284D" w:rsidRDefault="00C03225">
                    <w:pPr>
                      <w:spacing w:before="296"/>
                      <w:ind w:left="1803" w:right="1796"/>
                      <w:jc w:val="center"/>
                      <w:rPr>
                        <w:rFonts w:ascii="Tahoma"/>
                        <w:sz w:val="16"/>
                      </w:rPr>
                    </w:pPr>
                    <w:r>
                      <w:rPr>
                        <w:rFonts w:ascii="Tahoma"/>
                        <w:w w:val="105"/>
                        <w:sz w:val="16"/>
                      </w:rPr>
                      <w:t xml:space="preserve">journal homepage: </w:t>
                    </w:r>
                    <w:hyperlink r:id="rId8">
                      <w:r>
                        <w:rPr>
                          <w:rFonts w:ascii="Tahoma"/>
                          <w:color w:val="007FAC"/>
                          <w:w w:val="105"/>
                          <w:sz w:val="16"/>
                        </w:rPr>
                        <w:t>www.elsevier.com/locate/addma</w:t>
                      </w:r>
                    </w:hyperlink>
                  </w:p>
                </w:txbxContent>
              </v:textbox>
            </v:shape>
            <w10:wrap anchorx="page"/>
          </v:group>
        </w:pict>
      </w:r>
      <w:r>
        <w:pict w14:anchorId="503C53DD">
          <v:line id="_x0000_s1054" style="position:absolute;left:0;text-align:left;z-index:251665408;mso-position-horizontal-relative:page" from="37.6pt,35.1pt" to="486.8pt,35.1pt" strokeweight=".08786mm">
            <w10:wrap anchorx="page"/>
          </v:line>
        </w:pict>
      </w:r>
      <w:r>
        <w:rPr>
          <w:noProof/>
        </w:rPr>
        <w:drawing>
          <wp:anchor distT="0" distB="0" distL="0" distR="0" simplePos="0" relativeHeight="251667456" behindDoc="0" locked="0" layoutInCell="1" allowOverlap="1" wp14:anchorId="356A1A54" wp14:editId="4280E893">
            <wp:simplePos x="0" y="0"/>
            <wp:positionH relativeFrom="page">
              <wp:posOffset>478080</wp:posOffset>
            </wp:positionH>
            <wp:positionV relativeFrom="paragraph">
              <wp:posOffset>521642</wp:posOffset>
            </wp:positionV>
            <wp:extent cx="752744" cy="826007"/>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752744" cy="826007"/>
                    </a:xfrm>
                    <a:prstGeom prst="rect">
                      <a:avLst/>
                    </a:prstGeom>
                  </pic:spPr>
                </pic:pic>
              </a:graphicData>
            </a:graphic>
          </wp:anchor>
        </w:drawing>
      </w:r>
      <w:r>
        <w:rPr>
          <w:noProof/>
        </w:rPr>
        <w:drawing>
          <wp:anchor distT="0" distB="0" distL="0" distR="0" simplePos="0" relativeHeight="251668480" behindDoc="0" locked="0" layoutInCell="1" allowOverlap="1" wp14:anchorId="666723FF" wp14:editId="1DDCCA40">
            <wp:simplePos x="0" y="0"/>
            <wp:positionH relativeFrom="page">
              <wp:posOffset>6364084</wp:posOffset>
            </wp:positionH>
            <wp:positionV relativeFrom="paragraph">
              <wp:posOffset>446041</wp:posOffset>
            </wp:positionV>
            <wp:extent cx="719583" cy="908303"/>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719583" cy="908303"/>
                    </a:xfrm>
                    <a:prstGeom prst="rect">
                      <a:avLst/>
                    </a:prstGeom>
                  </pic:spPr>
                </pic:pic>
              </a:graphicData>
            </a:graphic>
          </wp:anchor>
        </w:drawing>
      </w:r>
      <w:hyperlink r:id="rId11">
        <w:r>
          <w:rPr>
            <w:color w:val="007FAA"/>
            <w:spacing w:val="-102"/>
            <w:w w:val="227"/>
            <w:sz w:val="14"/>
          </w:rPr>
          <w:t>A</w:t>
        </w:r>
        <w:r>
          <w:rPr>
            <w:color w:val="007FAA"/>
            <w:spacing w:val="-86"/>
            <w:w w:val="214"/>
            <w:sz w:val="14"/>
          </w:rPr>
          <w:t>dd</w:t>
        </w:r>
        <w:r>
          <w:rPr>
            <w:color w:val="007FAA"/>
            <w:spacing w:val="-46"/>
            <w:w w:val="229"/>
            <w:sz w:val="14"/>
          </w:rPr>
          <w:t>i</w:t>
        </w:r>
        <w:r>
          <w:rPr>
            <w:color w:val="007FAA"/>
            <w:spacing w:val="-52"/>
            <w:w w:val="211"/>
            <w:sz w:val="14"/>
          </w:rPr>
          <w:t>t</w:t>
        </w:r>
        <w:r>
          <w:rPr>
            <w:color w:val="007FAA"/>
            <w:spacing w:val="-46"/>
            <w:w w:val="229"/>
            <w:sz w:val="14"/>
          </w:rPr>
          <w:t>i</w:t>
        </w:r>
        <w:r>
          <w:rPr>
            <w:color w:val="007FAA"/>
            <w:spacing w:val="-80"/>
            <w:w w:val="221"/>
            <w:sz w:val="14"/>
          </w:rPr>
          <w:t>v</w:t>
        </w:r>
        <w:r>
          <w:rPr>
            <w:color w:val="007FAA"/>
            <w:spacing w:val="-32"/>
            <w:w w:val="211"/>
            <w:sz w:val="14"/>
          </w:rPr>
          <w:t>e</w:t>
        </w:r>
        <w:r>
          <w:rPr>
            <w:color w:val="007FAA"/>
            <w:spacing w:val="-133"/>
            <w:w w:val="226"/>
            <w:sz w:val="14"/>
          </w:rPr>
          <w:t>M</w:t>
        </w:r>
        <w:r>
          <w:rPr>
            <w:color w:val="007FAA"/>
            <w:spacing w:val="-77"/>
            <w:w w:val="219"/>
            <w:sz w:val="14"/>
          </w:rPr>
          <w:t>a</w:t>
        </w:r>
        <w:r>
          <w:rPr>
            <w:color w:val="007FAA"/>
            <w:spacing w:val="-86"/>
            <w:w w:val="215"/>
            <w:sz w:val="14"/>
          </w:rPr>
          <w:t>nu</w:t>
        </w:r>
        <w:r>
          <w:rPr>
            <w:color w:val="007FAA"/>
            <w:spacing w:val="-50"/>
            <w:w w:val="226"/>
            <w:sz w:val="14"/>
          </w:rPr>
          <w:t>f</w:t>
        </w:r>
        <w:r>
          <w:rPr>
            <w:color w:val="007FAA"/>
            <w:spacing w:val="-77"/>
            <w:w w:val="219"/>
            <w:sz w:val="14"/>
          </w:rPr>
          <w:t>a</w:t>
        </w:r>
        <w:r>
          <w:rPr>
            <w:color w:val="007FAA"/>
            <w:spacing w:val="-71"/>
            <w:w w:val="222"/>
            <w:sz w:val="14"/>
          </w:rPr>
          <w:t>c</w:t>
        </w:r>
        <w:r>
          <w:rPr>
            <w:color w:val="007FAA"/>
            <w:spacing w:val="-52"/>
            <w:w w:val="211"/>
            <w:sz w:val="14"/>
          </w:rPr>
          <w:t>t</w:t>
        </w:r>
        <w:r>
          <w:rPr>
            <w:color w:val="007FAA"/>
            <w:spacing w:val="-86"/>
            <w:w w:val="216"/>
            <w:sz w:val="14"/>
          </w:rPr>
          <w:t>u</w:t>
        </w:r>
        <w:r>
          <w:rPr>
            <w:color w:val="007FAA"/>
            <w:spacing w:val="-60"/>
            <w:w w:val="199"/>
            <w:sz w:val="14"/>
          </w:rPr>
          <w:t>r</w:t>
        </w:r>
        <w:r>
          <w:rPr>
            <w:color w:val="007FAA"/>
            <w:spacing w:val="-46"/>
            <w:w w:val="229"/>
            <w:sz w:val="14"/>
          </w:rPr>
          <w:t>i</w:t>
        </w:r>
        <w:r>
          <w:rPr>
            <w:color w:val="007FAA"/>
            <w:spacing w:val="-86"/>
            <w:w w:val="213"/>
            <w:sz w:val="14"/>
          </w:rPr>
          <w:t>n</w:t>
        </w:r>
        <w:r>
          <w:rPr>
            <w:color w:val="007FAA"/>
            <w:spacing w:val="-37"/>
            <w:w w:val="223"/>
            <w:sz w:val="14"/>
          </w:rPr>
          <w:t>g</w:t>
        </w:r>
        <w:r>
          <w:rPr>
            <w:color w:val="007FAA"/>
            <w:spacing w:val="-85"/>
            <w:w w:val="214"/>
            <w:sz w:val="14"/>
          </w:rPr>
          <w:t>3</w:t>
        </w:r>
        <w:r>
          <w:rPr>
            <w:color w:val="007FAA"/>
            <w:spacing w:val="-43"/>
            <w:w w:val="214"/>
            <w:sz w:val="14"/>
          </w:rPr>
          <w:t>1</w:t>
        </w:r>
        <w:r>
          <w:rPr>
            <w:color w:val="007FAA"/>
            <w:spacing w:val="-57"/>
            <w:w w:val="207"/>
            <w:sz w:val="14"/>
          </w:rPr>
          <w:t>(</w:t>
        </w:r>
        <w:r>
          <w:rPr>
            <w:color w:val="007FAA"/>
            <w:spacing w:val="-85"/>
            <w:w w:val="214"/>
            <w:sz w:val="14"/>
          </w:rPr>
          <w:t>2020</w:t>
        </w:r>
        <w:r>
          <w:rPr>
            <w:color w:val="007FAA"/>
            <w:spacing w:val="-15"/>
            <w:w w:val="207"/>
            <w:sz w:val="14"/>
          </w:rPr>
          <w:t>)</w:t>
        </w:r>
        <w:r>
          <w:rPr>
            <w:color w:val="007FAA"/>
            <w:spacing w:val="-85"/>
            <w:w w:val="214"/>
            <w:sz w:val="14"/>
          </w:rPr>
          <w:t>100907</w:t>
        </w:r>
      </w:hyperlink>
    </w:p>
    <w:p w14:paraId="07EFAD5E" w14:textId="77777777" w:rsidR="0085284D" w:rsidRDefault="0085284D">
      <w:pPr>
        <w:pStyle w:val="a3"/>
        <w:ind w:left="0"/>
        <w:jc w:val="left"/>
        <w:rPr>
          <w:sz w:val="20"/>
        </w:rPr>
      </w:pPr>
    </w:p>
    <w:p w14:paraId="10DA9F41" w14:textId="77777777" w:rsidR="0085284D" w:rsidRDefault="0085284D">
      <w:pPr>
        <w:pStyle w:val="a3"/>
        <w:ind w:left="0"/>
        <w:jc w:val="left"/>
        <w:rPr>
          <w:sz w:val="20"/>
        </w:rPr>
      </w:pPr>
    </w:p>
    <w:p w14:paraId="2E1C4B9E" w14:textId="77777777" w:rsidR="0085284D" w:rsidRDefault="0085284D">
      <w:pPr>
        <w:pStyle w:val="a3"/>
        <w:ind w:left="0"/>
        <w:jc w:val="left"/>
        <w:rPr>
          <w:sz w:val="20"/>
        </w:rPr>
      </w:pPr>
    </w:p>
    <w:p w14:paraId="0E8DBF6C" w14:textId="77777777" w:rsidR="0085284D" w:rsidRDefault="0085284D">
      <w:pPr>
        <w:pStyle w:val="a3"/>
        <w:ind w:left="0"/>
        <w:jc w:val="left"/>
        <w:rPr>
          <w:sz w:val="20"/>
        </w:rPr>
      </w:pPr>
    </w:p>
    <w:p w14:paraId="6EF54F99" w14:textId="77777777" w:rsidR="0085284D" w:rsidRDefault="0085284D">
      <w:pPr>
        <w:pStyle w:val="a3"/>
        <w:ind w:left="0"/>
        <w:jc w:val="left"/>
        <w:rPr>
          <w:sz w:val="20"/>
        </w:rPr>
      </w:pPr>
    </w:p>
    <w:p w14:paraId="53FB97B8" w14:textId="77777777" w:rsidR="0085284D" w:rsidRDefault="0085284D">
      <w:pPr>
        <w:pStyle w:val="a3"/>
        <w:ind w:left="0"/>
        <w:jc w:val="left"/>
        <w:rPr>
          <w:sz w:val="20"/>
        </w:rPr>
      </w:pPr>
    </w:p>
    <w:p w14:paraId="75F8407D" w14:textId="77777777" w:rsidR="0085284D" w:rsidRDefault="00C03225">
      <w:pPr>
        <w:pStyle w:val="a3"/>
        <w:spacing w:before="5"/>
        <w:ind w:left="0"/>
        <w:jc w:val="left"/>
        <w:rPr>
          <w:sz w:val="27"/>
        </w:rPr>
      </w:pPr>
      <w:r>
        <w:pict w14:anchorId="3A47C035">
          <v:line id="_x0000_s1053" style="position:absolute;z-index:-251658240;mso-wrap-distance-left:0;mso-wrap-distance-right:0;mso-position-horizontal-relative:page" from="37.6pt,19.55pt" to="557.65pt,19.55pt" strokeweight="1.0544mm">
            <w10:wrap type="topAndBottom" anchorx="page"/>
          </v:line>
        </w:pict>
      </w:r>
    </w:p>
    <w:p w14:paraId="4FCEE2A9" w14:textId="77777777" w:rsidR="0085284D" w:rsidRDefault="00C03225">
      <w:pPr>
        <w:spacing w:before="170"/>
        <w:ind w:left="111"/>
        <w:rPr>
          <w:sz w:val="19"/>
        </w:rPr>
      </w:pPr>
      <w:bookmarkStart w:id="0" w:name="Effect_of_ionising_radiation_on_the_mech"/>
      <w:bookmarkEnd w:id="0"/>
      <w:r>
        <w:rPr>
          <w:w w:val="105"/>
          <w:sz w:val="19"/>
        </w:rPr>
        <w:t>Full Length Article</w:t>
      </w:r>
    </w:p>
    <w:p w14:paraId="4EDA52EC" w14:textId="77777777" w:rsidR="0085284D" w:rsidRDefault="00C03225">
      <w:pPr>
        <w:spacing w:before="140" w:line="261" w:lineRule="auto"/>
        <w:ind w:left="111" w:right="2030"/>
        <w:rPr>
          <w:sz w:val="27"/>
        </w:rPr>
      </w:pPr>
      <w:r>
        <w:rPr>
          <w:noProof/>
        </w:rPr>
        <w:drawing>
          <wp:anchor distT="0" distB="0" distL="0" distR="0" simplePos="0" relativeHeight="251669504" behindDoc="0" locked="0" layoutInCell="1" allowOverlap="1" wp14:anchorId="6DA58B9D" wp14:editId="02EA087D">
            <wp:simplePos x="0" y="0"/>
            <wp:positionH relativeFrom="page">
              <wp:posOffset>6360160</wp:posOffset>
            </wp:positionH>
            <wp:positionV relativeFrom="paragraph">
              <wp:posOffset>121443</wp:posOffset>
            </wp:positionV>
            <wp:extent cx="355602" cy="355602"/>
            <wp:effectExtent l="0" t="0" r="0" b="0"/>
            <wp:wrapNone/>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2" cstate="print"/>
                    <a:stretch>
                      <a:fillRect/>
                    </a:stretch>
                  </pic:blipFill>
                  <pic:spPr>
                    <a:xfrm>
                      <a:off x="0" y="0"/>
                      <a:ext cx="355602" cy="355602"/>
                    </a:xfrm>
                    <a:prstGeom prst="rect">
                      <a:avLst/>
                    </a:prstGeom>
                  </pic:spPr>
                </pic:pic>
              </a:graphicData>
            </a:graphic>
          </wp:anchor>
        </w:drawing>
      </w:r>
      <w:r>
        <w:rPr>
          <w:sz w:val="27"/>
        </w:rPr>
        <w:t xml:space="preserve">Effect of </w:t>
      </w:r>
      <w:proofErr w:type="spellStart"/>
      <w:r>
        <w:rPr>
          <w:sz w:val="27"/>
        </w:rPr>
        <w:t>ionising</w:t>
      </w:r>
      <w:proofErr w:type="spellEnd"/>
      <w:r>
        <w:rPr>
          <w:sz w:val="27"/>
        </w:rPr>
        <w:t xml:space="preserve"> radiation on the mechanical and structural properties of   3D printed</w:t>
      </w:r>
      <w:r>
        <w:rPr>
          <w:spacing w:val="1"/>
          <w:sz w:val="27"/>
        </w:rPr>
        <w:t xml:space="preserve"> </w:t>
      </w:r>
      <w:r>
        <w:rPr>
          <w:sz w:val="27"/>
        </w:rPr>
        <w:t>plastics</w:t>
      </w:r>
    </w:p>
    <w:p w14:paraId="28AC064C" w14:textId="77777777" w:rsidR="0085284D" w:rsidRDefault="00C03225">
      <w:pPr>
        <w:spacing w:before="127" w:line="264" w:lineRule="exact"/>
        <w:ind w:left="111"/>
        <w:rPr>
          <w:sz w:val="21"/>
        </w:rPr>
      </w:pPr>
      <w:r>
        <w:rPr>
          <w:w w:val="105"/>
          <w:sz w:val="21"/>
        </w:rPr>
        <w:t xml:space="preserve">Paul </w:t>
      </w:r>
      <w:proofErr w:type="spellStart"/>
      <w:r>
        <w:rPr>
          <w:w w:val="105"/>
          <w:sz w:val="21"/>
        </w:rPr>
        <w:t>Wady</w:t>
      </w:r>
      <w:proofErr w:type="spellEnd"/>
      <w:r>
        <w:fldChar w:fldCharType="begin"/>
      </w:r>
      <w:r>
        <w:instrText xml:space="preserve"> HYPERLINK \l "_bookmark0" </w:instrText>
      </w:r>
      <w:r>
        <w:fldChar w:fldCharType="separate"/>
      </w:r>
      <w:r>
        <w:rPr>
          <w:color w:val="007FAC"/>
          <w:w w:val="105"/>
          <w:position w:val="9"/>
          <w:sz w:val="14"/>
        </w:rPr>
        <w:t>a</w:t>
      </w:r>
      <w:r>
        <w:rPr>
          <w:color w:val="007FAC"/>
          <w:w w:val="105"/>
          <w:position w:val="9"/>
          <w:sz w:val="14"/>
        </w:rPr>
        <w:fldChar w:fldCharType="end"/>
      </w:r>
      <w:r>
        <w:rPr>
          <w:w w:val="105"/>
          <w:position w:val="9"/>
          <w:sz w:val="14"/>
        </w:rPr>
        <w:t>,</w:t>
      </w:r>
      <w:hyperlink w:anchor="_bookmark4" w:history="1">
        <w:r>
          <w:rPr>
            <w:color w:val="007FAC"/>
            <w:w w:val="105"/>
            <w:sz w:val="21"/>
          </w:rPr>
          <w:t>*</w:t>
        </w:r>
      </w:hyperlink>
      <w:r>
        <w:rPr>
          <w:w w:val="105"/>
          <w:sz w:val="21"/>
        </w:rPr>
        <w:t>, Alex Wasilewski</w:t>
      </w:r>
      <w:hyperlink w:anchor="_bookmark0" w:history="1">
        <w:r>
          <w:rPr>
            <w:color w:val="007FAC"/>
            <w:w w:val="105"/>
            <w:position w:val="9"/>
            <w:sz w:val="14"/>
          </w:rPr>
          <w:t>a</w:t>
        </w:r>
      </w:hyperlink>
      <w:r>
        <w:rPr>
          <w:w w:val="105"/>
          <w:sz w:val="21"/>
        </w:rPr>
        <w:t>, Lucy Brock</w:t>
      </w:r>
      <w:hyperlink w:anchor="_bookmark0" w:history="1">
        <w:r>
          <w:rPr>
            <w:color w:val="007FAC"/>
            <w:w w:val="105"/>
            <w:position w:val="9"/>
            <w:sz w:val="14"/>
          </w:rPr>
          <w:t>a</w:t>
        </w:r>
      </w:hyperlink>
      <w:r>
        <w:rPr>
          <w:w w:val="105"/>
          <w:sz w:val="21"/>
        </w:rPr>
        <w:t>, Ruth Edge</w:t>
      </w:r>
      <w:hyperlink w:anchor="_bookmark0" w:history="1">
        <w:r>
          <w:rPr>
            <w:color w:val="007FAC"/>
            <w:w w:val="105"/>
            <w:position w:val="9"/>
            <w:sz w:val="14"/>
          </w:rPr>
          <w:t>a</w:t>
        </w:r>
      </w:hyperlink>
      <w:r>
        <w:rPr>
          <w:w w:val="105"/>
          <w:sz w:val="21"/>
        </w:rPr>
        <w:t xml:space="preserve">, </w:t>
      </w:r>
      <w:proofErr w:type="spellStart"/>
      <w:r>
        <w:rPr>
          <w:w w:val="105"/>
          <w:sz w:val="21"/>
        </w:rPr>
        <w:t>Aliaksandr</w:t>
      </w:r>
      <w:proofErr w:type="spellEnd"/>
      <w:r>
        <w:rPr>
          <w:w w:val="105"/>
          <w:sz w:val="21"/>
        </w:rPr>
        <w:t xml:space="preserve"> </w:t>
      </w:r>
      <w:proofErr w:type="spellStart"/>
      <w:r>
        <w:rPr>
          <w:w w:val="105"/>
          <w:sz w:val="21"/>
        </w:rPr>
        <w:t>Baidak</w:t>
      </w:r>
      <w:proofErr w:type="spellEnd"/>
      <w:r>
        <w:fldChar w:fldCharType="begin"/>
      </w:r>
      <w:r>
        <w:instrText xml:space="preserve"> HYPERLINK \l "_bookmark0" </w:instrText>
      </w:r>
      <w:r>
        <w:fldChar w:fldCharType="separate"/>
      </w:r>
      <w:proofErr w:type="spellStart"/>
      <w:r>
        <w:rPr>
          <w:color w:val="007FAC"/>
          <w:w w:val="105"/>
          <w:position w:val="9"/>
          <w:sz w:val="14"/>
        </w:rPr>
        <w:t>a</w:t>
      </w:r>
      <w:r>
        <w:rPr>
          <w:color w:val="007FAC"/>
          <w:w w:val="105"/>
          <w:position w:val="9"/>
          <w:sz w:val="14"/>
        </w:rPr>
        <w:fldChar w:fldCharType="end"/>
      </w:r>
      <w:r>
        <w:rPr>
          <w:w w:val="105"/>
          <w:position w:val="9"/>
          <w:sz w:val="14"/>
        </w:rPr>
        <w:t>,</w:t>
      </w:r>
      <w:hyperlink w:anchor="_bookmark1" w:history="1">
        <w:r>
          <w:rPr>
            <w:color w:val="007FAC"/>
            <w:w w:val="105"/>
            <w:position w:val="9"/>
            <w:sz w:val="14"/>
          </w:rPr>
          <w:t>b</w:t>
        </w:r>
        <w:proofErr w:type="spellEnd"/>
      </w:hyperlink>
      <w:r>
        <w:rPr>
          <w:w w:val="105"/>
          <w:sz w:val="21"/>
        </w:rPr>
        <w:t>,</w:t>
      </w:r>
    </w:p>
    <w:p w14:paraId="6A7A4DED" w14:textId="77777777" w:rsidR="0085284D" w:rsidRDefault="00C03225">
      <w:pPr>
        <w:spacing w:line="264" w:lineRule="exact"/>
        <w:ind w:left="111"/>
        <w:rPr>
          <w:sz w:val="14"/>
        </w:rPr>
      </w:pPr>
      <w:r>
        <w:rPr>
          <w:w w:val="110"/>
          <w:sz w:val="21"/>
        </w:rPr>
        <w:t>Connor McBride</w:t>
      </w:r>
      <w:hyperlink w:anchor="_bookmark0" w:history="1">
        <w:proofErr w:type="spellStart"/>
        <w:r>
          <w:rPr>
            <w:color w:val="007FAC"/>
            <w:w w:val="110"/>
            <w:position w:val="9"/>
            <w:sz w:val="14"/>
          </w:rPr>
          <w:t>a</w:t>
        </w:r>
      </w:hyperlink>
      <w:r>
        <w:rPr>
          <w:w w:val="110"/>
          <w:position w:val="9"/>
          <w:sz w:val="14"/>
        </w:rPr>
        <w:t>,</w:t>
      </w:r>
      <w:hyperlink w:anchor="_bookmark1" w:history="1">
        <w:r>
          <w:rPr>
            <w:color w:val="007FAC"/>
            <w:w w:val="110"/>
            <w:position w:val="9"/>
            <w:sz w:val="14"/>
          </w:rPr>
          <w:t>b</w:t>
        </w:r>
        <w:proofErr w:type="spellEnd"/>
      </w:hyperlink>
      <w:r>
        <w:rPr>
          <w:w w:val="110"/>
          <w:sz w:val="21"/>
        </w:rPr>
        <w:t xml:space="preserve">, Laura </w:t>
      </w:r>
      <w:proofErr w:type="spellStart"/>
      <w:r>
        <w:rPr>
          <w:w w:val="110"/>
          <w:sz w:val="21"/>
        </w:rPr>
        <w:t>Leay</w:t>
      </w:r>
      <w:proofErr w:type="spellEnd"/>
      <w:r>
        <w:fldChar w:fldCharType="begin"/>
      </w:r>
      <w:r>
        <w:instrText xml:space="preserve"> HYPERLINK</w:instrText>
      </w:r>
      <w:r>
        <w:instrText xml:space="preserve"> \l "_bookmark0" </w:instrText>
      </w:r>
      <w:r>
        <w:fldChar w:fldCharType="separate"/>
      </w:r>
      <w:proofErr w:type="spellStart"/>
      <w:r>
        <w:rPr>
          <w:color w:val="007FAC"/>
          <w:w w:val="110"/>
          <w:position w:val="9"/>
          <w:sz w:val="14"/>
        </w:rPr>
        <w:t>a</w:t>
      </w:r>
      <w:r>
        <w:rPr>
          <w:color w:val="007FAC"/>
          <w:w w:val="110"/>
          <w:position w:val="9"/>
          <w:sz w:val="14"/>
        </w:rPr>
        <w:fldChar w:fldCharType="end"/>
      </w:r>
      <w:r>
        <w:rPr>
          <w:w w:val="110"/>
          <w:position w:val="9"/>
          <w:sz w:val="14"/>
        </w:rPr>
        <w:t>,</w:t>
      </w:r>
      <w:hyperlink w:anchor="_bookmark2" w:history="1">
        <w:r>
          <w:rPr>
            <w:color w:val="007FAC"/>
            <w:w w:val="110"/>
            <w:position w:val="9"/>
            <w:sz w:val="14"/>
          </w:rPr>
          <w:t>c</w:t>
        </w:r>
        <w:proofErr w:type="spellEnd"/>
      </w:hyperlink>
      <w:r>
        <w:rPr>
          <w:w w:val="110"/>
          <w:sz w:val="21"/>
        </w:rPr>
        <w:t>, Arron Griffiths</w:t>
      </w:r>
      <w:hyperlink w:anchor="_bookmark0" w:history="1">
        <w:r>
          <w:rPr>
            <w:color w:val="007FAC"/>
            <w:w w:val="110"/>
            <w:position w:val="9"/>
            <w:sz w:val="14"/>
          </w:rPr>
          <w:t>a</w:t>
        </w:r>
      </w:hyperlink>
      <w:r>
        <w:rPr>
          <w:w w:val="110"/>
          <w:sz w:val="21"/>
        </w:rPr>
        <w:t xml:space="preserve">, Cristina </w:t>
      </w:r>
      <w:proofErr w:type="spellStart"/>
      <w:r>
        <w:rPr>
          <w:w w:val="110"/>
          <w:sz w:val="21"/>
        </w:rPr>
        <w:t>Vallés</w:t>
      </w:r>
      <w:proofErr w:type="spellEnd"/>
      <w:r>
        <w:fldChar w:fldCharType="begin"/>
      </w:r>
      <w:r>
        <w:instrText xml:space="preserve"> HYPERLINK \l "_bookmark3" </w:instrText>
      </w:r>
      <w:r>
        <w:fldChar w:fldCharType="separate"/>
      </w:r>
      <w:r>
        <w:rPr>
          <w:color w:val="007FAC"/>
          <w:w w:val="110"/>
          <w:position w:val="9"/>
          <w:sz w:val="14"/>
        </w:rPr>
        <w:t>d</w:t>
      </w:r>
      <w:r>
        <w:rPr>
          <w:color w:val="007FAC"/>
          <w:w w:val="110"/>
          <w:position w:val="9"/>
          <w:sz w:val="14"/>
        </w:rPr>
        <w:fldChar w:fldCharType="end"/>
      </w:r>
    </w:p>
    <w:p w14:paraId="710C5F67" w14:textId="77777777" w:rsidR="0085284D" w:rsidRDefault="00C03225">
      <w:pPr>
        <w:spacing w:before="116"/>
        <w:ind w:left="111"/>
        <w:rPr>
          <w:rFonts w:ascii="Times New Roman"/>
          <w:i/>
          <w:sz w:val="12"/>
        </w:rPr>
      </w:pPr>
      <w:bookmarkStart w:id="1" w:name="_bookmark0"/>
      <w:bookmarkEnd w:id="1"/>
      <w:r>
        <w:rPr>
          <w:w w:val="124"/>
          <w:position w:val="6"/>
          <w:sz w:val="8"/>
        </w:rPr>
        <w:t>a</w:t>
      </w:r>
      <w:r>
        <w:rPr>
          <w:spacing w:val="8"/>
          <w:position w:val="6"/>
          <w:sz w:val="8"/>
        </w:rPr>
        <w:t xml:space="preserve"> </w:t>
      </w:r>
      <w:bookmarkStart w:id="2" w:name="_bookmark1"/>
      <w:bookmarkEnd w:id="2"/>
      <w:r>
        <w:rPr>
          <w:rFonts w:ascii="Times New Roman"/>
          <w:i/>
          <w:w w:val="107"/>
          <w:sz w:val="12"/>
        </w:rPr>
        <w:t>University</w:t>
      </w:r>
      <w:r>
        <w:rPr>
          <w:rFonts w:ascii="Times New Roman"/>
          <w:i/>
          <w:spacing w:val="11"/>
          <w:sz w:val="12"/>
        </w:rPr>
        <w:t xml:space="preserve"> </w:t>
      </w:r>
      <w:r>
        <w:rPr>
          <w:rFonts w:ascii="Times New Roman"/>
          <w:i/>
          <w:w w:val="113"/>
          <w:sz w:val="12"/>
        </w:rPr>
        <w:t>of</w:t>
      </w:r>
      <w:r>
        <w:rPr>
          <w:rFonts w:ascii="Times New Roman"/>
          <w:i/>
          <w:spacing w:val="12"/>
          <w:sz w:val="12"/>
        </w:rPr>
        <w:t xml:space="preserve"> </w:t>
      </w:r>
      <w:r>
        <w:rPr>
          <w:rFonts w:ascii="Times New Roman"/>
          <w:i/>
          <w:smallCaps/>
          <w:w w:val="97"/>
          <w:sz w:val="12"/>
        </w:rPr>
        <w:t>Manchester,</w:t>
      </w:r>
      <w:r>
        <w:rPr>
          <w:rFonts w:ascii="Times New Roman"/>
          <w:i/>
          <w:spacing w:val="12"/>
          <w:sz w:val="12"/>
        </w:rPr>
        <w:t xml:space="preserve"> </w:t>
      </w:r>
      <w:r>
        <w:rPr>
          <w:rFonts w:ascii="Times New Roman"/>
          <w:i/>
          <w:smallCaps/>
          <w:w w:val="92"/>
          <w:sz w:val="12"/>
        </w:rPr>
        <w:t>Dalton</w:t>
      </w:r>
      <w:r>
        <w:rPr>
          <w:rFonts w:ascii="Times New Roman"/>
          <w:i/>
          <w:spacing w:val="11"/>
          <w:sz w:val="12"/>
        </w:rPr>
        <w:t xml:space="preserve"> </w:t>
      </w:r>
      <w:r>
        <w:rPr>
          <w:rFonts w:ascii="Times New Roman"/>
          <w:i/>
          <w:smallCaps/>
          <w:w w:val="104"/>
          <w:sz w:val="12"/>
        </w:rPr>
        <w:t>Cumbrian</w:t>
      </w:r>
      <w:r>
        <w:rPr>
          <w:rFonts w:ascii="Times New Roman"/>
          <w:i/>
          <w:spacing w:val="12"/>
          <w:sz w:val="12"/>
        </w:rPr>
        <w:t xml:space="preserve"> </w:t>
      </w:r>
      <w:r>
        <w:rPr>
          <w:rFonts w:ascii="Times New Roman"/>
          <w:i/>
          <w:smallCaps/>
          <w:spacing w:val="-1"/>
          <w:w w:val="94"/>
          <w:sz w:val="12"/>
        </w:rPr>
        <w:t>Facility</w:t>
      </w:r>
      <w:r>
        <w:rPr>
          <w:rFonts w:ascii="Times New Roman"/>
          <w:i/>
          <w:smallCaps/>
          <w:w w:val="94"/>
          <w:sz w:val="12"/>
        </w:rPr>
        <w:t>,</w:t>
      </w:r>
      <w:r>
        <w:rPr>
          <w:rFonts w:ascii="Times New Roman"/>
          <w:i/>
          <w:spacing w:val="13"/>
          <w:sz w:val="12"/>
        </w:rPr>
        <w:t xml:space="preserve"> </w:t>
      </w:r>
      <w:proofErr w:type="spellStart"/>
      <w:r>
        <w:rPr>
          <w:rFonts w:ascii="Times New Roman"/>
          <w:i/>
          <w:smallCaps/>
          <w:w w:val="97"/>
          <w:sz w:val="12"/>
        </w:rPr>
        <w:t>Westlakes</w:t>
      </w:r>
      <w:proofErr w:type="spellEnd"/>
      <w:r>
        <w:rPr>
          <w:rFonts w:ascii="Times New Roman"/>
          <w:i/>
          <w:spacing w:val="12"/>
          <w:sz w:val="12"/>
        </w:rPr>
        <w:t xml:space="preserve"> </w:t>
      </w:r>
      <w:r>
        <w:rPr>
          <w:rFonts w:ascii="Times New Roman"/>
          <w:i/>
          <w:w w:val="107"/>
          <w:sz w:val="12"/>
        </w:rPr>
        <w:t>Science,</w:t>
      </w:r>
      <w:r>
        <w:rPr>
          <w:rFonts w:ascii="Times New Roman"/>
          <w:i/>
          <w:spacing w:val="13"/>
          <w:sz w:val="12"/>
        </w:rPr>
        <w:t xml:space="preserve"> </w:t>
      </w:r>
      <w:r>
        <w:rPr>
          <w:rFonts w:ascii="Times New Roman"/>
          <w:i/>
          <w:w w:val="107"/>
          <w:sz w:val="12"/>
        </w:rPr>
        <w:t>Moor</w:t>
      </w:r>
      <w:r>
        <w:rPr>
          <w:rFonts w:ascii="Times New Roman"/>
          <w:i/>
          <w:spacing w:val="12"/>
          <w:sz w:val="12"/>
        </w:rPr>
        <w:t xml:space="preserve"> </w:t>
      </w:r>
      <w:r>
        <w:rPr>
          <w:rFonts w:ascii="Times New Roman"/>
          <w:i/>
          <w:spacing w:val="-1"/>
          <w:w w:val="111"/>
          <w:sz w:val="12"/>
        </w:rPr>
        <w:t>Row</w:t>
      </w:r>
      <w:r>
        <w:rPr>
          <w:rFonts w:ascii="Times New Roman"/>
          <w:i/>
          <w:w w:val="111"/>
          <w:sz w:val="12"/>
        </w:rPr>
        <w:t>,</w:t>
      </w:r>
      <w:r>
        <w:rPr>
          <w:rFonts w:ascii="Times New Roman"/>
          <w:i/>
          <w:spacing w:val="12"/>
          <w:sz w:val="12"/>
        </w:rPr>
        <w:t xml:space="preserve"> </w:t>
      </w:r>
      <w:r>
        <w:rPr>
          <w:rFonts w:ascii="Times New Roman"/>
          <w:i/>
          <w:w w:val="112"/>
          <w:sz w:val="12"/>
        </w:rPr>
        <w:t>CA24</w:t>
      </w:r>
      <w:r>
        <w:rPr>
          <w:rFonts w:ascii="Times New Roman"/>
          <w:i/>
          <w:spacing w:val="12"/>
          <w:sz w:val="12"/>
        </w:rPr>
        <w:t xml:space="preserve"> </w:t>
      </w:r>
      <w:r>
        <w:rPr>
          <w:rFonts w:ascii="Times New Roman"/>
          <w:i/>
          <w:spacing w:val="-1"/>
          <w:w w:val="113"/>
          <w:sz w:val="12"/>
        </w:rPr>
        <w:t>3HA</w:t>
      </w:r>
      <w:r>
        <w:rPr>
          <w:rFonts w:ascii="Times New Roman"/>
          <w:i/>
          <w:w w:val="113"/>
          <w:sz w:val="12"/>
        </w:rPr>
        <w:t>,</w:t>
      </w:r>
      <w:r>
        <w:rPr>
          <w:rFonts w:ascii="Times New Roman"/>
          <w:i/>
          <w:spacing w:val="12"/>
          <w:sz w:val="12"/>
        </w:rPr>
        <w:t xml:space="preserve"> </w:t>
      </w:r>
      <w:r>
        <w:rPr>
          <w:rFonts w:ascii="Times New Roman"/>
          <w:i/>
          <w:w w:val="107"/>
          <w:sz w:val="12"/>
        </w:rPr>
        <w:t>United</w:t>
      </w:r>
      <w:r>
        <w:rPr>
          <w:rFonts w:ascii="Times New Roman"/>
          <w:i/>
          <w:spacing w:val="12"/>
          <w:sz w:val="12"/>
        </w:rPr>
        <w:t xml:space="preserve"> </w:t>
      </w:r>
      <w:r>
        <w:rPr>
          <w:rFonts w:ascii="Times New Roman"/>
          <w:i/>
          <w:w w:val="107"/>
          <w:sz w:val="12"/>
        </w:rPr>
        <w:t>Kingdom</w:t>
      </w:r>
    </w:p>
    <w:p w14:paraId="02B4D840" w14:textId="77777777" w:rsidR="0085284D" w:rsidRDefault="00C03225">
      <w:pPr>
        <w:spacing w:before="9"/>
        <w:ind w:left="111"/>
        <w:rPr>
          <w:rFonts w:ascii="Times New Roman"/>
          <w:i/>
          <w:sz w:val="12"/>
        </w:rPr>
      </w:pPr>
      <w:r>
        <w:rPr>
          <w:w w:val="121"/>
          <w:position w:val="6"/>
          <w:sz w:val="8"/>
        </w:rPr>
        <w:t>b</w:t>
      </w:r>
      <w:r>
        <w:rPr>
          <w:spacing w:val="7"/>
          <w:position w:val="6"/>
          <w:sz w:val="8"/>
        </w:rPr>
        <w:t xml:space="preserve"> </w:t>
      </w:r>
      <w:bookmarkStart w:id="3" w:name="_bookmark2"/>
      <w:bookmarkEnd w:id="3"/>
      <w:r>
        <w:rPr>
          <w:rFonts w:ascii="Times New Roman"/>
          <w:i/>
          <w:w w:val="107"/>
          <w:sz w:val="12"/>
        </w:rPr>
        <w:t>University</w:t>
      </w:r>
      <w:r>
        <w:rPr>
          <w:rFonts w:ascii="Times New Roman"/>
          <w:i/>
          <w:spacing w:val="13"/>
          <w:sz w:val="12"/>
        </w:rPr>
        <w:t xml:space="preserve"> </w:t>
      </w:r>
      <w:r>
        <w:rPr>
          <w:rFonts w:ascii="Times New Roman"/>
          <w:i/>
          <w:w w:val="113"/>
          <w:sz w:val="12"/>
        </w:rPr>
        <w:t>of</w:t>
      </w:r>
      <w:r>
        <w:rPr>
          <w:rFonts w:ascii="Times New Roman"/>
          <w:i/>
          <w:spacing w:val="12"/>
          <w:sz w:val="12"/>
        </w:rPr>
        <w:t xml:space="preserve"> </w:t>
      </w:r>
      <w:r>
        <w:rPr>
          <w:rFonts w:ascii="Times New Roman"/>
          <w:i/>
          <w:smallCaps/>
          <w:w w:val="97"/>
          <w:sz w:val="12"/>
        </w:rPr>
        <w:t>Manchester,</w:t>
      </w:r>
      <w:r>
        <w:rPr>
          <w:rFonts w:ascii="Times New Roman"/>
          <w:i/>
          <w:spacing w:val="11"/>
          <w:sz w:val="12"/>
        </w:rPr>
        <w:t xml:space="preserve"> </w:t>
      </w:r>
      <w:r>
        <w:rPr>
          <w:rFonts w:ascii="Times New Roman"/>
          <w:i/>
          <w:w w:val="107"/>
          <w:sz w:val="12"/>
        </w:rPr>
        <w:t>School</w:t>
      </w:r>
      <w:r>
        <w:rPr>
          <w:rFonts w:ascii="Times New Roman"/>
          <w:i/>
          <w:spacing w:val="13"/>
          <w:sz w:val="12"/>
        </w:rPr>
        <w:t xml:space="preserve"> </w:t>
      </w:r>
      <w:proofErr w:type="gramStart"/>
      <w:r>
        <w:rPr>
          <w:rFonts w:ascii="Times New Roman"/>
          <w:i/>
          <w:w w:val="109"/>
          <w:sz w:val="12"/>
        </w:rPr>
        <w:t>Of</w:t>
      </w:r>
      <w:proofErr w:type="gramEnd"/>
      <w:r>
        <w:rPr>
          <w:rFonts w:ascii="Times New Roman"/>
          <w:i/>
          <w:spacing w:val="13"/>
          <w:sz w:val="12"/>
        </w:rPr>
        <w:t xml:space="preserve"> </w:t>
      </w:r>
      <w:r>
        <w:rPr>
          <w:rFonts w:ascii="Times New Roman"/>
          <w:i/>
          <w:w w:val="108"/>
          <w:sz w:val="12"/>
        </w:rPr>
        <w:t>Chemistry,</w:t>
      </w:r>
      <w:r>
        <w:rPr>
          <w:rFonts w:ascii="Times New Roman"/>
          <w:i/>
          <w:spacing w:val="12"/>
          <w:sz w:val="12"/>
        </w:rPr>
        <w:t xml:space="preserve"> </w:t>
      </w:r>
      <w:r>
        <w:rPr>
          <w:rFonts w:ascii="Times New Roman"/>
          <w:i/>
          <w:w w:val="111"/>
          <w:sz w:val="12"/>
        </w:rPr>
        <w:t>Oxford</w:t>
      </w:r>
      <w:r>
        <w:rPr>
          <w:rFonts w:ascii="Times New Roman"/>
          <w:i/>
          <w:spacing w:val="12"/>
          <w:sz w:val="12"/>
        </w:rPr>
        <w:t xml:space="preserve"> </w:t>
      </w:r>
      <w:r>
        <w:rPr>
          <w:rFonts w:ascii="Times New Roman"/>
          <w:i/>
          <w:smallCaps/>
          <w:spacing w:val="-1"/>
          <w:w w:val="104"/>
          <w:sz w:val="12"/>
        </w:rPr>
        <w:t>Road</w:t>
      </w:r>
      <w:r>
        <w:rPr>
          <w:rFonts w:ascii="Times New Roman"/>
          <w:i/>
          <w:smallCaps/>
          <w:w w:val="104"/>
          <w:sz w:val="12"/>
        </w:rPr>
        <w:t>,</w:t>
      </w:r>
      <w:r>
        <w:rPr>
          <w:rFonts w:ascii="Times New Roman"/>
          <w:i/>
          <w:spacing w:val="11"/>
          <w:sz w:val="12"/>
        </w:rPr>
        <w:t xml:space="preserve"> </w:t>
      </w:r>
      <w:r>
        <w:rPr>
          <w:rFonts w:ascii="Times New Roman"/>
          <w:i/>
          <w:smallCaps/>
          <w:w w:val="97"/>
          <w:sz w:val="12"/>
        </w:rPr>
        <w:t>Manchester,</w:t>
      </w:r>
      <w:r>
        <w:rPr>
          <w:rFonts w:ascii="Times New Roman"/>
          <w:i/>
          <w:spacing w:val="12"/>
          <w:sz w:val="12"/>
        </w:rPr>
        <w:t xml:space="preserve"> </w:t>
      </w:r>
      <w:r>
        <w:rPr>
          <w:rFonts w:ascii="Times New Roman"/>
          <w:i/>
          <w:w w:val="114"/>
          <w:sz w:val="12"/>
        </w:rPr>
        <w:t>M13</w:t>
      </w:r>
      <w:r>
        <w:rPr>
          <w:rFonts w:ascii="Times New Roman"/>
          <w:i/>
          <w:spacing w:val="13"/>
          <w:sz w:val="12"/>
        </w:rPr>
        <w:t xml:space="preserve"> </w:t>
      </w:r>
      <w:r>
        <w:rPr>
          <w:rFonts w:ascii="Times New Roman"/>
          <w:i/>
          <w:spacing w:val="-1"/>
          <w:w w:val="106"/>
          <w:sz w:val="12"/>
        </w:rPr>
        <w:t>9PL</w:t>
      </w:r>
      <w:r>
        <w:rPr>
          <w:rFonts w:ascii="Times New Roman"/>
          <w:i/>
          <w:w w:val="106"/>
          <w:sz w:val="12"/>
        </w:rPr>
        <w:t>,</w:t>
      </w:r>
      <w:r>
        <w:rPr>
          <w:rFonts w:ascii="Times New Roman"/>
          <w:i/>
          <w:spacing w:val="12"/>
          <w:sz w:val="12"/>
        </w:rPr>
        <w:t xml:space="preserve"> </w:t>
      </w:r>
      <w:r>
        <w:rPr>
          <w:rFonts w:ascii="Times New Roman"/>
          <w:i/>
          <w:w w:val="107"/>
          <w:sz w:val="12"/>
        </w:rPr>
        <w:t>United</w:t>
      </w:r>
      <w:r>
        <w:rPr>
          <w:rFonts w:ascii="Times New Roman"/>
          <w:i/>
          <w:spacing w:val="12"/>
          <w:sz w:val="12"/>
        </w:rPr>
        <w:t xml:space="preserve"> </w:t>
      </w:r>
      <w:r>
        <w:rPr>
          <w:rFonts w:ascii="Times New Roman"/>
          <w:i/>
          <w:w w:val="107"/>
          <w:sz w:val="12"/>
        </w:rPr>
        <w:t>Kingdom</w:t>
      </w:r>
    </w:p>
    <w:p w14:paraId="6ED8BD07" w14:textId="77777777" w:rsidR="0085284D" w:rsidRDefault="00C03225">
      <w:pPr>
        <w:spacing w:before="10"/>
        <w:ind w:left="111"/>
        <w:rPr>
          <w:rFonts w:ascii="Times New Roman"/>
          <w:i/>
          <w:sz w:val="12"/>
        </w:rPr>
      </w:pPr>
      <w:r>
        <w:rPr>
          <w:w w:val="126"/>
          <w:position w:val="6"/>
          <w:sz w:val="8"/>
        </w:rPr>
        <w:t>c</w:t>
      </w:r>
      <w:r>
        <w:rPr>
          <w:spacing w:val="8"/>
          <w:position w:val="6"/>
          <w:sz w:val="8"/>
        </w:rPr>
        <w:t xml:space="preserve"> </w:t>
      </w:r>
      <w:bookmarkStart w:id="4" w:name="_bookmark3"/>
      <w:bookmarkEnd w:id="4"/>
      <w:r>
        <w:rPr>
          <w:rFonts w:ascii="Times New Roman"/>
          <w:i/>
          <w:w w:val="107"/>
          <w:sz w:val="12"/>
        </w:rPr>
        <w:t>University</w:t>
      </w:r>
      <w:r>
        <w:rPr>
          <w:rFonts w:ascii="Times New Roman"/>
          <w:i/>
          <w:spacing w:val="11"/>
          <w:sz w:val="12"/>
        </w:rPr>
        <w:t xml:space="preserve"> </w:t>
      </w:r>
      <w:r>
        <w:rPr>
          <w:rFonts w:ascii="Times New Roman"/>
          <w:i/>
          <w:w w:val="113"/>
          <w:sz w:val="12"/>
        </w:rPr>
        <w:t>of</w:t>
      </w:r>
      <w:r>
        <w:rPr>
          <w:rFonts w:ascii="Times New Roman"/>
          <w:i/>
          <w:spacing w:val="12"/>
          <w:sz w:val="12"/>
        </w:rPr>
        <w:t xml:space="preserve"> </w:t>
      </w:r>
      <w:r>
        <w:rPr>
          <w:rFonts w:ascii="Times New Roman"/>
          <w:i/>
          <w:smallCaps/>
          <w:w w:val="97"/>
          <w:sz w:val="12"/>
        </w:rPr>
        <w:t>Manchester,</w:t>
      </w:r>
      <w:r>
        <w:rPr>
          <w:rFonts w:ascii="Times New Roman"/>
          <w:i/>
          <w:spacing w:val="12"/>
          <w:sz w:val="12"/>
        </w:rPr>
        <w:t xml:space="preserve"> </w:t>
      </w:r>
      <w:r>
        <w:rPr>
          <w:rFonts w:ascii="Times New Roman"/>
          <w:i/>
          <w:w w:val="109"/>
          <w:sz w:val="12"/>
        </w:rPr>
        <w:t>The</w:t>
      </w:r>
      <w:r>
        <w:rPr>
          <w:rFonts w:ascii="Times New Roman"/>
          <w:i/>
          <w:spacing w:val="12"/>
          <w:sz w:val="12"/>
        </w:rPr>
        <w:t xml:space="preserve"> </w:t>
      </w:r>
      <w:r>
        <w:rPr>
          <w:rFonts w:ascii="Times New Roman"/>
          <w:i/>
          <w:w w:val="107"/>
          <w:sz w:val="12"/>
        </w:rPr>
        <w:t>School</w:t>
      </w:r>
      <w:r>
        <w:rPr>
          <w:rFonts w:ascii="Times New Roman"/>
          <w:i/>
          <w:spacing w:val="13"/>
          <w:sz w:val="12"/>
        </w:rPr>
        <w:t xml:space="preserve"> </w:t>
      </w:r>
      <w:r>
        <w:rPr>
          <w:rFonts w:ascii="Times New Roman"/>
          <w:i/>
          <w:w w:val="113"/>
          <w:sz w:val="12"/>
        </w:rPr>
        <w:t>of</w:t>
      </w:r>
      <w:r>
        <w:rPr>
          <w:rFonts w:ascii="Times New Roman"/>
          <w:i/>
          <w:spacing w:val="11"/>
          <w:sz w:val="12"/>
        </w:rPr>
        <w:t xml:space="preserve"> </w:t>
      </w:r>
      <w:r>
        <w:rPr>
          <w:rFonts w:ascii="Times New Roman"/>
          <w:i/>
          <w:smallCaps/>
          <w:w w:val="99"/>
          <w:sz w:val="12"/>
        </w:rPr>
        <w:t>Mechanical,</w:t>
      </w:r>
      <w:r>
        <w:rPr>
          <w:rFonts w:ascii="Times New Roman"/>
          <w:i/>
          <w:spacing w:val="12"/>
          <w:sz w:val="12"/>
        </w:rPr>
        <w:t xml:space="preserve"> </w:t>
      </w:r>
      <w:r>
        <w:rPr>
          <w:rFonts w:ascii="Times New Roman"/>
          <w:i/>
          <w:smallCaps/>
          <w:w w:val="98"/>
          <w:sz w:val="12"/>
        </w:rPr>
        <w:t>Aerospace</w:t>
      </w:r>
      <w:r>
        <w:rPr>
          <w:rFonts w:ascii="Times New Roman"/>
          <w:i/>
          <w:spacing w:val="13"/>
          <w:sz w:val="12"/>
        </w:rPr>
        <w:t xml:space="preserve"> </w:t>
      </w:r>
      <w:r>
        <w:rPr>
          <w:rFonts w:ascii="Times New Roman"/>
          <w:i/>
          <w:w w:val="96"/>
          <w:sz w:val="12"/>
        </w:rPr>
        <w:t>&amp;</w:t>
      </w:r>
      <w:r>
        <w:rPr>
          <w:rFonts w:ascii="Times New Roman"/>
          <w:i/>
          <w:spacing w:val="11"/>
          <w:sz w:val="12"/>
        </w:rPr>
        <w:t xml:space="preserve"> </w:t>
      </w:r>
      <w:r>
        <w:rPr>
          <w:rFonts w:ascii="Times New Roman"/>
          <w:i/>
          <w:w w:val="103"/>
          <w:sz w:val="12"/>
        </w:rPr>
        <w:t>Civil</w:t>
      </w:r>
      <w:r>
        <w:rPr>
          <w:rFonts w:ascii="Times New Roman"/>
          <w:i/>
          <w:spacing w:val="12"/>
          <w:sz w:val="12"/>
        </w:rPr>
        <w:t xml:space="preserve"> </w:t>
      </w:r>
      <w:r>
        <w:rPr>
          <w:rFonts w:ascii="Times New Roman"/>
          <w:i/>
          <w:spacing w:val="-1"/>
          <w:w w:val="103"/>
          <w:sz w:val="12"/>
        </w:rPr>
        <w:t>Engineering</w:t>
      </w:r>
      <w:r>
        <w:rPr>
          <w:rFonts w:ascii="Times New Roman"/>
          <w:i/>
          <w:w w:val="103"/>
          <w:sz w:val="12"/>
        </w:rPr>
        <w:t>,</w:t>
      </w:r>
      <w:r>
        <w:rPr>
          <w:rFonts w:ascii="Times New Roman"/>
          <w:i/>
          <w:spacing w:val="12"/>
          <w:sz w:val="12"/>
        </w:rPr>
        <w:t xml:space="preserve"> </w:t>
      </w:r>
      <w:r>
        <w:rPr>
          <w:rFonts w:ascii="Times New Roman"/>
          <w:i/>
          <w:w w:val="111"/>
          <w:sz w:val="12"/>
        </w:rPr>
        <w:t>Oxford</w:t>
      </w:r>
      <w:r>
        <w:rPr>
          <w:rFonts w:ascii="Times New Roman"/>
          <w:i/>
          <w:spacing w:val="12"/>
          <w:sz w:val="12"/>
        </w:rPr>
        <w:t xml:space="preserve"> </w:t>
      </w:r>
      <w:r>
        <w:rPr>
          <w:rFonts w:ascii="Times New Roman"/>
          <w:i/>
          <w:smallCaps/>
          <w:spacing w:val="-1"/>
          <w:w w:val="104"/>
          <w:sz w:val="12"/>
        </w:rPr>
        <w:t>Road</w:t>
      </w:r>
      <w:r>
        <w:rPr>
          <w:rFonts w:ascii="Times New Roman"/>
          <w:i/>
          <w:smallCaps/>
          <w:w w:val="104"/>
          <w:sz w:val="12"/>
        </w:rPr>
        <w:t>,</w:t>
      </w:r>
      <w:r>
        <w:rPr>
          <w:rFonts w:ascii="Times New Roman"/>
          <w:i/>
          <w:spacing w:val="12"/>
          <w:sz w:val="12"/>
        </w:rPr>
        <w:t xml:space="preserve"> </w:t>
      </w:r>
      <w:r>
        <w:rPr>
          <w:rFonts w:ascii="Times New Roman"/>
          <w:i/>
          <w:smallCaps/>
          <w:w w:val="97"/>
          <w:sz w:val="12"/>
        </w:rPr>
        <w:t>Manchester,</w:t>
      </w:r>
      <w:r>
        <w:rPr>
          <w:rFonts w:ascii="Times New Roman"/>
          <w:i/>
          <w:spacing w:val="12"/>
          <w:sz w:val="12"/>
        </w:rPr>
        <w:t xml:space="preserve"> </w:t>
      </w:r>
      <w:r>
        <w:rPr>
          <w:rFonts w:ascii="Times New Roman"/>
          <w:i/>
          <w:w w:val="114"/>
          <w:sz w:val="12"/>
        </w:rPr>
        <w:t>M13</w:t>
      </w:r>
      <w:r>
        <w:rPr>
          <w:rFonts w:ascii="Times New Roman"/>
          <w:i/>
          <w:spacing w:val="11"/>
          <w:sz w:val="12"/>
        </w:rPr>
        <w:t xml:space="preserve"> </w:t>
      </w:r>
      <w:r>
        <w:rPr>
          <w:rFonts w:ascii="Times New Roman"/>
          <w:i/>
          <w:spacing w:val="-1"/>
          <w:w w:val="106"/>
          <w:sz w:val="12"/>
        </w:rPr>
        <w:t>9PL</w:t>
      </w:r>
      <w:r>
        <w:rPr>
          <w:rFonts w:ascii="Times New Roman"/>
          <w:i/>
          <w:w w:val="106"/>
          <w:sz w:val="12"/>
        </w:rPr>
        <w:t>,</w:t>
      </w:r>
      <w:r>
        <w:rPr>
          <w:rFonts w:ascii="Times New Roman"/>
          <w:i/>
          <w:spacing w:val="13"/>
          <w:sz w:val="12"/>
        </w:rPr>
        <w:t xml:space="preserve"> </w:t>
      </w:r>
      <w:r>
        <w:rPr>
          <w:rFonts w:ascii="Times New Roman"/>
          <w:i/>
          <w:w w:val="107"/>
          <w:sz w:val="12"/>
        </w:rPr>
        <w:t>United</w:t>
      </w:r>
      <w:r>
        <w:rPr>
          <w:rFonts w:ascii="Times New Roman"/>
          <w:i/>
          <w:spacing w:val="12"/>
          <w:sz w:val="12"/>
        </w:rPr>
        <w:t xml:space="preserve"> </w:t>
      </w:r>
      <w:r>
        <w:rPr>
          <w:rFonts w:ascii="Times New Roman"/>
          <w:i/>
          <w:w w:val="107"/>
          <w:sz w:val="12"/>
        </w:rPr>
        <w:t>Kingdom</w:t>
      </w:r>
    </w:p>
    <w:p w14:paraId="0BD8B514" w14:textId="77777777" w:rsidR="0085284D" w:rsidRDefault="00C03225">
      <w:pPr>
        <w:spacing w:before="9"/>
        <w:ind w:left="111"/>
        <w:rPr>
          <w:rFonts w:ascii="Times New Roman"/>
          <w:i/>
          <w:sz w:val="12"/>
        </w:rPr>
      </w:pPr>
      <w:r>
        <w:rPr>
          <w:w w:val="121"/>
          <w:position w:val="6"/>
          <w:sz w:val="8"/>
        </w:rPr>
        <w:t>d</w:t>
      </w:r>
      <w:r>
        <w:rPr>
          <w:spacing w:val="7"/>
          <w:position w:val="6"/>
          <w:sz w:val="8"/>
        </w:rPr>
        <w:t xml:space="preserve"> </w:t>
      </w:r>
      <w:r>
        <w:rPr>
          <w:rFonts w:ascii="Times New Roman"/>
          <w:i/>
          <w:w w:val="107"/>
          <w:sz w:val="12"/>
        </w:rPr>
        <w:t>University</w:t>
      </w:r>
      <w:r>
        <w:rPr>
          <w:rFonts w:ascii="Times New Roman"/>
          <w:i/>
          <w:spacing w:val="13"/>
          <w:sz w:val="12"/>
        </w:rPr>
        <w:t xml:space="preserve"> </w:t>
      </w:r>
      <w:r>
        <w:rPr>
          <w:rFonts w:ascii="Times New Roman"/>
          <w:i/>
          <w:w w:val="113"/>
          <w:sz w:val="12"/>
        </w:rPr>
        <w:t>of</w:t>
      </w:r>
      <w:r>
        <w:rPr>
          <w:rFonts w:ascii="Times New Roman"/>
          <w:i/>
          <w:spacing w:val="11"/>
          <w:sz w:val="12"/>
        </w:rPr>
        <w:t xml:space="preserve"> </w:t>
      </w:r>
      <w:r>
        <w:rPr>
          <w:rFonts w:ascii="Times New Roman"/>
          <w:i/>
          <w:smallCaps/>
          <w:w w:val="97"/>
          <w:sz w:val="12"/>
        </w:rPr>
        <w:t>Manchester,</w:t>
      </w:r>
      <w:r>
        <w:rPr>
          <w:rFonts w:ascii="Times New Roman"/>
          <w:i/>
          <w:spacing w:val="12"/>
          <w:sz w:val="12"/>
        </w:rPr>
        <w:t xml:space="preserve"> </w:t>
      </w:r>
      <w:r>
        <w:rPr>
          <w:rFonts w:ascii="Times New Roman"/>
          <w:i/>
          <w:w w:val="107"/>
          <w:sz w:val="12"/>
        </w:rPr>
        <w:t>School</w:t>
      </w:r>
      <w:r>
        <w:rPr>
          <w:rFonts w:ascii="Times New Roman"/>
          <w:i/>
          <w:spacing w:val="13"/>
          <w:sz w:val="12"/>
        </w:rPr>
        <w:t xml:space="preserve"> </w:t>
      </w:r>
      <w:proofErr w:type="gramStart"/>
      <w:r>
        <w:rPr>
          <w:rFonts w:ascii="Times New Roman"/>
          <w:i/>
          <w:w w:val="109"/>
          <w:sz w:val="12"/>
        </w:rPr>
        <w:t>Of</w:t>
      </w:r>
      <w:proofErr w:type="gramEnd"/>
      <w:r>
        <w:rPr>
          <w:rFonts w:ascii="Times New Roman"/>
          <w:i/>
          <w:spacing w:val="11"/>
          <w:sz w:val="12"/>
        </w:rPr>
        <w:t xml:space="preserve"> </w:t>
      </w:r>
      <w:r>
        <w:rPr>
          <w:rFonts w:ascii="Times New Roman"/>
          <w:i/>
          <w:smallCaps/>
          <w:w w:val="95"/>
          <w:sz w:val="12"/>
        </w:rPr>
        <w:t>Materials</w:t>
      </w:r>
      <w:r>
        <w:rPr>
          <w:rFonts w:ascii="Times New Roman"/>
          <w:i/>
          <w:spacing w:val="13"/>
          <w:sz w:val="12"/>
        </w:rPr>
        <w:t xml:space="preserve"> </w:t>
      </w:r>
      <w:r>
        <w:rPr>
          <w:rFonts w:ascii="Times New Roman"/>
          <w:i/>
          <w:smallCaps/>
          <w:w w:val="104"/>
          <w:sz w:val="12"/>
        </w:rPr>
        <w:t>and</w:t>
      </w:r>
      <w:r>
        <w:rPr>
          <w:rFonts w:ascii="Times New Roman"/>
          <w:i/>
          <w:spacing w:val="12"/>
          <w:sz w:val="12"/>
        </w:rPr>
        <w:t xml:space="preserve"> </w:t>
      </w:r>
      <w:r>
        <w:rPr>
          <w:rFonts w:ascii="Times New Roman"/>
          <w:i/>
          <w:smallCaps/>
          <w:w w:val="98"/>
          <w:sz w:val="12"/>
        </w:rPr>
        <w:t>National</w:t>
      </w:r>
      <w:r>
        <w:rPr>
          <w:rFonts w:ascii="Times New Roman"/>
          <w:i/>
          <w:spacing w:val="11"/>
          <w:sz w:val="12"/>
        </w:rPr>
        <w:t xml:space="preserve"> </w:t>
      </w:r>
      <w:r>
        <w:rPr>
          <w:rFonts w:ascii="Times New Roman"/>
          <w:i/>
          <w:smallCaps/>
          <w:w w:val="99"/>
          <w:sz w:val="12"/>
        </w:rPr>
        <w:t>Graphene</w:t>
      </w:r>
      <w:r>
        <w:rPr>
          <w:rFonts w:ascii="Times New Roman"/>
          <w:i/>
          <w:spacing w:val="12"/>
          <w:sz w:val="12"/>
        </w:rPr>
        <w:t xml:space="preserve"> </w:t>
      </w:r>
      <w:r>
        <w:rPr>
          <w:rFonts w:ascii="Times New Roman"/>
          <w:i/>
          <w:w w:val="109"/>
          <w:sz w:val="12"/>
        </w:rPr>
        <w:t>Institute,</w:t>
      </w:r>
      <w:r>
        <w:rPr>
          <w:rFonts w:ascii="Times New Roman"/>
          <w:i/>
          <w:spacing w:val="12"/>
          <w:sz w:val="12"/>
        </w:rPr>
        <w:t xml:space="preserve"> </w:t>
      </w:r>
      <w:r>
        <w:rPr>
          <w:rFonts w:ascii="Times New Roman"/>
          <w:i/>
          <w:w w:val="111"/>
          <w:sz w:val="12"/>
        </w:rPr>
        <w:t>Oxford</w:t>
      </w:r>
      <w:r>
        <w:rPr>
          <w:rFonts w:ascii="Times New Roman"/>
          <w:i/>
          <w:spacing w:val="12"/>
          <w:sz w:val="12"/>
        </w:rPr>
        <w:t xml:space="preserve"> </w:t>
      </w:r>
      <w:r>
        <w:rPr>
          <w:rFonts w:ascii="Times New Roman"/>
          <w:i/>
          <w:smallCaps/>
          <w:spacing w:val="-1"/>
          <w:w w:val="104"/>
          <w:sz w:val="12"/>
        </w:rPr>
        <w:t>Road</w:t>
      </w:r>
      <w:r>
        <w:rPr>
          <w:rFonts w:ascii="Times New Roman"/>
          <w:i/>
          <w:smallCaps/>
          <w:w w:val="104"/>
          <w:sz w:val="12"/>
        </w:rPr>
        <w:t>,</w:t>
      </w:r>
      <w:r>
        <w:rPr>
          <w:rFonts w:ascii="Times New Roman"/>
          <w:i/>
          <w:spacing w:val="12"/>
          <w:sz w:val="12"/>
        </w:rPr>
        <w:t xml:space="preserve"> </w:t>
      </w:r>
      <w:r>
        <w:rPr>
          <w:rFonts w:ascii="Times New Roman"/>
          <w:i/>
          <w:smallCaps/>
          <w:w w:val="97"/>
          <w:sz w:val="12"/>
        </w:rPr>
        <w:t>Manchester,</w:t>
      </w:r>
      <w:r>
        <w:rPr>
          <w:rFonts w:ascii="Times New Roman"/>
          <w:i/>
          <w:spacing w:val="12"/>
          <w:sz w:val="12"/>
        </w:rPr>
        <w:t xml:space="preserve"> </w:t>
      </w:r>
      <w:r>
        <w:rPr>
          <w:rFonts w:ascii="Times New Roman"/>
          <w:i/>
          <w:w w:val="114"/>
          <w:sz w:val="12"/>
        </w:rPr>
        <w:t>M13</w:t>
      </w:r>
      <w:r>
        <w:rPr>
          <w:rFonts w:ascii="Times New Roman"/>
          <w:i/>
          <w:spacing w:val="11"/>
          <w:sz w:val="12"/>
        </w:rPr>
        <w:t xml:space="preserve"> </w:t>
      </w:r>
      <w:r>
        <w:rPr>
          <w:rFonts w:ascii="Times New Roman"/>
          <w:i/>
          <w:spacing w:val="-1"/>
          <w:w w:val="106"/>
          <w:sz w:val="12"/>
        </w:rPr>
        <w:t>9PL</w:t>
      </w:r>
      <w:r>
        <w:rPr>
          <w:rFonts w:ascii="Times New Roman"/>
          <w:i/>
          <w:w w:val="106"/>
          <w:sz w:val="12"/>
        </w:rPr>
        <w:t>,</w:t>
      </w:r>
      <w:r>
        <w:rPr>
          <w:rFonts w:ascii="Times New Roman"/>
          <w:i/>
          <w:spacing w:val="13"/>
          <w:sz w:val="12"/>
        </w:rPr>
        <w:t xml:space="preserve"> </w:t>
      </w:r>
      <w:r>
        <w:rPr>
          <w:rFonts w:ascii="Times New Roman"/>
          <w:i/>
          <w:w w:val="107"/>
          <w:sz w:val="12"/>
        </w:rPr>
        <w:t>United</w:t>
      </w:r>
      <w:r>
        <w:rPr>
          <w:rFonts w:ascii="Times New Roman"/>
          <w:i/>
          <w:spacing w:val="12"/>
          <w:sz w:val="12"/>
        </w:rPr>
        <w:t xml:space="preserve"> </w:t>
      </w:r>
      <w:r>
        <w:rPr>
          <w:rFonts w:ascii="Times New Roman"/>
          <w:i/>
          <w:w w:val="107"/>
          <w:sz w:val="12"/>
        </w:rPr>
        <w:t>Kingdom</w:t>
      </w:r>
    </w:p>
    <w:p w14:paraId="13A76A4E" w14:textId="77777777" w:rsidR="0085284D" w:rsidRDefault="00C03225">
      <w:pPr>
        <w:pStyle w:val="a3"/>
        <w:spacing w:before="10"/>
        <w:ind w:left="0"/>
        <w:jc w:val="left"/>
        <w:rPr>
          <w:rFonts w:ascii="Times New Roman"/>
          <w:i/>
          <w:sz w:val="12"/>
        </w:rPr>
      </w:pPr>
      <w:r>
        <w:pict w14:anchorId="67546006">
          <v:line id="_x0000_s1052" style="position:absolute;z-index:-251657216;mso-wrap-distance-left:0;mso-wrap-distance-right:0;mso-position-horizontal-relative:page" from="37.6pt,9.55pt" to="557.65pt,9.55pt" strokeweight=".08786mm">
            <w10:wrap type="topAndBottom" anchorx="page"/>
          </v:line>
        </w:pict>
      </w:r>
    </w:p>
    <w:p w14:paraId="18A5E1FE" w14:textId="77777777" w:rsidR="0085284D" w:rsidRDefault="0085284D">
      <w:pPr>
        <w:pStyle w:val="a3"/>
        <w:spacing w:before="5"/>
        <w:ind w:left="0"/>
        <w:jc w:val="left"/>
        <w:rPr>
          <w:rFonts w:ascii="Times New Roman"/>
          <w:i/>
          <w:sz w:val="11"/>
        </w:rPr>
      </w:pPr>
    </w:p>
    <w:p w14:paraId="2EDB94D5" w14:textId="77777777" w:rsidR="0085284D" w:rsidRDefault="0085284D">
      <w:pPr>
        <w:rPr>
          <w:rFonts w:ascii="Times New Roman"/>
          <w:sz w:val="11"/>
        </w:rPr>
        <w:sectPr w:rsidR="0085284D">
          <w:type w:val="continuous"/>
          <w:pgSz w:w="11910" w:h="15880"/>
          <w:pgMar w:top="380" w:right="640" w:bottom="280" w:left="640" w:header="720" w:footer="720" w:gutter="0"/>
          <w:cols w:space="720"/>
        </w:sectPr>
      </w:pPr>
    </w:p>
    <w:p w14:paraId="38E974C3" w14:textId="77777777" w:rsidR="0085284D" w:rsidRDefault="00C03225">
      <w:pPr>
        <w:spacing w:before="144"/>
        <w:ind w:left="111"/>
        <w:rPr>
          <w:sz w:val="14"/>
        </w:rPr>
      </w:pPr>
      <w:r>
        <w:rPr>
          <w:w w:val="105"/>
          <w:sz w:val="14"/>
        </w:rPr>
        <w:t>A R T I C L E I N F O</w:t>
      </w:r>
      <w:r>
        <w:rPr>
          <w:sz w:val="14"/>
        </w:rPr>
        <w:t xml:space="preserve">  </w:t>
      </w:r>
    </w:p>
    <w:p w14:paraId="6F313E52" w14:textId="77777777" w:rsidR="0085284D" w:rsidRDefault="0085284D">
      <w:pPr>
        <w:pStyle w:val="a3"/>
        <w:spacing w:before="1"/>
        <w:ind w:left="0"/>
        <w:jc w:val="left"/>
        <w:rPr>
          <w:sz w:val="22"/>
        </w:rPr>
      </w:pPr>
    </w:p>
    <w:p w14:paraId="4F30B5B1" w14:textId="77777777" w:rsidR="0085284D" w:rsidRDefault="00C03225">
      <w:pPr>
        <w:spacing w:before="1"/>
        <w:ind w:left="111"/>
        <w:rPr>
          <w:rFonts w:ascii="Times New Roman"/>
          <w:i/>
          <w:sz w:val="12"/>
        </w:rPr>
      </w:pPr>
      <w:r>
        <w:pict w14:anchorId="2AF4C45D">
          <v:line id="_x0000_s1051" style="position:absolute;left:0;text-align:left;z-index:251666432;mso-position-horizontal-relative:page" from="37.6pt,-4.55pt" to="170.85pt,-4.55pt" strokeweight=".08783mm">
            <w10:wrap anchorx="page"/>
          </v:line>
        </w:pict>
      </w:r>
      <w:r>
        <w:rPr>
          <w:rFonts w:ascii="Times New Roman"/>
          <w:i/>
          <w:w w:val="105"/>
          <w:sz w:val="12"/>
        </w:rPr>
        <w:t>Keywords:</w:t>
      </w:r>
    </w:p>
    <w:p w14:paraId="1AB72257" w14:textId="77777777" w:rsidR="0085284D" w:rsidRDefault="00C03225">
      <w:pPr>
        <w:spacing w:before="31" w:line="292" w:lineRule="auto"/>
        <w:ind w:left="111" w:right="469"/>
        <w:rPr>
          <w:sz w:val="12"/>
        </w:rPr>
      </w:pPr>
      <w:r>
        <w:rPr>
          <w:w w:val="110"/>
          <w:sz w:val="12"/>
        </w:rPr>
        <w:t xml:space="preserve">3D printed polymers </w:t>
      </w:r>
      <w:proofErr w:type="spellStart"/>
      <w:r>
        <w:rPr>
          <w:w w:val="110"/>
          <w:sz w:val="12"/>
        </w:rPr>
        <w:t>Ionising</w:t>
      </w:r>
      <w:proofErr w:type="spellEnd"/>
      <w:r>
        <w:rPr>
          <w:w w:val="110"/>
          <w:sz w:val="12"/>
        </w:rPr>
        <w:t xml:space="preserve"> radiation Mechanical properties Radiation environment</w:t>
      </w:r>
    </w:p>
    <w:p w14:paraId="7EAD31AD" w14:textId="77777777" w:rsidR="0085284D" w:rsidRDefault="00C03225">
      <w:pPr>
        <w:spacing w:line="295" w:lineRule="auto"/>
        <w:ind w:left="111" w:right="21"/>
        <w:rPr>
          <w:sz w:val="12"/>
        </w:rPr>
      </w:pPr>
      <w:r>
        <w:rPr>
          <w:w w:val="110"/>
          <w:sz w:val="12"/>
        </w:rPr>
        <w:t>Radiation-induced degradation Fused filament fabrication</w:t>
      </w:r>
    </w:p>
    <w:p w14:paraId="5557C464" w14:textId="77777777" w:rsidR="0085284D" w:rsidRDefault="00C03225">
      <w:pPr>
        <w:spacing w:before="144"/>
        <w:ind w:left="111"/>
        <w:rPr>
          <w:sz w:val="14"/>
        </w:rPr>
      </w:pPr>
      <w:r>
        <w:br w:type="column"/>
      </w:r>
      <w:r>
        <w:rPr>
          <w:w w:val="105"/>
          <w:sz w:val="14"/>
        </w:rPr>
        <w:t>A B S T R A C T</w:t>
      </w:r>
      <w:r>
        <w:rPr>
          <w:sz w:val="14"/>
        </w:rPr>
        <w:t xml:space="preserve">  </w:t>
      </w:r>
    </w:p>
    <w:p w14:paraId="231604A0" w14:textId="77777777" w:rsidR="0085284D" w:rsidRDefault="00C03225">
      <w:pPr>
        <w:pStyle w:val="a3"/>
        <w:spacing w:before="8"/>
        <w:ind w:left="0"/>
        <w:jc w:val="left"/>
        <w:rPr>
          <w:sz w:val="10"/>
        </w:rPr>
      </w:pPr>
      <w:r>
        <w:pict w14:anchorId="0B1DE9C6">
          <v:line id="_x0000_s1050" style="position:absolute;z-index:-251656192;mso-wrap-distance-left:0;mso-wrap-distance-right:0;mso-position-horizontal-relative:page" from="203.15pt,8.4pt" to="557.5pt,8.4pt" strokeweight=".25pt">
            <w10:wrap type="topAndBottom" anchorx="page"/>
          </v:line>
        </w:pict>
      </w:r>
    </w:p>
    <w:p w14:paraId="1EBC2EDE" w14:textId="77777777" w:rsidR="0085284D" w:rsidRDefault="00C03225">
      <w:pPr>
        <w:spacing w:before="39" w:line="280" w:lineRule="auto"/>
        <w:ind w:left="111" w:right="109"/>
        <w:jc w:val="both"/>
        <w:rPr>
          <w:sz w:val="14"/>
        </w:rPr>
      </w:pPr>
      <w:r>
        <w:rPr>
          <w:w w:val="105"/>
          <w:sz w:val="14"/>
        </w:rPr>
        <w:t xml:space="preserve">This work investigates the evolution of the tensile and structural properties of fused filament fabrication (FFF), formed polymers under gamma irradiation. Commercial off-the-shelf print filaments of </w:t>
      </w:r>
      <w:proofErr w:type="gramStart"/>
      <w:r>
        <w:rPr>
          <w:w w:val="105"/>
          <w:sz w:val="14"/>
        </w:rPr>
        <w:t>Poly(</w:t>
      </w:r>
      <w:proofErr w:type="gramEnd"/>
      <w:r>
        <w:rPr>
          <w:w w:val="105"/>
          <w:sz w:val="14"/>
        </w:rPr>
        <w:t>lactic acid) (PLA), Thermoplastic polyurethane (TPU</w:t>
      </w:r>
      <w:r>
        <w:rPr>
          <w:w w:val="105"/>
          <w:sz w:val="14"/>
        </w:rPr>
        <w:t xml:space="preserve">), Chlorinated polyethylene elastomer (CPE), Nylon, Acrylonitrile butadiene styrene (ABS) and Polycarbonate (PC) were exposed to gamma-ray doses of up to 5.3 </w:t>
      </w:r>
      <w:proofErr w:type="spellStart"/>
      <w:r>
        <w:rPr>
          <w:w w:val="105"/>
          <w:sz w:val="14"/>
        </w:rPr>
        <w:t>MGy</w:t>
      </w:r>
      <w:proofErr w:type="spellEnd"/>
      <w:r>
        <w:rPr>
          <w:w w:val="105"/>
          <w:sz w:val="14"/>
        </w:rPr>
        <w:t xml:space="preserve">. The suitability </w:t>
      </w:r>
      <w:proofErr w:type="gramStart"/>
      <w:r>
        <w:rPr>
          <w:w w:val="105"/>
          <w:sz w:val="14"/>
        </w:rPr>
        <w:t>of  FFF</w:t>
      </w:r>
      <w:proofErr w:type="gramEnd"/>
      <w:r>
        <w:rPr>
          <w:w w:val="105"/>
          <w:sz w:val="14"/>
        </w:rPr>
        <w:t>-formed components made from these materials for use in radiation envi</w:t>
      </w:r>
      <w:r>
        <w:rPr>
          <w:w w:val="105"/>
          <w:sz w:val="14"/>
        </w:rPr>
        <w:t xml:space="preserve">ronments is evaluated by con- </w:t>
      </w:r>
      <w:proofErr w:type="spellStart"/>
      <w:r>
        <w:rPr>
          <w:w w:val="105"/>
          <w:sz w:val="14"/>
        </w:rPr>
        <w:t>sidering</w:t>
      </w:r>
      <w:proofErr w:type="spellEnd"/>
      <w:r>
        <w:rPr>
          <w:spacing w:val="-4"/>
          <w:w w:val="105"/>
          <w:sz w:val="14"/>
        </w:rPr>
        <w:t xml:space="preserve"> </w:t>
      </w:r>
      <w:r>
        <w:rPr>
          <w:w w:val="105"/>
          <w:sz w:val="14"/>
        </w:rPr>
        <w:t>their</w:t>
      </w:r>
      <w:r>
        <w:rPr>
          <w:spacing w:val="-5"/>
          <w:w w:val="105"/>
          <w:sz w:val="14"/>
        </w:rPr>
        <w:t xml:space="preserve"> </w:t>
      </w:r>
      <w:r>
        <w:rPr>
          <w:w w:val="105"/>
          <w:sz w:val="14"/>
        </w:rPr>
        <w:t>structural</w:t>
      </w:r>
      <w:r>
        <w:rPr>
          <w:spacing w:val="-4"/>
          <w:w w:val="105"/>
          <w:sz w:val="14"/>
        </w:rPr>
        <w:t xml:space="preserve"> </w:t>
      </w:r>
      <w:r>
        <w:rPr>
          <w:w w:val="105"/>
          <w:sz w:val="14"/>
        </w:rPr>
        <w:t>properties.</w:t>
      </w:r>
      <w:r>
        <w:rPr>
          <w:spacing w:val="-3"/>
          <w:w w:val="105"/>
          <w:sz w:val="14"/>
        </w:rPr>
        <w:t xml:space="preserve"> </w:t>
      </w:r>
      <w:r>
        <w:rPr>
          <w:w w:val="105"/>
          <w:sz w:val="14"/>
        </w:rPr>
        <w:t>We</w:t>
      </w:r>
      <w:r>
        <w:rPr>
          <w:spacing w:val="-5"/>
          <w:w w:val="105"/>
          <w:sz w:val="14"/>
        </w:rPr>
        <w:t xml:space="preserve"> </w:t>
      </w:r>
      <w:r>
        <w:rPr>
          <w:w w:val="105"/>
          <w:sz w:val="14"/>
        </w:rPr>
        <w:t>identify</w:t>
      </w:r>
      <w:r>
        <w:rPr>
          <w:spacing w:val="-4"/>
          <w:w w:val="105"/>
          <w:sz w:val="14"/>
        </w:rPr>
        <w:t xml:space="preserve"> </w:t>
      </w:r>
      <w:r>
        <w:rPr>
          <w:w w:val="105"/>
          <w:sz w:val="14"/>
        </w:rPr>
        <w:t>clear</w:t>
      </w:r>
      <w:r>
        <w:rPr>
          <w:spacing w:val="-5"/>
          <w:w w:val="105"/>
          <w:sz w:val="14"/>
        </w:rPr>
        <w:t xml:space="preserve"> </w:t>
      </w:r>
      <w:r>
        <w:rPr>
          <w:w w:val="105"/>
          <w:sz w:val="14"/>
        </w:rPr>
        <w:t>trends</w:t>
      </w:r>
      <w:r>
        <w:rPr>
          <w:spacing w:val="-4"/>
          <w:w w:val="105"/>
          <w:sz w:val="14"/>
        </w:rPr>
        <w:t xml:space="preserve"> </w:t>
      </w:r>
      <w:r>
        <w:rPr>
          <w:w w:val="105"/>
          <w:sz w:val="14"/>
        </w:rPr>
        <w:t>in</w:t>
      </w:r>
      <w:r>
        <w:rPr>
          <w:spacing w:val="-4"/>
          <w:w w:val="105"/>
          <w:sz w:val="14"/>
        </w:rPr>
        <w:t xml:space="preserve"> </w:t>
      </w:r>
      <w:r>
        <w:rPr>
          <w:w w:val="105"/>
          <w:sz w:val="14"/>
        </w:rPr>
        <w:t>the</w:t>
      </w:r>
      <w:r>
        <w:rPr>
          <w:spacing w:val="-4"/>
          <w:w w:val="105"/>
          <w:sz w:val="14"/>
        </w:rPr>
        <w:t xml:space="preserve"> </w:t>
      </w:r>
      <w:r>
        <w:rPr>
          <w:w w:val="105"/>
          <w:sz w:val="14"/>
        </w:rPr>
        <w:t>structural</w:t>
      </w:r>
      <w:r>
        <w:rPr>
          <w:spacing w:val="-4"/>
          <w:w w:val="105"/>
          <w:sz w:val="14"/>
        </w:rPr>
        <w:t xml:space="preserve"> </w:t>
      </w:r>
      <w:r>
        <w:rPr>
          <w:w w:val="105"/>
          <w:sz w:val="14"/>
        </w:rPr>
        <w:t>properties</w:t>
      </w:r>
      <w:r>
        <w:rPr>
          <w:spacing w:val="-5"/>
          <w:w w:val="105"/>
          <w:sz w:val="14"/>
        </w:rPr>
        <w:t xml:space="preserve"> </w:t>
      </w:r>
      <w:r>
        <w:rPr>
          <w:w w:val="105"/>
          <w:sz w:val="14"/>
        </w:rPr>
        <w:t>of</w:t>
      </w:r>
      <w:r>
        <w:rPr>
          <w:spacing w:val="-4"/>
          <w:w w:val="105"/>
          <w:sz w:val="14"/>
        </w:rPr>
        <w:t xml:space="preserve"> </w:t>
      </w:r>
      <w:r>
        <w:rPr>
          <w:w w:val="105"/>
          <w:sz w:val="14"/>
        </w:rPr>
        <w:t>all</w:t>
      </w:r>
      <w:r>
        <w:rPr>
          <w:spacing w:val="-4"/>
          <w:w w:val="105"/>
          <w:sz w:val="14"/>
        </w:rPr>
        <w:t xml:space="preserve"> </w:t>
      </w:r>
      <w:r>
        <w:rPr>
          <w:w w:val="105"/>
          <w:sz w:val="14"/>
        </w:rPr>
        <w:t>the</w:t>
      </w:r>
      <w:r>
        <w:rPr>
          <w:spacing w:val="-4"/>
          <w:w w:val="105"/>
          <w:sz w:val="14"/>
        </w:rPr>
        <w:t xml:space="preserve"> </w:t>
      </w:r>
      <w:r>
        <w:rPr>
          <w:w w:val="105"/>
          <w:sz w:val="14"/>
        </w:rPr>
        <w:t>materials</w:t>
      </w:r>
      <w:r>
        <w:rPr>
          <w:spacing w:val="-4"/>
          <w:w w:val="105"/>
          <w:sz w:val="14"/>
        </w:rPr>
        <w:t xml:space="preserve"> </w:t>
      </w:r>
      <w:r>
        <w:rPr>
          <w:w w:val="105"/>
          <w:sz w:val="14"/>
        </w:rPr>
        <w:t xml:space="preserve">tested and correlate them with changes in the chemical structure. We find that Nylon shows the best </w:t>
      </w:r>
      <w:proofErr w:type="gramStart"/>
      <w:r>
        <w:rPr>
          <w:w w:val="105"/>
          <w:sz w:val="14"/>
        </w:rPr>
        <w:t>performance  under</w:t>
      </w:r>
      <w:proofErr w:type="gramEnd"/>
      <w:r>
        <w:rPr>
          <w:w w:val="105"/>
          <w:sz w:val="14"/>
        </w:rPr>
        <w:t xml:space="preserve"> these conditions, with no change in ultimate tensile strength and an increase in stiffness. However, </w:t>
      </w:r>
      <w:proofErr w:type="gramStart"/>
      <w:r>
        <w:rPr>
          <w:w w:val="105"/>
          <w:sz w:val="14"/>
        </w:rPr>
        <w:t>some  of</w:t>
      </w:r>
      <w:proofErr w:type="gramEnd"/>
      <w:r>
        <w:rPr>
          <w:w w:val="105"/>
          <w:sz w:val="14"/>
        </w:rPr>
        <w:t xml:space="preserve"> our findings suggest that t</w:t>
      </w:r>
      <w:r>
        <w:rPr>
          <w:w w:val="105"/>
          <w:sz w:val="14"/>
        </w:rPr>
        <w:t>he effect of additives to this type of filament may result in potentially undesirable adhesive</w:t>
      </w:r>
      <w:r>
        <w:rPr>
          <w:spacing w:val="17"/>
          <w:w w:val="105"/>
          <w:sz w:val="14"/>
        </w:rPr>
        <w:t xml:space="preserve"> </w:t>
      </w:r>
      <w:r>
        <w:rPr>
          <w:w w:val="105"/>
          <w:sz w:val="14"/>
        </w:rPr>
        <w:t>properties.</w:t>
      </w:r>
      <w:r>
        <w:rPr>
          <w:spacing w:val="16"/>
          <w:w w:val="105"/>
          <w:sz w:val="14"/>
        </w:rPr>
        <w:t xml:space="preserve"> </w:t>
      </w:r>
      <w:r>
        <w:rPr>
          <w:w w:val="105"/>
          <w:sz w:val="14"/>
        </w:rPr>
        <w:t>The</w:t>
      </w:r>
      <w:r>
        <w:rPr>
          <w:spacing w:val="18"/>
          <w:w w:val="105"/>
          <w:sz w:val="14"/>
        </w:rPr>
        <w:t xml:space="preserve"> </w:t>
      </w:r>
      <w:r>
        <w:rPr>
          <w:w w:val="105"/>
          <w:sz w:val="14"/>
        </w:rPr>
        <w:t>organic</w:t>
      </w:r>
      <w:r>
        <w:rPr>
          <w:spacing w:val="15"/>
          <w:w w:val="105"/>
          <w:sz w:val="14"/>
        </w:rPr>
        <w:t xml:space="preserve"> </w:t>
      </w:r>
      <w:r>
        <w:rPr>
          <w:w w:val="105"/>
          <w:sz w:val="14"/>
        </w:rPr>
        <w:t>polymer</w:t>
      </w:r>
      <w:r>
        <w:rPr>
          <w:spacing w:val="17"/>
          <w:w w:val="105"/>
          <w:sz w:val="14"/>
        </w:rPr>
        <w:t xml:space="preserve"> </w:t>
      </w:r>
      <w:r>
        <w:rPr>
          <w:w w:val="105"/>
          <w:sz w:val="14"/>
        </w:rPr>
        <w:t>PLA</w:t>
      </w:r>
      <w:r>
        <w:rPr>
          <w:spacing w:val="17"/>
          <w:w w:val="105"/>
          <w:sz w:val="14"/>
        </w:rPr>
        <w:t xml:space="preserve"> </w:t>
      </w:r>
      <w:r>
        <w:rPr>
          <w:w w:val="105"/>
          <w:sz w:val="14"/>
        </w:rPr>
        <w:t>was</w:t>
      </w:r>
      <w:r>
        <w:rPr>
          <w:spacing w:val="17"/>
          <w:w w:val="105"/>
          <w:sz w:val="14"/>
        </w:rPr>
        <w:t xml:space="preserve"> </w:t>
      </w:r>
      <w:r>
        <w:rPr>
          <w:w w:val="105"/>
          <w:sz w:val="14"/>
        </w:rPr>
        <w:t>notably</w:t>
      </w:r>
      <w:r>
        <w:rPr>
          <w:spacing w:val="17"/>
          <w:w w:val="105"/>
          <w:sz w:val="14"/>
        </w:rPr>
        <w:t xml:space="preserve"> </w:t>
      </w:r>
      <w:r>
        <w:rPr>
          <w:w w:val="105"/>
          <w:sz w:val="14"/>
        </w:rPr>
        <w:t>more</w:t>
      </w:r>
      <w:r>
        <w:rPr>
          <w:spacing w:val="18"/>
          <w:w w:val="105"/>
          <w:sz w:val="14"/>
        </w:rPr>
        <w:t xml:space="preserve"> </w:t>
      </w:r>
      <w:r>
        <w:rPr>
          <w:w w:val="105"/>
          <w:sz w:val="14"/>
        </w:rPr>
        <w:t>radiation-sensitive</w:t>
      </w:r>
      <w:r>
        <w:rPr>
          <w:spacing w:val="16"/>
          <w:w w:val="105"/>
          <w:sz w:val="14"/>
        </w:rPr>
        <w:t xml:space="preserve"> </w:t>
      </w:r>
      <w:r>
        <w:rPr>
          <w:w w:val="105"/>
          <w:sz w:val="14"/>
        </w:rPr>
        <w:t>than</w:t>
      </w:r>
      <w:r>
        <w:rPr>
          <w:spacing w:val="17"/>
          <w:w w:val="105"/>
          <w:sz w:val="14"/>
        </w:rPr>
        <w:t xml:space="preserve"> </w:t>
      </w:r>
      <w:r>
        <w:rPr>
          <w:w w:val="105"/>
          <w:sz w:val="14"/>
        </w:rPr>
        <w:t>the</w:t>
      </w:r>
      <w:r>
        <w:rPr>
          <w:spacing w:val="17"/>
          <w:w w:val="105"/>
          <w:sz w:val="14"/>
        </w:rPr>
        <w:t xml:space="preserve"> </w:t>
      </w:r>
      <w:r>
        <w:rPr>
          <w:w w:val="105"/>
          <w:sz w:val="14"/>
        </w:rPr>
        <w:t>other</w:t>
      </w:r>
      <w:r>
        <w:rPr>
          <w:spacing w:val="16"/>
          <w:w w:val="105"/>
          <w:sz w:val="14"/>
        </w:rPr>
        <w:t xml:space="preserve"> </w:t>
      </w:r>
      <w:r>
        <w:rPr>
          <w:w w:val="105"/>
          <w:sz w:val="14"/>
        </w:rPr>
        <w:t>materials</w:t>
      </w:r>
    </w:p>
    <w:p w14:paraId="345EABBA" w14:textId="77777777" w:rsidR="0085284D" w:rsidRDefault="00C03225">
      <w:pPr>
        <w:spacing w:line="278" w:lineRule="auto"/>
        <w:ind w:left="111" w:right="110"/>
        <w:jc w:val="both"/>
        <w:rPr>
          <w:sz w:val="14"/>
        </w:rPr>
      </w:pPr>
      <w:r>
        <w:rPr>
          <w:w w:val="105"/>
          <w:sz w:val="14"/>
        </w:rPr>
        <w:t>tested, showing 50% decrease in Young’s Modulus and ultimate te</w:t>
      </w:r>
      <w:r>
        <w:rPr>
          <w:w w:val="105"/>
          <w:sz w:val="14"/>
        </w:rPr>
        <w:t>nsile strength at order of magnitude lower radiation</w:t>
      </w:r>
      <w:r>
        <w:rPr>
          <w:spacing w:val="-4"/>
          <w:w w:val="105"/>
          <w:sz w:val="14"/>
        </w:rPr>
        <w:t xml:space="preserve"> </w:t>
      </w:r>
      <w:r>
        <w:rPr>
          <w:w w:val="105"/>
          <w:sz w:val="14"/>
        </w:rPr>
        <w:t>dose.</w:t>
      </w:r>
      <w:r>
        <w:rPr>
          <w:spacing w:val="-4"/>
          <w:w w:val="105"/>
          <w:sz w:val="14"/>
        </w:rPr>
        <w:t xml:space="preserve"> </w:t>
      </w:r>
      <w:r>
        <w:rPr>
          <w:w w:val="105"/>
          <w:sz w:val="14"/>
        </w:rPr>
        <w:t>A</w:t>
      </w:r>
      <w:r>
        <w:rPr>
          <w:spacing w:val="-3"/>
          <w:w w:val="105"/>
          <w:sz w:val="14"/>
        </w:rPr>
        <w:t xml:space="preserve"> </w:t>
      </w:r>
      <w:r>
        <w:rPr>
          <w:w w:val="105"/>
          <w:sz w:val="14"/>
        </w:rPr>
        <w:t>mechanism</w:t>
      </w:r>
      <w:r>
        <w:rPr>
          <w:spacing w:val="-4"/>
          <w:w w:val="105"/>
          <w:sz w:val="14"/>
        </w:rPr>
        <w:t xml:space="preserve"> </w:t>
      </w:r>
      <w:r>
        <w:rPr>
          <w:w w:val="105"/>
          <w:sz w:val="14"/>
        </w:rPr>
        <w:t>is</w:t>
      </w:r>
      <w:r>
        <w:rPr>
          <w:spacing w:val="-3"/>
          <w:w w:val="105"/>
          <w:sz w:val="14"/>
        </w:rPr>
        <w:t xml:space="preserve"> </w:t>
      </w:r>
      <w:r>
        <w:rPr>
          <w:w w:val="105"/>
          <w:sz w:val="14"/>
        </w:rPr>
        <w:t>proposed</w:t>
      </w:r>
      <w:r>
        <w:rPr>
          <w:spacing w:val="-4"/>
          <w:w w:val="105"/>
          <w:sz w:val="14"/>
        </w:rPr>
        <w:t xml:space="preserve"> </w:t>
      </w:r>
      <w:r>
        <w:rPr>
          <w:w w:val="105"/>
          <w:sz w:val="14"/>
        </w:rPr>
        <w:t>whereby</w:t>
      </w:r>
      <w:r>
        <w:rPr>
          <w:spacing w:val="-3"/>
          <w:w w:val="105"/>
          <w:sz w:val="14"/>
        </w:rPr>
        <w:t xml:space="preserve"> </w:t>
      </w:r>
      <w:r>
        <w:rPr>
          <w:w w:val="105"/>
          <w:sz w:val="14"/>
        </w:rPr>
        <w:t>FFF-processed</w:t>
      </w:r>
      <w:r>
        <w:rPr>
          <w:spacing w:val="-3"/>
          <w:w w:val="105"/>
          <w:sz w:val="14"/>
        </w:rPr>
        <w:t xml:space="preserve"> </w:t>
      </w:r>
      <w:r>
        <w:rPr>
          <w:w w:val="105"/>
          <w:sz w:val="14"/>
        </w:rPr>
        <w:t>components</w:t>
      </w:r>
      <w:r>
        <w:rPr>
          <w:spacing w:val="-5"/>
          <w:w w:val="105"/>
          <w:sz w:val="14"/>
        </w:rPr>
        <w:t xml:space="preserve"> </w:t>
      </w:r>
      <w:r>
        <w:rPr>
          <w:w w:val="105"/>
          <w:sz w:val="14"/>
        </w:rPr>
        <w:t>would</w:t>
      </w:r>
      <w:r>
        <w:rPr>
          <w:spacing w:val="-3"/>
          <w:w w:val="105"/>
          <w:sz w:val="14"/>
        </w:rPr>
        <w:t xml:space="preserve"> </w:t>
      </w:r>
      <w:r>
        <w:rPr>
          <w:w w:val="105"/>
          <w:sz w:val="14"/>
        </w:rPr>
        <w:t>have</w:t>
      </w:r>
      <w:r>
        <w:rPr>
          <w:spacing w:val="-4"/>
          <w:w w:val="105"/>
          <w:sz w:val="14"/>
        </w:rPr>
        <w:t xml:space="preserve"> </w:t>
      </w:r>
      <w:r>
        <w:rPr>
          <w:w w:val="105"/>
          <w:sz w:val="14"/>
        </w:rPr>
        <w:t>substantially</w:t>
      </w:r>
      <w:r>
        <w:rPr>
          <w:spacing w:val="-4"/>
          <w:w w:val="105"/>
          <w:sz w:val="14"/>
        </w:rPr>
        <w:t xml:space="preserve"> </w:t>
      </w:r>
      <w:r>
        <w:rPr>
          <w:w w:val="105"/>
          <w:sz w:val="14"/>
        </w:rPr>
        <w:t>different radiation tolerances than bulk</w:t>
      </w:r>
      <w:r>
        <w:rPr>
          <w:spacing w:val="27"/>
          <w:w w:val="105"/>
          <w:sz w:val="14"/>
        </w:rPr>
        <w:t xml:space="preserve"> </w:t>
      </w:r>
      <w:r>
        <w:rPr>
          <w:w w:val="105"/>
          <w:sz w:val="14"/>
        </w:rPr>
        <w:t>material.</w:t>
      </w:r>
    </w:p>
    <w:p w14:paraId="2EEED770" w14:textId="77777777" w:rsidR="0085284D" w:rsidRDefault="0085284D">
      <w:pPr>
        <w:spacing w:line="278" w:lineRule="auto"/>
        <w:jc w:val="both"/>
        <w:rPr>
          <w:sz w:val="14"/>
        </w:rPr>
        <w:sectPr w:rsidR="0085284D">
          <w:type w:val="continuous"/>
          <w:pgSz w:w="11910" w:h="15880"/>
          <w:pgMar w:top="380" w:right="640" w:bottom="280" w:left="640" w:header="720" w:footer="720" w:gutter="0"/>
          <w:cols w:num="2" w:space="720" w:equalWidth="0">
            <w:col w:w="1908" w:space="1403"/>
            <w:col w:w="7319"/>
          </w:cols>
        </w:sectPr>
      </w:pPr>
    </w:p>
    <w:p w14:paraId="1BCBA780" w14:textId="77777777" w:rsidR="0085284D" w:rsidRDefault="0085284D">
      <w:pPr>
        <w:pStyle w:val="a3"/>
        <w:spacing w:before="9" w:after="1"/>
        <w:ind w:left="0"/>
        <w:jc w:val="left"/>
        <w:rPr>
          <w:sz w:val="11"/>
        </w:rPr>
      </w:pPr>
    </w:p>
    <w:p w14:paraId="6EE59BBC" w14:textId="77777777" w:rsidR="0085284D" w:rsidRDefault="00C03225">
      <w:pPr>
        <w:pStyle w:val="a3"/>
        <w:spacing w:line="20" w:lineRule="exact"/>
        <w:ind w:left="109"/>
        <w:jc w:val="left"/>
        <w:rPr>
          <w:sz w:val="2"/>
        </w:rPr>
      </w:pPr>
      <w:r>
        <w:rPr>
          <w:sz w:val="2"/>
        </w:rPr>
      </w:r>
      <w:r>
        <w:rPr>
          <w:sz w:val="2"/>
        </w:rPr>
        <w:pict w14:anchorId="681C3279">
          <v:group id="_x0000_s1048" style="width:520.05pt;height:.25pt;mso-position-horizontal-relative:char;mso-position-vertical-relative:line" coordsize="10401,5">
            <v:line id="_x0000_s1049" style="position:absolute" from="0,2" to="10401,2" strokeweight=".08783mm"/>
            <w10:anchorlock/>
          </v:group>
        </w:pict>
      </w:r>
    </w:p>
    <w:p w14:paraId="79946B03" w14:textId="77777777" w:rsidR="0085284D" w:rsidRDefault="0085284D">
      <w:pPr>
        <w:pStyle w:val="a3"/>
        <w:spacing w:before="1"/>
        <w:ind w:left="0"/>
        <w:jc w:val="left"/>
        <w:rPr>
          <w:sz w:val="29"/>
        </w:rPr>
      </w:pPr>
    </w:p>
    <w:p w14:paraId="4DDA4BB3" w14:textId="77777777" w:rsidR="0085284D" w:rsidRDefault="0085284D">
      <w:pPr>
        <w:rPr>
          <w:sz w:val="29"/>
        </w:rPr>
        <w:sectPr w:rsidR="0085284D">
          <w:type w:val="continuous"/>
          <w:pgSz w:w="11910" w:h="15880"/>
          <w:pgMar w:top="380" w:right="640" w:bottom="280" w:left="640" w:header="720" w:footer="720" w:gutter="0"/>
          <w:cols w:space="720"/>
        </w:sectPr>
      </w:pPr>
    </w:p>
    <w:p w14:paraId="4A96E460" w14:textId="77777777" w:rsidR="0085284D" w:rsidRDefault="00C03225">
      <w:pPr>
        <w:pStyle w:val="1"/>
        <w:numPr>
          <w:ilvl w:val="0"/>
          <w:numId w:val="2"/>
        </w:numPr>
        <w:tabs>
          <w:tab w:val="left" w:pos="337"/>
        </w:tabs>
        <w:spacing w:before="153"/>
        <w:ind w:hanging="226"/>
      </w:pPr>
      <w:bookmarkStart w:id="5" w:name="Introduction"/>
      <w:bookmarkEnd w:id="5"/>
      <w:r>
        <w:rPr>
          <w:w w:val="110"/>
        </w:rPr>
        <w:t>Introduction</w:t>
      </w:r>
    </w:p>
    <w:p w14:paraId="19C40241" w14:textId="77777777" w:rsidR="0085284D" w:rsidRDefault="00C03225">
      <w:pPr>
        <w:pStyle w:val="a3"/>
        <w:spacing w:before="232" w:line="268" w:lineRule="auto"/>
        <w:ind w:right="38" w:firstLine="249"/>
      </w:pPr>
      <w:r>
        <w:t xml:space="preserve">Components formed by fused filament fabrication (FFF) have po- </w:t>
      </w:r>
      <w:proofErr w:type="spellStart"/>
      <w:r>
        <w:t>tential</w:t>
      </w:r>
      <w:proofErr w:type="spellEnd"/>
      <w:r>
        <w:t xml:space="preserve"> applications in radiation environments. To date, an in-depth analysis of these material’s t</w:t>
      </w:r>
      <w:r>
        <w:t xml:space="preserve">ensile properties in such </w:t>
      </w:r>
      <w:proofErr w:type="gramStart"/>
      <w:r>
        <w:t>an  environment</w:t>
      </w:r>
      <w:proofErr w:type="gramEnd"/>
      <w:r>
        <w:t xml:space="preserve"> has not been performed; to the best of our knowledge, there is one published study addressing this topic at up to  1.5  </w:t>
      </w:r>
      <w:proofErr w:type="spellStart"/>
      <w:r>
        <w:t>MGy</w:t>
      </w:r>
      <w:proofErr w:type="spellEnd"/>
      <w:r>
        <w:t>,  Ref.  [</w:t>
      </w:r>
      <w:hyperlink w:anchor="_bookmark19" w:history="1">
        <w:r>
          <w:rPr>
            <w:color w:val="007FAC"/>
          </w:rPr>
          <w:t>1</w:t>
        </w:r>
      </w:hyperlink>
      <w:proofErr w:type="gramStart"/>
      <w:r>
        <w:t>],  and</w:t>
      </w:r>
      <w:proofErr w:type="gramEnd"/>
      <w:r>
        <w:t xml:space="preserve"> two others at 10–200 </w:t>
      </w:r>
      <w:proofErr w:type="spellStart"/>
      <w:r>
        <w:t>kGy</w:t>
      </w:r>
      <w:proofErr w:type="spellEnd"/>
      <w:r>
        <w:t xml:space="preserve"> dose levels, Ref</w:t>
      </w:r>
      <w:r>
        <w:t>. [</w:t>
      </w:r>
      <w:hyperlink w:anchor="_bookmark20" w:history="1">
        <w:r>
          <w:rPr>
            <w:color w:val="007FAC"/>
          </w:rPr>
          <w:t>2</w:t>
        </w:r>
      </w:hyperlink>
      <w:r>
        <w:t>,</w:t>
      </w:r>
      <w:hyperlink w:anchor="_bookmark21" w:history="1">
        <w:r>
          <w:rPr>
            <w:color w:val="007FAC"/>
          </w:rPr>
          <w:t>3</w:t>
        </w:r>
      </w:hyperlink>
      <w:r>
        <w:t>]. Another article has studied radiation damage to 3D structures produced by Direct Ink Wetting (DIW) [</w:t>
      </w:r>
      <w:hyperlink w:anchor="_bookmark22" w:history="1">
        <w:r>
          <w:rPr>
            <w:color w:val="007FAC"/>
          </w:rPr>
          <w:t>4</w:t>
        </w:r>
      </w:hyperlink>
      <w:r>
        <w:t>]. Our work provides an extension to these studies by</w:t>
      </w:r>
      <w:r>
        <w:t xml:space="preserve"> performing tensile tests on a range of popular off-the-shelf print fila- </w:t>
      </w:r>
      <w:proofErr w:type="spellStart"/>
      <w:r>
        <w:t>ments</w:t>
      </w:r>
      <w:proofErr w:type="spellEnd"/>
      <w:r>
        <w:t xml:space="preserve"> (PLA, ABS, Nylon, TPU, PC, CPE and CPE+) exposed to gamma radiation up to 5.3</w:t>
      </w:r>
      <w:r>
        <w:rPr>
          <w:spacing w:val="4"/>
        </w:rPr>
        <w:t xml:space="preserve"> </w:t>
      </w:r>
      <w:proofErr w:type="spellStart"/>
      <w:r>
        <w:t>MGy</w:t>
      </w:r>
      <w:proofErr w:type="spellEnd"/>
      <w:r>
        <w:t>.</w:t>
      </w:r>
    </w:p>
    <w:p w14:paraId="0F97471E" w14:textId="77777777" w:rsidR="0085284D" w:rsidRDefault="00C03225">
      <w:pPr>
        <w:pStyle w:val="a3"/>
        <w:spacing w:line="177" w:lineRule="exact"/>
        <w:ind w:left="361"/>
      </w:pPr>
      <w:r>
        <w:rPr>
          <w:w w:val="105"/>
        </w:rPr>
        <w:t>In</w:t>
      </w:r>
      <w:r>
        <w:rPr>
          <w:spacing w:val="14"/>
          <w:w w:val="105"/>
        </w:rPr>
        <w:t xml:space="preserve"> </w:t>
      </w:r>
      <w:r>
        <w:rPr>
          <w:w w:val="105"/>
        </w:rPr>
        <w:t>recent</w:t>
      </w:r>
      <w:r>
        <w:rPr>
          <w:spacing w:val="14"/>
          <w:w w:val="105"/>
        </w:rPr>
        <w:t xml:space="preserve"> </w:t>
      </w:r>
      <w:r>
        <w:rPr>
          <w:w w:val="105"/>
        </w:rPr>
        <w:t>years,</w:t>
      </w:r>
      <w:r>
        <w:rPr>
          <w:spacing w:val="14"/>
          <w:w w:val="105"/>
        </w:rPr>
        <w:t xml:space="preserve"> </w:t>
      </w:r>
      <w:r>
        <w:rPr>
          <w:w w:val="105"/>
        </w:rPr>
        <w:t>mechanical</w:t>
      </w:r>
      <w:r>
        <w:rPr>
          <w:spacing w:val="14"/>
          <w:w w:val="105"/>
        </w:rPr>
        <w:t xml:space="preserve"> </w:t>
      </w:r>
      <w:r>
        <w:rPr>
          <w:w w:val="105"/>
        </w:rPr>
        <w:t>testing</w:t>
      </w:r>
      <w:r>
        <w:rPr>
          <w:spacing w:val="14"/>
          <w:w w:val="105"/>
        </w:rPr>
        <w:t xml:space="preserve"> </w:t>
      </w:r>
      <w:r>
        <w:rPr>
          <w:w w:val="105"/>
        </w:rPr>
        <w:t>of</w:t>
      </w:r>
      <w:r>
        <w:rPr>
          <w:spacing w:val="14"/>
          <w:w w:val="105"/>
        </w:rPr>
        <w:t xml:space="preserve"> </w:t>
      </w:r>
      <w:r>
        <w:rPr>
          <w:w w:val="105"/>
        </w:rPr>
        <w:t>3D</w:t>
      </w:r>
      <w:r>
        <w:rPr>
          <w:spacing w:val="14"/>
          <w:w w:val="105"/>
        </w:rPr>
        <w:t xml:space="preserve"> </w:t>
      </w:r>
      <w:r>
        <w:rPr>
          <w:w w:val="105"/>
        </w:rPr>
        <w:t>printed</w:t>
      </w:r>
      <w:r>
        <w:rPr>
          <w:spacing w:val="14"/>
          <w:w w:val="105"/>
        </w:rPr>
        <w:t xml:space="preserve"> </w:t>
      </w:r>
      <w:r>
        <w:rPr>
          <w:w w:val="105"/>
        </w:rPr>
        <w:t>materials</w:t>
      </w:r>
      <w:r>
        <w:rPr>
          <w:spacing w:val="14"/>
          <w:w w:val="105"/>
        </w:rPr>
        <w:t xml:space="preserve"> </w:t>
      </w:r>
      <w:r>
        <w:rPr>
          <w:w w:val="105"/>
        </w:rPr>
        <w:t>[</w:t>
      </w:r>
      <w:hyperlink w:anchor="_bookmark23" w:history="1">
        <w:r>
          <w:rPr>
            <w:color w:val="007FAC"/>
            <w:w w:val="105"/>
          </w:rPr>
          <w:t>5</w:t>
        </w:r>
        <w:r>
          <w:rPr>
            <w:color w:val="007FAC"/>
            <w:w w:val="105"/>
          </w:rPr>
          <w:t>–7</w:t>
        </w:r>
      </w:hyperlink>
      <w:r>
        <w:rPr>
          <w:w w:val="105"/>
        </w:rPr>
        <w:t>]</w:t>
      </w:r>
    </w:p>
    <w:p w14:paraId="398FF2A9" w14:textId="77777777" w:rsidR="0085284D" w:rsidRDefault="00C03225">
      <w:pPr>
        <w:pStyle w:val="a3"/>
        <w:spacing w:before="22" w:line="266" w:lineRule="auto"/>
        <w:ind w:right="39"/>
      </w:pPr>
      <w:r>
        <w:t xml:space="preserve">has become an increasing area of research as FFF has grown in </w:t>
      </w:r>
      <w:proofErr w:type="spellStart"/>
      <w:r>
        <w:t>popu</w:t>
      </w:r>
      <w:proofErr w:type="spellEnd"/>
      <w:r>
        <w:t xml:space="preserve">- </w:t>
      </w:r>
      <w:proofErr w:type="spellStart"/>
      <w:r>
        <w:t>larity</w:t>
      </w:r>
      <w:proofErr w:type="spellEnd"/>
      <w:r>
        <w:t xml:space="preserve">. </w:t>
      </w:r>
      <w:r>
        <w:rPr>
          <w:spacing w:val="22"/>
        </w:rPr>
        <w:t xml:space="preserve"> </w:t>
      </w:r>
      <w:proofErr w:type="gramStart"/>
      <w:r>
        <w:t xml:space="preserve">More </w:t>
      </w:r>
      <w:r>
        <w:rPr>
          <w:spacing w:val="24"/>
        </w:rPr>
        <w:t xml:space="preserve"> </w:t>
      </w:r>
      <w:r>
        <w:t>specifically</w:t>
      </w:r>
      <w:proofErr w:type="gramEnd"/>
      <w:r>
        <w:t xml:space="preserve">, </w:t>
      </w:r>
      <w:r>
        <w:rPr>
          <w:spacing w:val="22"/>
        </w:rPr>
        <w:t xml:space="preserve"> </w:t>
      </w:r>
      <w:r>
        <w:t xml:space="preserve">mechanical </w:t>
      </w:r>
      <w:r>
        <w:rPr>
          <w:spacing w:val="22"/>
        </w:rPr>
        <w:t xml:space="preserve"> </w:t>
      </w:r>
      <w:r>
        <w:t xml:space="preserve">properties </w:t>
      </w:r>
      <w:r>
        <w:rPr>
          <w:spacing w:val="23"/>
        </w:rPr>
        <w:t xml:space="preserve"> </w:t>
      </w:r>
      <w:r>
        <w:t xml:space="preserve">of </w:t>
      </w:r>
      <w:r>
        <w:rPr>
          <w:spacing w:val="23"/>
        </w:rPr>
        <w:t xml:space="preserve"> </w:t>
      </w:r>
      <w:r>
        <w:t xml:space="preserve">forced </w:t>
      </w:r>
      <w:r>
        <w:rPr>
          <w:spacing w:val="23"/>
        </w:rPr>
        <w:t xml:space="preserve"> </w:t>
      </w:r>
      <w:r>
        <w:t>deposition</w:t>
      </w:r>
    </w:p>
    <w:p w14:paraId="625D100A" w14:textId="77777777" w:rsidR="0085284D" w:rsidRDefault="00C03225">
      <w:pPr>
        <w:pStyle w:val="a3"/>
        <w:spacing w:before="150" w:line="266" w:lineRule="auto"/>
        <w:ind w:right="110"/>
      </w:pPr>
      <w:r>
        <w:br w:type="column"/>
      </w:r>
      <w:r>
        <w:rPr>
          <w:w w:val="105"/>
        </w:rPr>
        <w:t>printed</w:t>
      </w:r>
      <w:r>
        <w:rPr>
          <w:spacing w:val="-9"/>
          <w:w w:val="105"/>
        </w:rPr>
        <w:t xml:space="preserve"> </w:t>
      </w:r>
      <w:r>
        <w:rPr>
          <w:w w:val="105"/>
        </w:rPr>
        <w:t>materials</w:t>
      </w:r>
      <w:r>
        <w:rPr>
          <w:spacing w:val="-7"/>
          <w:w w:val="105"/>
        </w:rPr>
        <w:t xml:space="preserve"> </w:t>
      </w:r>
      <w:r>
        <w:rPr>
          <w:w w:val="105"/>
        </w:rPr>
        <w:t>for</w:t>
      </w:r>
      <w:r>
        <w:rPr>
          <w:spacing w:val="-9"/>
          <w:w w:val="105"/>
        </w:rPr>
        <w:t xml:space="preserve"> </w:t>
      </w:r>
      <w:r>
        <w:rPr>
          <w:w w:val="105"/>
        </w:rPr>
        <w:t>robotics</w:t>
      </w:r>
      <w:r>
        <w:rPr>
          <w:spacing w:val="-7"/>
          <w:w w:val="105"/>
        </w:rPr>
        <w:t xml:space="preserve"> </w:t>
      </w:r>
      <w:r>
        <w:rPr>
          <w:w w:val="105"/>
        </w:rPr>
        <w:t>applications</w:t>
      </w:r>
      <w:r>
        <w:rPr>
          <w:spacing w:val="-9"/>
          <w:w w:val="105"/>
        </w:rPr>
        <w:t xml:space="preserve"> </w:t>
      </w:r>
      <w:r>
        <w:rPr>
          <w:w w:val="105"/>
        </w:rPr>
        <w:t>both</w:t>
      </w:r>
      <w:r>
        <w:rPr>
          <w:spacing w:val="-8"/>
          <w:w w:val="105"/>
        </w:rPr>
        <w:t xml:space="preserve"> </w:t>
      </w:r>
      <w:r>
        <w:rPr>
          <w:w w:val="105"/>
        </w:rPr>
        <w:t>in</w:t>
      </w:r>
      <w:r>
        <w:rPr>
          <w:spacing w:val="-8"/>
          <w:w w:val="105"/>
        </w:rPr>
        <w:t xml:space="preserve"> </w:t>
      </w:r>
      <w:r>
        <w:rPr>
          <w:w w:val="105"/>
        </w:rPr>
        <w:t>general</w:t>
      </w:r>
      <w:r>
        <w:rPr>
          <w:spacing w:val="-9"/>
          <w:w w:val="105"/>
        </w:rPr>
        <w:t xml:space="preserve"> </w:t>
      </w:r>
      <w:r>
        <w:rPr>
          <w:w w:val="105"/>
        </w:rPr>
        <w:t>[</w:t>
      </w:r>
      <w:hyperlink w:anchor="_bookmark25" w:history="1">
        <w:r>
          <w:rPr>
            <w:color w:val="007FAC"/>
            <w:w w:val="105"/>
          </w:rPr>
          <w:t>8</w:t>
        </w:r>
      </w:hyperlink>
      <w:r>
        <w:rPr>
          <w:w w:val="105"/>
        </w:rPr>
        <w:t>,</w:t>
      </w:r>
      <w:hyperlink w:anchor="_bookmark26" w:history="1">
        <w:r>
          <w:rPr>
            <w:color w:val="007FAC"/>
            <w:w w:val="105"/>
          </w:rPr>
          <w:t>9</w:t>
        </w:r>
      </w:hyperlink>
      <w:r>
        <w:rPr>
          <w:w w:val="105"/>
        </w:rPr>
        <w:t>]</w:t>
      </w:r>
      <w:r>
        <w:rPr>
          <w:spacing w:val="-8"/>
          <w:w w:val="105"/>
        </w:rPr>
        <w:t xml:space="preserve"> </w:t>
      </w:r>
      <w:r>
        <w:rPr>
          <w:w w:val="105"/>
        </w:rPr>
        <w:t>and</w:t>
      </w:r>
      <w:r>
        <w:rPr>
          <w:spacing w:val="-8"/>
          <w:w w:val="105"/>
        </w:rPr>
        <w:t xml:space="preserve"> </w:t>
      </w:r>
      <w:r>
        <w:rPr>
          <w:w w:val="105"/>
        </w:rPr>
        <w:t>for nuclear</w:t>
      </w:r>
      <w:r>
        <w:rPr>
          <w:spacing w:val="7"/>
          <w:w w:val="105"/>
        </w:rPr>
        <w:t xml:space="preserve"> </w:t>
      </w:r>
      <w:r>
        <w:rPr>
          <w:w w:val="105"/>
        </w:rPr>
        <w:t>environments</w:t>
      </w:r>
      <w:r>
        <w:rPr>
          <w:spacing w:val="8"/>
          <w:w w:val="105"/>
        </w:rPr>
        <w:t xml:space="preserve"> </w:t>
      </w:r>
      <w:r>
        <w:rPr>
          <w:w w:val="105"/>
        </w:rPr>
        <w:t>[</w:t>
      </w:r>
      <w:hyperlink w:anchor="_bookmark27" w:history="1">
        <w:r>
          <w:rPr>
            <w:color w:val="007FAC"/>
            <w:w w:val="105"/>
          </w:rPr>
          <w:t>10</w:t>
        </w:r>
      </w:hyperlink>
      <w:r>
        <w:rPr>
          <w:w w:val="105"/>
        </w:rPr>
        <w:t>,</w:t>
      </w:r>
      <w:hyperlink w:anchor="_bookmark28" w:history="1">
        <w:r>
          <w:rPr>
            <w:color w:val="007FAC"/>
            <w:w w:val="105"/>
          </w:rPr>
          <w:t>11</w:t>
        </w:r>
      </w:hyperlink>
      <w:r>
        <w:rPr>
          <w:w w:val="105"/>
        </w:rPr>
        <w:t>]</w:t>
      </w:r>
      <w:r>
        <w:rPr>
          <w:spacing w:val="7"/>
          <w:w w:val="105"/>
        </w:rPr>
        <w:t xml:space="preserve"> </w:t>
      </w:r>
      <w:r>
        <w:rPr>
          <w:w w:val="105"/>
        </w:rPr>
        <w:t>has</w:t>
      </w:r>
      <w:r>
        <w:rPr>
          <w:spacing w:val="8"/>
          <w:w w:val="105"/>
        </w:rPr>
        <w:t xml:space="preserve"> </w:t>
      </w:r>
      <w:r>
        <w:rPr>
          <w:w w:val="105"/>
        </w:rPr>
        <w:t>become</w:t>
      </w:r>
      <w:r>
        <w:rPr>
          <w:spacing w:val="8"/>
          <w:w w:val="105"/>
        </w:rPr>
        <w:t xml:space="preserve"> </w:t>
      </w:r>
      <w:r>
        <w:rPr>
          <w:w w:val="105"/>
        </w:rPr>
        <w:t>an</w:t>
      </w:r>
      <w:r>
        <w:rPr>
          <w:spacing w:val="7"/>
          <w:w w:val="105"/>
        </w:rPr>
        <w:t xml:space="preserve"> </w:t>
      </w:r>
      <w:r>
        <w:rPr>
          <w:w w:val="105"/>
        </w:rPr>
        <w:t>active</w:t>
      </w:r>
      <w:r>
        <w:rPr>
          <w:spacing w:val="8"/>
          <w:w w:val="105"/>
        </w:rPr>
        <w:t xml:space="preserve"> </w:t>
      </w:r>
      <w:r>
        <w:rPr>
          <w:w w:val="105"/>
        </w:rPr>
        <w:t>area</w:t>
      </w:r>
      <w:r>
        <w:rPr>
          <w:spacing w:val="7"/>
          <w:w w:val="105"/>
        </w:rPr>
        <w:t xml:space="preserve"> </w:t>
      </w:r>
      <w:r>
        <w:rPr>
          <w:w w:val="105"/>
        </w:rPr>
        <w:t>of</w:t>
      </w:r>
      <w:r>
        <w:rPr>
          <w:spacing w:val="7"/>
          <w:w w:val="105"/>
        </w:rPr>
        <w:t xml:space="preserve"> </w:t>
      </w:r>
      <w:r>
        <w:rPr>
          <w:w w:val="105"/>
        </w:rPr>
        <w:t>study.</w:t>
      </w:r>
    </w:p>
    <w:p w14:paraId="273D36E3" w14:textId="77777777" w:rsidR="0085284D" w:rsidRDefault="00C03225">
      <w:pPr>
        <w:pStyle w:val="a3"/>
        <w:spacing w:before="2" w:line="268" w:lineRule="auto"/>
        <w:ind w:right="110" w:firstLine="249"/>
      </w:pPr>
      <w:r>
        <w:t>Applications for 3D printed components in radiation envi</w:t>
      </w:r>
      <w:r>
        <w:t>ronments include use aboard spacecraft [</w:t>
      </w:r>
      <w:hyperlink w:anchor="_bookmark19" w:history="1">
        <w:r>
          <w:rPr>
            <w:color w:val="007FAC"/>
          </w:rPr>
          <w:t>1</w:t>
        </w:r>
      </w:hyperlink>
      <w:r>
        <w:t>,</w:t>
      </w:r>
      <w:hyperlink w:anchor="_bookmark21" w:history="1">
        <w:r>
          <w:rPr>
            <w:color w:val="007FAC"/>
          </w:rPr>
          <w:t>3</w:t>
        </w:r>
      </w:hyperlink>
      <w:r>
        <w:t xml:space="preserve">]; in robots and remotely operated </w:t>
      </w:r>
      <w:proofErr w:type="gramStart"/>
      <w:r>
        <w:t xml:space="preserve">vehicles </w:t>
      </w:r>
      <w:r>
        <w:rPr>
          <w:spacing w:val="11"/>
        </w:rPr>
        <w:t xml:space="preserve"> </w:t>
      </w:r>
      <w:r>
        <w:t>(</w:t>
      </w:r>
      <w:proofErr w:type="gramEnd"/>
      <w:r>
        <w:t xml:space="preserve">ROVs) </w:t>
      </w:r>
      <w:r>
        <w:rPr>
          <w:spacing w:val="12"/>
        </w:rPr>
        <w:t xml:space="preserve"> </w:t>
      </w:r>
      <w:r>
        <w:t xml:space="preserve">for </w:t>
      </w:r>
      <w:r>
        <w:rPr>
          <w:spacing w:val="10"/>
        </w:rPr>
        <w:t xml:space="preserve"> </w:t>
      </w:r>
      <w:r>
        <w:t xml:space="preserve">nuclear </w:t>
      </w:r>
      <w:r>
        <w:rPr>
          <w:spacing w:val="12"/>
        </w:rPr>
        <w:t xml:space="preserve"> </w:t>
      </w:r>
      <w:r>
        <w:t xml:space="preserve">power </w:t>
      </w:r>
      <w:r>
        <w:rPr>
          <w:spacing w:val="10"/>
        </w:rPr>
        <w:t xml:space="preserve"> </w:t>
      </w:r>
      <w:r>
        <w:t xml:space="preserve">stations, </w:t>
      </w:r>
      <w:r>
        <w:rPr>
          <w:spacing w:val="12"/>
        </w:rPr>
        <w:t xml:space="preserve"> </w:t>
      </w:r>
      <w:r>
        <w:t xml:space="preserve">fuel </w:t>
      </w:r>
      <w:r>
        <w:rPr>
          <w:spacing w:val="11"/>
        </w:rPr>
        <w:t xml:space="preserve"> </w:t>
      </w:r>
      <w:r>
        <w:t xml:space="preserve">reprocessing </w:t>
      </w:r>
      <w:r>
        <w:rPr>
          <w:spacing w:val="11"/>
        </w:rPr>
        <w:t xml:space="preserve"> </w:t>
      </w:r>
      <w:r>
        <w:t>plants</w:t>
      </w:r>
    </w:p>
    <w:p w14:paraId="726F617A" w14:textId="77777777" w:rsidR="0085284D" w:rsidRDefault="00C03225">
      <w:pPr>
        <w:pStyle w:val="a3"/>
        <w:spacing w:line="268" w:lineRule="auto"/>
        <w:ind w:right="109"/>
      </w:pPr>
      <w:r>
        <w:t>[</w:t>
      </w:r>
      <w:hyperlink w:anchor="_bookmark29" w:history="1">
        <w:r>
          <w:rPr>
            <w:color w:val="007FAC"/>
          </w:rPr>
          <w:t>12</w:t>
        </w:r>
      </w:hyperlink>
      <w:r>
        <w:t>] and nuclear incidents [</w:t>
      </w:r>
      <w:hyperlink w:anchor="_bookmark30" w:history="1">
        <w:r>
          <w:rPr>
            <w:color w:val="007FAC"/>
          </w:rPr>
          <w:t>13</w:t>
        </w:r>
      </w:hyperlink>
      <w:r>
        <w:t>]; unique jigs and tooling for hot-cell systems and medical devices exposed to radiation sterilization [</w:t>
      </w:r>
      <w:hyperlink w:anchor="_bookmark31" w:history="1">
        <w:r>
          <w:rPr>
            <w:color w:val="007FAC"/>
          </w:rPr>
          <w:t>14</w:t>
        </w:r>
      </w:hyperlink>
      <w:r>
        <w:t xml:space="preserve">]. These environments deliver </w:t>
      </w:r>
      <w:r>
        <w:t xml:space="preserve">a range of dose rates of gamma radiation. The space adjacent to spent fuel assemblies is typically </w:t>
      </w:r>
      <w:proofErr w:type="gramStart"/>
      <w:r>
        <w:t>exposed  to</w:t>
      </w:r>
      <w:proofErr w:type="gramEnd"/>
      <w:r>
        <w:t xml:space="preserve">  2 </w:t>
      </w:r>
      <w:proofErr w:type="spellStart"/>
      <w:r>
        <w:t>MGy</w:t>
      </w:r>
      <w:proofErr w:type="spellEnd"/>
      <w:r>
        <w:t xml:space="preserve"> in a year of operations [</w:t>
      </w:r>
      <w:hyperlink w:anchor="_bookmark32" w:history="1">
        <w:r>
          <w:rPr>
            <w:color w:val="007FAC"/>
          </w:rPr>
          <w:t>15</w:t>
        </w:r>
      </w:hyperlink>
      <w:r>
        <w:t>,</w:t>
      </w:r>
      <w:hyperlink w:anchor="_bookmark33" w:history="1">
        <w:r>
          <w:rPr>
            <w:color w:val="007FAC"/>
          </w:rPr>
          <w:t>16</w:t>
        </w:r>
      </w:hyperlink>
      <w:r>
        <w:t>]. Preliminary investigations into the Fukushi</w:t>
      </w:r>
      <w:r>
        <w:t>ma Daiichi incident revealed dose rates [</w:t>
      </w:r>
      <w:hyperlink w:anchor="_bookmark34" w:history="1">
        <w:r>
          <w:rPr>
            <w:color w:val="007FAC"/>
          </w:rPr>
          <w:t>17</w:t>
        </w:r>
      </w:hyperlink>
      <w:r>
        <w:t xml:space="preserve">] such that ROVs designed for exploration of the surrounding area must be capable of operating after receiving dose of the order 10–100 </w:t>
      </w:r>
      <w:proofErr w:type="spellStart"/>
      <w:r>
        <w:t>kGy</w:t>
      </w:r>
      <w:proofErr w:type="spellEnd"/>
      <w:r>
        <w:t xml:space="preserve"> [</w:t>
      </w:r>
      <w:hyperlink w:anchor="_bookmark30" w:history="1">
        <w:r>
          <w:rPr>
            <w:color w:val="007FAC"/>
          </w:rPr>
          <w:t>13</w:t>
        </w:r>
      </w:hyperlink>
      <w:r>
        <w:t xml:space="preserve">] in a </w:t>
      </w:r>
      <w:proofErr w:type="gramStart"/>
      <w:r>
        <w:t>f</w:t>
      </w:r>
      <w:r>
        <w:t>ew  days</w:t>
      </w:r>
      <w:proofErr w:type="gramEnd"/>
      <w:r>
        <w:t xml:space="preserve">. Highly active radiation </w:t>
      </w:r>
      <w:proofErr w:type="gramStart"/>
      <w:r>
        <w:t>conditions  can</w:t>
      </w:r>
      <w:proofErr w:type="gramEnd"/>
      <w:r>
        <w:t xml:space="preserve">  be  encountered  even within laboratory settings. For example, the equipment for storage of </w:t>
      </w:r>
      <w:proofErr w:type="gramStart"/>
      <w:r>
        <w:t>activated  samples</w:t>
      </w:r>
      <w:proofErr w:type="gramEnd"/>
      <w:r>
        <w:t xml:space="preserve">  in  the  University  of  Manchester’s  Dalton </w:t>
      </w:r>
      <w:r>
        <w:rPr>
          <w:spacing w:val="28"/>
        </w:rPr>
        <w:t xml:space="preserve"> </w:t>
      </w:r>
      <w:r>
        <w:t>Cumbrian</w:t>
      </w:r>
    </w:p>
    <w:p w14:paraId="35FB7C4F" w14:textId="77777777" w:rsidR="0085284D" w:rsidRDefault="0085284D">
      <w:pPr>
        <w:spacing w:line="268" w:lineRule="auto"/>
        <w:sectPr w:rsidR="0085284D">
          <w:type w:val="continuous"/>
          <w:pgSz w:w="11910" w:h="15880"/>
          <w:pgMar w:top="380" w:right="640" w:bottom="280" w:left="640" w:header="720" w:footer="720" w:gutter="0"/>
          <w:cols w:num="2" w:space="720" w:equalWidth="0">
            <w:col w:w="5175" w:space="205"/>
            <w:col w:w="5250"/>
          </w:cols>
        </w:sectPr>
      </w:pPr>
    </w:p>
    <w:p w14:paraId="0BDCA743" w14:textId="77777777" w:rsidR="0085284D" w:rsidRDefault="0085284D">
      <w:pPr>
        <w:pStyle w:val="a3"/>
        <w:ind w:left="0"/>
        <w:jc w:val="left"/>
        <w:rPr>
          <w:sz w:val="20"/>
        </w:rPr>
      </w:pPr>
    </w:p>
    <w:p w14:paraId="2B097089" w14:textId="77777777" w:rsidR="0085284D" w:rsidRDefault="0085284D">
      <w:pPr>
        <w:pStyle w:val="a3"/>
        <w:spacing w:before="8"/>
        <w:ind w:left="0"/>
        <w:jc w:val="left"/>
      </w:pPr>
    </w:p>
    <w:p w14:paraId="242EFE47" w14:textId="77777777" w:rsidR="0085284D" w:rsidRDefault="00C03225">
      <w:pPr>
        <w:pStyle w:val="a3"/>
        <w:spacing w:line="20" w:lineRule="exact"/>
        <w:ind w:left="109"/>
        <w:jc w:val="left"/>
        <w:rPr>
          <w:sz w:val="2"/>
        </w:rPr>
      </w:pPr>
      <w:r>
        <w:rPr>
          <w:sz w:val="2"/>
        </w:rPr>
      </w:r>
      <w:r>
        <w:rPr>
          <w:sz w:val="2"/>
        </w:rPr>
        <w:pict w14:anchorId="6C5CCD89">
          <v:group id="_x0000_s1045" style="width:36.1pt;height:.3pt;mso-position-horizontal-relative:char;mso-position-vertical-relative:line" coordsize="722,6">
            <v:line id="_x0000_s1047" style="position:absolute" from="0,5" to="719,5" strokeweight=".1pt"/>
            <v:line id="_x0000_s1046" style="position:absolute" from="0,2" to="722,2" strokeweight=".2pt"/>
            <w10:anchorlock/>
          </v:group>
        </w:pict>
      </w:r>
    </w:p>
    <w:p w14:paraId="39DDC0B6" w14:textId="77777777" w:rsidR="0085284D" w:rsidRDefault="00C03225">
      <w:pPr>
        <w:spacing w:before="29"/>
        <w:ind w:left="239"/>
        <w:rPr>
          <w:sz w:val="14"/>
        </w:rPr>
      </w:pPr>
      <w:bookmarkStart w:id="6" w:name="_bookmark4"/>
      <w:bookmarkEnd w:id="6"/>
      <w:r>
        <w:rPr>
          <w:rFonts w:ascii="Microsoft Sans Serif" w:hAnsi="Microsoft Sans Serif"/>
          <w:w w:val="125"/>
          <w:position w:val="6"/>
          <w:sz w:val="9"/>
        </w:rPr>
        <w:t>⁎</w:t>
      </w:r>
      <w:r>
        <w:rPr>
          <w:rFonts w:ascii="Microsoft Sans Serif" w:hAnsi="Microsoft Sans Serif"/>
          <w:w w:val="125"/>
          <w:position w:val="6"/>
          <w:sz w:val="9"/>
        </w:rPr>
        <w:t xml:space="preserve"> </w:t>
      </w:r>
      <w:r>
        <w:rPr>
          <w:w w:val="110"/>
          <w:sz w:val="14"/>
        </w:rPr>
        <w:t xml:space="preserve">Corresponding author at: University of Manchester at Harwell, Diamond Light Source, </w:t>
      </w:r>
      <w:proofErr w:type="spellStart"/>
      <w:r>
        <w:rPr>
          <w:w w:val="110"/>
          <w:sz w:val="14"/>
        </w:rPr>
        <w:t>Didcot</w:t>
      </w:r>
      <w:proofErr w:type="spellEnd"/>
      <w:r>
        <w:rPr>
          <w:w w:val="110"/>
          <w:sz w:val="14"/>
        </w:rPr>
        <w:t>, OX11 0DE, United Kingdom.</w:t>
      </w:r>
    </w:p>
    <w:p w14:paraId="0B36D492" w14:textId="77777777" w:rsidR="0085284D" w:rsidRDefault="00C03225">
      <w:pPr>
        <w:spacing w:before="28" w:line="278" w:lineRule="auto"/>
        <w:ind w:left="111" w:right="912" w:firstLine="227"/>
        <w:rPr>
          <w:sz w:val="14"/>
        </w:rPr>
      </w:pPr>
      <w:r>
        <w:rPr>
          <w:rFonts w:ascii="Times New Roman" w:hAnsi="Times New Roman"/>
          <w:i/>
          <w:smallCaps/>
          <w:spacing w:val="-1"/>
          <w:w w:val="95"/>
          <w:sz w:val="14"/>
        </w:rPr>
        <w:t>E-</w:t>
      </w:r>
      <w:r>
        <w:rPr>
          <w:rFonts w:ascii="Times New Roman" w:hAnsi="Times New Roman"/>
          <w:i/>
          <w:smallCaps/>
          <w:spacing w:val="-1"/>
          <w:sz w:val="14"/>
        </w:rPr>
        <w:t>mai</w:t>
      </w:r>
      <w:r>
        <w:rPr>
          <w:rFonts w:ascii="Times New Roman" w:hAnsi="Times New Roman"/>
          <w:i/>
          <w:smallCaps/>
          <w:sz w:val="14"/>
        </w:rPr>
        <w:t>l</w:t>
      </w:r>
      <w:r>
        <w:rPr>
          <w:rFonts w:ascii="Times New Roman" w:hAnsi="Times New Roman"/>
          <w:i/>
          <w:spacing w:val="12"/>
          <w:sz w:val="14"/>
        </w:rPr>
        <w:t xml:space="preserve"> </w:t>
      </w:r>
      <w:r>
        <w:rPr>
          <w:rFonts w:ascii="Times New Roman" w:hAnsi="Times New Roman"/>
          <w:i/>
          <w:smallCaps/>
          <w:w w:val="92"/>
          <w:sz w:val="14"/>
        </w:rPr>
        <w:t>addresses:</w:t>
      </w:r>
      <w:r>
        <w:rPr>
          <w:rFonts w:ascii="Times New Roman" w:hAnsi="Times New Roman"/>
          <w:i/>
          <w:spacing w:val="12"/>
          <w:sz w:val="14"/>
        </w:rPr>
        <w:t xml:space="preserve"> </w:t>
      </w:r>
      <w:hyperlink r:id="rId13">
        <w:r>
          <w:rPr>
            <w:color w:val="007FAC"/>
            <w:spacing w:val="-1"/>
            <w:w w:val="106"/>
            <w:sz w:val="14"/>
          </w:rPr>
          <w:t>Paul.wady@manchester.ac.u</w:t>
        </w:r>
        <w:r>
          <w:rPr>
            <w:color w:val="007FAC"/>
            <w:w w:val="106"/>
            <w:sz w:val="14"/>
          </w:rPr>
          <w:t>k</w:t>
        </w:r>
      </w:hyperlink>
      <w:r>
        <w:rPr>
          <w:color w:val="007FAC"/>
          <w:sz w:val="14"/>
        </w:rPr>
        <w:t xml:space="preserve"> </w:t>
      </w:r>
      <w:r>
        <w:rPr>
          <w:color w:val="007FAC"/>
          <w:spacing w:val="-14"/>
          <w:sz w:val="14"/>
        </w:rPr>
        <w:t xml:space="preserve"> </w:t>
      </w:r>
      <w:r>
        <w:rPr>
          <w:w w:val="109"/>
          <w:sz w:val="14"/>
        </w:rPr>
        <w:t>(P.</w:t>
      </w:r>
      <w:r>
        <w:rPr>
          <w:sz w:val="14"/>
        </w:rPr>
        <w:t xml:space="preserve"> </w:t>
      </w:r>
      <w:r>
        <w:rPr>
          <w:spacing w:val="-14"/>
          <w:sz w:val="14"/>
        </w:rPr>
        <w:t xml:space="preserve"> </w:t>
      </w:r>
      <w:proofErr w:type="spellStart"/>
      <w:r>
        <w:rPr>
          <w:spacing w:val="-1"/>
          <w:w w:val="106"/>
          <w:sz w:val="14"/>
        </w:rPr>
        <w:t>Wady</w:t>
      </w:r>
      <w:proofErr w:type="spellEnd"/>
      <w:r>
        <w:rPr>
          <w:spacing w:val="-1"/>
          <w:w w:val="106"/>
          <w:sz w:val="14"/>
        </w:rPr>
        <w:t>)</w:t>
      </w:r>
      <w:r>
        <w:rPr>
          <w:w w:val="106"/>
          <w:sz w:val="14"/>
        </w:rPr>
        <w:t>,</w:t>
      </w:r>
      <w:r>
        <w:rPr>
          <w:sz w:val="14"/>
        </w:rPr>
        <w:t xml:space="preserve"> </w:t>
      </w:r>
      <w:r>
        <w:rPr>
          <w:spacing w:val="-15"/>
          <w:sz w:val="14"/>
        </w:rPr>
        <w:t xml:space="preserve"> </w:t>
      </w:r>
      <w:hyperlink r:id="rId14">
        <w:r>
          <w:rPr>
            <w:color w:val="007FAC"/>
            <w:w w:val="106"/>
            <w:sz w:val="14"/>
          </w:rPr>
          <w:t>alexwasilewski76@gmail.com</w:t>
        </w:r>
      </w:hyperlink>
      <w:r>
        <w:rPr>
          <w:color w:val="007FAC"/>
          <w:sz w:val="14"/>
        </w:rPr>
        <w:t xml:space="preserve"> </w:t>
      </w:r>
      <w:r>
        <w:rPr>
          <w:color w:val="007FAC"/>
          <w:spacing w:val="-15"/>
          <w:sz w:val="14"/>
        </w:rPr>
        <w:t xml:space="preserve"> </w:t>
      </w:r>
      <w:r>
        <w:rPr>
          <w:w w:val="112"/>
          <w:sz w:val="14"/>
        </w:rPr>
        <w:t>(A.</w:t>
      </w:r>
      <w:r>
        <w:rPr>
          <w:sz w:val="14"/>
        </w:rPr>
        <w:t xml:space="preserve"> </w:t>
      </w:r>
      <w:r>
        <w:rPr>
          <w:spacing w:val="-15"/>
          <w:sz w:val="14"/>
        </w:rPr>
        <w:t xml:space="preserve"> </w:t>
      </w:r>
      <w:r>
        <w:rPr>
          <w:spacing w:val="-1"/>
          <w:w w:val="104"/>
          <w:sz w:val="14"/>
        </w:rPr>
        <w:t>Wasilewski)</w:t>
      </w:r>
      <w:r>
        <w:rPr>
          <w:w w:val="104"/>
          <w:sz w:val="14"/>
        </w:rPr>
        <w:t>,</w:t>
      </w:r>
      <w:r>
        <w:rPr>
          <w:sz w:val="14"/>
        </w:rPr>
        <w:t xml:space="preserve"> </w:t>
      </w:r>
      <w:r>
        <w:rPr>
          <w:spacing w:val="-14"/>
          <w:sz w:val="14"/>
        </w:rPr>
        <w:t xml:space="preserve"> </w:t>
      </w:r>
      <w:hyperlink r:id="rId15">
        <w:r>
          <w:rPr>
            <w:color w:val="007FAC"/>
            <w:w w:val="105"/>
            <w:sz w:val="14"/>
          </w:rPr>
          <w:t>lbstbs11@gmail.com</w:t>
        </w:r>
      </w:hyperlink>
      <w:r>
        <w:rPr>
          <w:color w:val="007FAC"/>
          <w:sz w:val="14"/>
        </w:rPr>
        <w:t xml:space="preserve"> </w:t>
      </w:r>
      <w:r>
        <w:rPr>
          <w:color w:val="007FAC"/>
          <w:spacing w:val="-14"/>
          <w:sz w:val="14"/>
        </w:rPr>
        <w:t xml:space="preserve"> </w:t>
      </w:r>
      <w:r>
        <w:rPr>
          <w:w w:val="108"/>
          <w:sz w:val="14"/>
        </w:rPr>
        <w:t>(L.</w:t>
      </w:r>
      <w:r>
        <w:rPr>
          <w:sz w:val="14"/>
        </w:rPr>
        <w:t xml:space="preserve"> </w:t>
      </w:r>
      <w:r>
        <w:rPr>
          <w:spacing w:val="-14"/>
          <w:sz w:val="14"/>
        </w:rPr>
        <w:t xml:space="preserve"> </w:t>
      </w:r>
      <w:r>
        <w:rPr>
          <w:w w:val="105"/>
          <w:sz w:val="14"/>
        </w:rPr>
        <w:t xml:space="preserve">Brock), </w:t>
      </w:r>
      <w:hyperlink r:id="rId16">
        <w:r>
          <w:rPr>
            <w:color w:val="007FAC"/>
            <w:w w:val="106"/>
            <w:sz w:val="14"/>
          </w:rPr>
          <w:t>Ruth.Edge@manchester.ac.uk</w:t>
        </w:r>
      </w:hyperlink>
      <w:r>
        <w:rPr>
          <w:color w:val="007FAC"/>
          <w:sz w:val="14"/>
        </w:rPr>
        <w:t xml:space="preserve"> </w:t>
      </w:r>
      <w:r>
        <w:rPr>
          <w:color w:val="007FAC"/>
          <w:spacing w:val="-15"/>
          <w:sz w:val="14"/>
        </w:rPr>
        <w:t xml:space="preserve"> </w:t>
      </w:r>
      <w:r>
        <w:rPr>
          <w:w w:val="110"/>
          <w:sz w:val="14"/>
        </w:rPr>
        <w:t>(R.</w:t>
      </w:r>
      <w:r>
        <w:rPr>
          <w:sz w:val="14"/>
        </w:rPr>
        <w:t xml:space="preserve"> </w:t>
      </w:r>
      <w:r>
        <w:rPr>
          <w:spacing w:val="-14"/>
          <w:sz w:val="14"/>
        </w:rPr>
        <w:t xml:space="preserve"> </w:t>
      </w:r>
      <w:r>
        <w:rPr>
          <w:w w:val="106"/>
          <w:sz w:val="14"/>
        </w:rPr>
        <w:t>Edge),</w:t>
      </w:r>
      <w:r>
        <w:rPr>
          <w:sz w:val="14"/>
        </w:rPr>
        <w:t xml:space="preserve"> </w:t>
      </w:r>
      <w:r>
        <w:rPr>
          <w:spacing w:val="-15"/>
          <w:sz w:val="14"/>
        </w:rPr>
        <w:t xml:space="preserve"> </w:t>
      </w:r>
      <w:hyperlink r:id="rId17">
        <w:r>
          <w:rPr>
            <w:color w:val="007FAC"/>
            <w:w w:val="106"/>
            <w:sz w:val="14"/>
          </w:rPr>
          <w:t>aliaksandr.baidak@manchester.ac.uk</w:t>
        </w:r>
      </w:hyperlink>
      <w:r>
        <w:rPr>
          <w:color w:val="007FAC"/>
          <w:sz w:val="14"/>
        </w:rPr>
        <w:t xml:space="preserve"> </w:t>
      </w:r>
      <w:r>
        <w:rPr>
          <w:color w:val="007FAC"/>
          <w:spacing w:val="-15"/>
          <w:sz w:val="14"/>
        </w:rPr>
        <w:t xml:space="preserve"> </w:t>
      </w:r>
      <w:r>
        <w:rPr>
          <w:w w:val="112"/>
          <w:sz w:val="14"/>
        </w:rPr>
        <w:t>(A.</w:t>
      </w:r>
      <w:r>
        <w:rPr>
          <w:sz w:val="14"/>
        </w:rPr>
        <w:t xml:space="preserve"> </w:t>
      </w:r>
      <w:r>
        <w:rPr>
          <w:spacing w:val="-15"/>
          <w:sz w:val="14"/>
        </w:rPr>
        <w:t xml:space="preserve"> </w:t>
      </w:r>
      <w:proofErr w:type="spellStart"/>
      <w:r>
        <w:rPr>
          <w:w w:val="106"/>
          <w:sz w:val="14"/>
        </w:rPr>
        <w:t>Baidak</w:t>
      </w:r>
      <w:proofErr w:type="spellEnd"/>
      <w:r>
        <w:rPr>
          <w:w w:val="106"/>
          <w:sz w:val="14"/>
        </w:rPr>
        <w:t>),</w:t>
      </w:r>
      <w:r>
        <w:rPr>
          <w:sz w:val="14"/>
        </w:rPr>
        <w:t xml:space="preserve"> </w:t>
      </w:r>
      <w:r>
        <w:rPr>
          <w:spacing w:val="-14"/>
          <w:sz w:val="14"/>
        </w:rPr>
        <w:t xml:space="preserve"> </w:t>
      </w:r>
      <w:hyperlink r:id="rId18">
        <w:r>
          <w:rPr>
            <w:color w:val="007FAC"/>
            <w:w w:val="105"/>
            <w:sz w:val="14"/>
          </w:rPr>
          <w:t>connor.mcbride@postgrad.manchester.a</w:t>
        </w:r>
        <w:r>
          <w:rPr>
            <w:color w:val="007FAC"/>
            <w:w w:val="105"/>
            <w:sz w:val="14"/>
          </w:rPr>
          <w:t>c.uk</w:t>
        </w:r>
      </w:hyperlink>
      <w:r>
        <w:rPr>
          <w:color w:val="007FAC"/>
          <w:sz w:val="14"/>
        </w:rPr>
        <w:t xml:space="preserve"> </w:t>
      </w:r>
      <w:r>
        <w:rPr>
          <w:color w:val="007FAC"/>
          <w:spacing w:val="-16"/>
          <w:sz w:val="14"/>
        </w:rPr>
        <w:t xml:space="preserve"> </w:t>
      </w:r>
      <w:r>
        <w:rPr>
          <w:w w:val="114"/>
          <w:sz w:val="14"/>
        </w:rPr>
        <w:t>(C.</w:t>
      </w:r>
      <w:r>
        <w:rPr>
          <w:sz w:val="14"/>
        </w:rPr>
        <w:t xml:space="preserve"> </w:t>
      </w:r>
      <w:r>
        <w:rPr>
          <w:spacing w:val="-14"/>
          <w:sz w:val="14"/>
        </w:rPr>
        <w:t xml:space="preserve"> </w:t>
      </w:r>
      <w:r>
        <w:rPr>
          <w:w w:val="106"/>
          <w:sz w:val="14"/>
        </w:rPr>
        <w:t xml:space="preserve">McBride), </w:t>
      </w:r>
      <w:hyperlink r:id="rId19">
        <w:r>
          <w:rPr>
            <w:color w:val="007FAC"/>
            <w:w w:val="106"/>
            <w:sz w:val="14"/>
          </w:rPr>
          <w:t>laura.leay@manchester.ac.uk</w:t>
        </w:r>
      </w:hyperlink>
      <w:r>
        <w:rPr>
          <w:color w:val="007FAC"/>
          <w:sz w:val="14"/>
        </w:rPr>
        <w:t xml:space="preserve"> </w:t>
      </w:r>
      <w:r>
        <w:rPr>
          <w:color w:val="007FAC"/>
          <w:spacing w:val="-14"/>
          <w:sz w:val="14"/>
        </w:rPr>
        <w:t xml:space="preserve"> </w:t>
      </w:r>
      <w:r>
        <w:rPr>
          <w:w w:val="108"/>
          <w:sz w:val="14"/>
        </w:rPr>
        <w:t>(L.</w:t>
      </w:r>
      <w:r>
        <w:rPr>
          <w:sz w:val="14"/>
        </w:rPr>
        <w:t xml:space="preserve"> </w:t>
      </w:r>
      <w:r>
        <w:rPr>
          <w:spacing w:val="-15"/>
          <w:sz w:val="14"/>
        </w:rPr>
        <w:t xml:space="preserve"> </w:t>
      </w:r>
      <w:proofErr w:type="spellStart"/>
      <w:r>
        <w:rPr>
          <w:w w:val="106"/>
          <w:sz w:val="14"/>
        </w:rPr>
        <w:t>Leay</w:t>
      </w:r>
      <w:proofErr w:type="spellEnd"/>
      <w:r>
        <w:rPr>
          <w:w w:val="106"/>
          <w:sz w:val="14"/>
        </w:rPr>
        <w:t>),</w:t>
      </w:r>
      <w:r>
        <w:rPr>
          <w:sz w:val="14"/>
        </w:rPr>
        <w:t xml:space="preserve"> </w:t>
      </w:r>
      <w:r>
        <w:rPr>
          <w:spacing w:val="-14"/>
          <w:sz w:val="14"/>
        </w:rPr>
        <w:t xml:space="preserve"> </w:t>
      </w:r>
      <w:hyperlink r:id="rId20">
        <w:r>
          <w:rPr>
            <w:color w:val="007FAC"/>
            <w:w w:val="105"/>
            <w:sz w:val="14"/>
          </w:rPr>
          <w:t>arron.griffiths@manchester.ac.uk</w:t>
        </w:r>
      </w:hyperlink>
      <w:r>
        <w:rPr>
          <w:color w:val="007FAC"/>
          <w:sz w:val="14"/>
        </w:rPr>
        <w:t xml:space="preserve"> </w:t>
      </w:r>
      <w:r>
        <w:rPr>
          <w:color w:val="007FAC"/>
          <w:spacing w:val="-15"/>
          <w:sz w:val="14"/>
        </w:rPr>
        <w:t xml:space="preserve"> </w:t>
      </w:r>
      <w:r>
        <w:rPr>
          <w:w w:val="112"/>
          <w:sz w:val="14"/>
        </w:rPr>
        <w:t>(A.</w:t>
      </w:r>
      <w:r>
        <w:rPr>
          <w:sz w:val="14"/>
        </w:rPr>
        <w:t xml:space="preserve"> </w:t>
      </w:r>
      <w:r>
        <w:rPr>
          <w:spacing w:val="-15"/>
          <w:sz w:val="14"/>
        </w:rPr>
        <w:t xml:space="preserve"> </w:t>
      </w:r>
      <w:r>
        <w:rPr>
          <w:w w:val="107"/>
          <w:sz w:val="14"/>
        </w:rPr>
        <w:t>Griffiths),</w:t>
      </w:r>
      <w:r>
        <w:rPr>
          <w:sz w:val="14"/>
        </w:rPr>
        <w:t xml:space="preserve"> </w:t>
      </w:r>
      <w:r>
        <w:rPr>
          <w:spacing w:val="-14"/>
          <w:sz w:val="14"/>
        </w:rPr>
        <w:t xml:space="preserve"> </w:t>
      </w:r>
      <w:hyperlink r:id="rId21">
        <w:r>
          <w:rPr>
            <w:color w:val="007FAC"/>
            <w:w w:val="106"/>
            <w:sz w:val="14"/>
          </w:rPr>
          <w:t>cristina.valles@manchester.ac.uk</w:t>
        </w:r>
      </w:hyperlink>
      <w:r>
        <w:rPr>
          <w:color w:val="007FAC"/>
          <w:sz w:val="14"/>
        </w:rPr>
        <w:t xml:space="preserve"> </w:t>
      </w:r>
      <w:r>
        <w:rPr>
          <w:color w:val="007FAC"/>
          <w:spacing w:val="-15"/>
          <w:sz w:val="14"/>
        </w:rPr>
        <w:t xml:space="preserve"> </w:t>
      </w:r>
      <w:r>
        <w:rPr>
          <w:w w:val="114"/>
          <w:sz w:val="14"/>
        </w:rPr>
        <w:t>(C.</w:t>
      </w:r>
      <w:r>
        <w:rPr>
          <w:sz w:val="14"/>
        </w:rPr>
        <w:t xml:space="preserve"> </w:t>
      </w:r>
      <w:r>
        <w:rPr>
          <w:spacing w:val="-14"/>
          <w:sz w:val="14"/>
        </w:rPr>
        <w:t xml:space="preserve"> </w:t>
      </w:r>
      <w:proofErr w:type="spellStart"/>
      <w:r>
        <w:rPr>
          <w:w w:val="108"/>
          <w:sz w:val="14"/>
        </w:rPr>
        <w:t>Vallés</w:t>
      </w:r>
      <w:proofErr w:type="spellEnd"/>
      <w:r>
        <w:rPr>
          <w:w w:val="108"/>
          <w:sz w:val="14"/>
        </w:rPr>
        <w:t>).</w:t>
      </w:r>
    </w:p>
    <w:p w14:paraId="51859F55" w14:textId="77777777" w:rsidR="0085284D" w:rsidRDefault="00C03225">
      <w:pPr>
        <w:spacing w:before="142"/>
        <w:ind w:left="111"/>
        <w:rPr>
          <w:sz w:val="14"/>
        </w:rPr>
      </w:pPr>
      <w:r>
        <w:pict w14:anchorId="3F45FFEC">
          <v:shape id="_x0000_s1044" type="#_x0000_t202" style="position:absolute;left:0;text-align:left;margin-left:37.6pt;margin-top:14.1pt;width:104.9pt;height:26.6pt;z-index:-252851200;mso-position-horizontal-relative:page" filled="f" stroked="f">
            <v:textbox inset="0,0,0,0">
              <w:txbxContent>
                <w:p w14:paraId="732F2E8A" w14:textId="77777777" w:rsidR="0085284D" w:rsidRDefault="00C03225">
                  <w:pPr>
                    <w:spacing w:before="241"/>
                    <w:rPr>
                      <w:sz w:val="14"/>
                    </w:rPr>
                  </w:pPr>
                  <w:r>
                    <w:rPr>
                      <w:spacing w:val="-102"/>
                      <w:w w:val="227"/>
                      <w:sz w:val="14"/>
                    </w:rPr>
                    <w:t>A</w:t>
                  </w:r>
                  <w:r>
                    <w:rPr>
                      <w:spacing w:val="-80"/>
                      <w:w w:val="221"/>
                      <w:sz w:val="14"/>
                    </w:rPr>
                    <w:t>v</w:t>
                  </w:r>
                  <w:r>
                    <w:rPr>
                      <w:spacing w:val="-77"/>
                      <w:w w:val="219"/>
                      <w:sz w:val="14"/>
                    </w:rPr>
                    <w:t>a</w:t>
                  </w:r>
                  <w:r>
                    <w:rPr>
                      <w:spacing w:val="-46"/>
                      <w:w w:val="229"/>
                      <w:sz w:val="14"/>
                    </w:rPr>
                    <w:t>i</w:t>
                  </w:r>
                  <w:r>
                    <w:rPr>
                      <w:spacing w:val="-46"/>
                      <w:w w:val="230"/>
                      <w:sz w:val="14"/>
                    </w:rPr>
                    <w:t>l</w:t>
                  </w:r>
                  <w:r>
                    <w:rPr>
                      <w:spacing w:val="-77"/>
                      <w:w w:val="219"/>
                      <w:sz w:val="14"/>
                    </w:rPr>
                    <w:t>a</w:t>
                  </w:r>
                  <w:r>
                    <w:rPr>
                      <w:spacing w:val="-84"/>
                      <w:w w:val="213"/>
                      <w:sz w:val="14"/>
                    </w:rPr>
                    <w:t>b</w:t>
                  </w:r>
                  <w:r>
                    <w:rPr>
                      <w:spacing w:val="-45"/>
                      <w:w w:val="230"/>
                      <w:sz w:val="14"/>
                    </w:rPr>
                    <w:t>l</w:t>
                  </w:r>
                  <w:r>
                    <w:rPr>
                      <w:spacing w:val="-32"/>
                      <w:w w:val="211"/>
                      <w:sz w:val="14"/>
                    </w:rPr>
                    <w:t>e</w:t>
                  </w:r>
                  <w:r>
                    <w:rPr>
                      <w:spacing w:val="-83"/>
                      <w:w w:val="215"/>
                      <w:sz w:val="14"/>
                    </w:rPr>
                    <w:t>o</w:t>
                  </w:r>
                  <w:r>
                    <w:rPr>
                      <w:spacing w:val="-86"/>
                      <w:w w:val="213"/>
                      <w:sz w:val="14"/>
                    </w:rPr>
                    <w:t>n</w:t>
                  </w:r>
                  <w:r>
                    <w:rPr>
                      <w:spacing w:val="-45"/>
                      <w:w w:val="230"/>
                      <w:sz w:val="14"/>
                    </w:rPr>
                    <w:t>l</w:t>
                  </w:r>
                  <w:r>
                    <w:rPr>
                      <w:spacing w:val="-45"/>
                      <w:w w:val="229"/>
                      <w:sz w:val="14"/>
                    </w:rPr>
                    <w:t>i</w:t>
                  </w:r>
                  <w:r>
                    <w:rPr>
                      <w:spacing w:val="-86"/>
                      <w:w w:val="213"/>
                      <w:sz w:val="14"/>
                    </w:rPr>
                    <w:t>n</w:t>
                  </w:r>
                  <w:r>
                    <w:rPr>
                      <w:spacing w:val="-32"/>
                      <w:w w:val="211"/>
                      <w:sz w:val="14"/>
                    </w:rPr>
                    <w:t>e</w:t>
                  </w:r>
                  <w:r>
                    <w:rPr>
                      <w:spacing w:val="-85"/>
                      <w:w w:val="214"/>
                      <w:sz w:val="14"/>
                    </w:rPr>
                    <w:t>2</w:t>
                  </w:r>
                  <w:r>
                    <w:rPr>
                      <w:spacing w:val="-43"/>
                      <w:w w:val="214"/>
                      <w:sz w:val="14"/>
                    </w:rPr>
                    <w:t>4</w:t>
                  </w:r>
                  <w:r>
                    <w:rPr>
                      <w:spacing w:val="-111"/>
                      <w:w w:val="235"/>
                      <w:sz w:val="14"/>
                    </w:rPr>
                    <w:t>O</w:t>
                  </w:r>
                  <w:r>
                    <w:rPr>
                      <w:spacing w:val="-71"/>
                      <w:w w:val="222"/>
                      <w:sz w:val="14"/>
                    </w:rPr>
                    <w:t>c</w:t>
                  </w:r>
                  <w:r>
                    <w:rPr>
                      <w:spacing w:val="-52"/>
                      <w:w w:val="211"/>
                      <w:sz w:val="14"/>
                    </w:rPr>
                    <w:t>t</w:t>
                  </w:r>
                  <w:r>
                    <w:rPr>
                      <w:spacing w:val="-83"/>
                      <w:w w:val="215"/>
                      <w:sz w:val="14"/>
                    </w:rPr>
                    <w:t>o</w:t>
                  </w:r>
                  <w:r>
                    <w:rPr>
                      <w:spacing w:val="-84"/>
                      <w:w w:val="213"/>
                      <w:sz w:val="14"/>
                    </w:rPr>
                    <w:t>b</w:t>
                  </w:r>
                  <w:r>
                    <w:rPr>
                      <w:spacing w:val="-75"/>
                      <w:w w:val="211"/>
                      <w:sz w:val="14"/>
                    </w:rPr>
                    <w:t>e</w:t>
                  </w:r>
                  <w:r>
                    <w:rPr>
                      <w:spacing w:val="-17"/>
                      <w:w w:val="199"/>
                      <w:sz w:val="14"/>
                    </w:rPr>
                    <w:t>r</w:t>
                  </w:r>
                  <w:r>
                    <w:rPr>
                      <w:spacing w:val="-85"/>
                      <w:w w:val="214"/>
                      <w:sz w:val="14"/>
                    </w:rPr>
                    <w:t>201</w:t>
                  </w:r>
                  <w:r>
                    <w:rPr>
                      <w:spacing w:val="-148"/>
                      <w:w w:val="214"/>
                      <w:sz w:val="14"/>
                    </w:rPr>
                    <w:t>9</w:t>
                  </w:r>
                </w:p>
              </w:txbxContent>
            </v:textbox>
            <w10:wrap anchorx="page"/>
          </v:shape>
        </w:pict>
      </w:r>
      <w:hyperlink r:id="rId22">
        <w:r>
          <w:rPr>
            <w:color w:val="007FAC"/>
            <w:w w:val="105"/>
            <w:sz w:val="14"/>
          </w:rPr>
          <w:t>https://doi.org/10.1016/j.addma.2019.100907</w:t>
        </w:r>
      </w:hyperlink>
    </w:p>
    <w:p w14:paraId="0E3E65DC" w14:textId="77777777" w:rsidR="0085284D" w:rsidRDefault="00C03225">
      <w:pPr>
        <w:spacing w:before="27"/>
        <w:ind w:left="111"/>
        <w:rPr>
          <w:sz w:val="14"/>
        </w:rPr>
      </w:pPr>
      <w:r>
        <w:rPr>
          <w:w w:val="105"/>
          <w:sz w:val="14"/>
        </w:rPr>
        <w:t>Received 16 April 2019; Received in revised form 1 October 2019; Accepted 3 October 2019</w:t>
      </w:r>
    </w:p>
    <w:p w14:paraId="0AD66492" w14:textId="77777777" w:rsidR="0085284D" w:rsidRDefault="00C03225">
      <w:pPr>
        <w:spacing w:before="218"/>
        <w:ind w:left="111"/>
        <w:rPr>
          <w:sz w:val="14"/>
        </w:rPr>
      </w:pPr>
      <w:r>
        <w:rPr>
          <w:spacing w:val="-167"/>
          <w:w w:val="214"/>
          <w:sz w:val="14"/>
        </w:rPr>
        <w:t>2</w:t>
      </w:r>
      <w:r>
        <w:rPr>
          <w:spacing w:val="-57"/>
          <w:w w:val="207"/>
          <w:position w:val="-18"/>
          <w:sz w:val="14"/>
        </w:rPr>
        <w:t>(</w:t>
      </w:r>
      <w:r>
        <w:rPr>
          <w:spacing w:val="-143"/>
          <w:w w:val="219"/>
          <w:position w:val="-18"/>
          <w:sz w:val="14"/>
        </w:rPr>
        <w:t>h</w:t>
      </w:r>
      <w:r>
        <w:rPr>
          <w:spacing w:val="-111"/>
          <w:w w:val="214"/>
          <w:sz w:val="14"/>
        </w:rPr>
        <w:t>2</w:t>
      </w:r>
      <w:r>
        <w:rPr>
          <w:spacing w:val="-75"/>
          <w:w w:val="211"/>
          <w:position w:val="-18"/>
          <w:sz w:val="14"/>
        </w:rPr>
        <w:t>t</w:t>
      </w:r>
      <w:r>
        <w:rPr>
          <w:spacing w:val="-143"/>
          <w:w w:val="214"/>
          <w:sz w:val="14"/>
        </w:rPr>
        <w:t>1</w:t>
      </w:r>
      <w:proofErr w:type="spellStart"/>
      <w:r>
        <w:rPr>
          <w:spacing w:val="-52"/>
          <w:w w:val="211"/>
          <w:position w:val="-18"/>
          <w:sz w:val="14"/>
        </w:rPr>
        <w:t>t</w:t>
      </w:r>
      <w:r>
        <w:rPr>
          <w:spacing w:val="-157"/>
          <w:w w:val="211"/>
          <w:position w:val="-18"/>
          <w:sz w:val="14"/>
        </w:rPr>
        <w:t>p</w:t>
      </w:r>
      <w:proofErr w:type="spellEnd"/>
      <w:r>
        <w:rPr>
          <w:spacing w:val="-95"/>
          <w:w w:val="214"/>
          <w:sz w:val="14"/>
        </w:rPr>
        <w:t>4</w:t>
      </w:r>
      <w:r>
        <w:rPr>
          <w:spacing w:val="-74"/>
          <w:w w:val="223"/>
          <w:position w:val="-18"/>
          <w:sz w:val="14"/>
        </w:rPr>
        <w:t>:</w:t>
      </w:r>
      <w:r>
        <w:rPr>
          <w:spacing w:val="-64"/>
          <w:w w:val="202"/>
          <w:sz w:val="14"/>
        </w:rPr>
        <w:t>-</w:t>
      </w:r>
      <w:r>
        <w:rPr>
          <w:spacing w:val="-130"/>
          <w:w w:val="210"/>
          <w:position w:val="-18"/>
          <w:sz w:val="14"/>
        </w:rPr>
        <w:t>/</w:t>
      </w:r>
      <w:r>
        <w:rPr>
          <w:spacing w:val="-111"/>
          <w:w w:val="214"/>
          <w:sz w:val="14"/>
        </w:rPr>
        <w:t>8</w:t>
      </w:r>
      <w:r>
        <w:rPr>
          <w:spacing w:val="-120"/>
          <w:w w:val="210"/>
          <w:position w:val="-18"/>
          <w:sz w:val="14"/>
        </w:rPr>
        <w:t>/</w:t>
      </w:r>
      <w:r>
        <w:rPr>
          <w:spacing w:val="-121"/>
          <w:w w:val="214"/>
          <w:sz w:val="14"/>
        </w:rPr>
        <w:t>6</w:t>
      </w:r>
      <w:r>
        <w:rPr>
          <w:spacing w:val="-102"/>
          <w:w w:val="222"/>
          <w:position w:val="-18"/>
          <w:sz w:val="14"/>
        </w:rPr>
        <w:t>c</w:t>
      </w:r>
      <w:r>
        <w:rPr>
          <w:spacing w:val="-135"/>
          <w:w w:val="214"/>
          <w:sz w:val="14"/>
        </w:rPr>
        <w:t>0</w:t>
      </w:r>
      <w:r>
        <w:rPr>
          <w:spacing w:val="-66"/>
          <w:w w:val="199"/>
          <w:position w:val="-18"/>
          <w:sz w:val="14"/>
        </w:rPr>
        <w:t>r</w:t>
      </w:r>
      <w:r>
        <w:rPr>
          <w:spacing w:val="-160"/>
          <w:w w:val="214"/>
          <w:sz w:val="14"/>
        </w:rPr>
        <w:t>4</w:t>
      </w:r>
      <w:proofErr w:type="spellStart"/>
      <w:r>
        <w:rPr>
          <w:spacing w:val="-75"/>
          <w:w w:val="211"/>
          <w:position w:val="-18"/>
          <w:sz w:val="14"/>
        </w:rPr>
        <w:t>e</w:t>
      </w:r>
      <w:r>
        <w:rPr>
          <w:spacing w:val="-147"/>
          <w:w w:val="219"/>
          <w:position w:val="-18"/>
          <w:sz w:val="14"/>
        </w:rPr>
        <w:t>a</w:t>
      </w:r>
      <w:proofErr w:type="spellEnd"/>
      <w:r>
        <w:rPr>
          <w:spacing w:val="-76"/>
          <w:w w:val="210"/>
          <w:sz w:val="14"/>
        </w:rPr>
        <w:t>/</w:t>
      </w:r>
      <w:r>
        <w:rPr>
          <w:spacing w:val="-57"/>
          <w:w w:val="211"/>
          <w:position w:val="-18"/>
          <w:sz w:val="14"/>
        </w:rPr>
        <w:t>t</w:t>
      </w:r>
      <w:r>
        <w:rPr>
          <w:spacing w:val="-242"/>
          <w:w w:val="207"/>
          <w:sz w:val="14"/>
        </w:rPr>
        <w:t>©</w:t>
      </w:r>
      <w:proofErr w:type="spellStart"/>
      <w:r>
        <w:rPr>
          <w:spacing w:val="-46"/>
          <w:w w:val="229"/>
          <w:position w:val="-18"/>
          <w:sz w:val="14"/>
        </w:rPr>
        <w:t>i</w:t>
      </w:r>
      <w:r>
        <w:rPr>
          <w:spacing w:val="-80"/>
          <w:w w:val="221"/>
          <w:position w:val="-18"/>
          <w:sz w:val="14"/>
        </w:rPr>
        <w:t>v</w:t>
      </w:r>
      <w:r>
        <w:rPr>
          <w:spacing w:val="-108"/>
          <w:w w:val="211"/>
          <w:position w:val="-18"/>
          <w:sz w:val="14"/>
        </w:rPr>
        <w:t>e</w:t>
      </w:r>
      <w:proofErr w:type="spellEnd"/>
      <w:r>
        <w:rPr>
          <w:spacing w:val="-133"/>
          <w:w w:val="214"/>
          <w:sz w:val="14"/>
        </w:rPr>
        <w:t>2</w:t>
      </w:r>
      <w:r>
        <w:rPr>
          <w:spacing w:val="-90"/>
          <w:w w:val="222"/>
          <w:position w:val="-18"/>
          <w:sz w:val="14"/>
        </w:rPr>
        <w:t>c</w:t>
      </w:r>
      <w:r>
        <w:rPr>
          <w:spacing w:val="-147"/>
          <w:w w:val="214"/>
          <w:sz w:val="14"/>
        </w:rPr>
        <w:t>0</w:t>
      </w:r>
      <w:r>
        <w:rPr>
          <w:spacing w:val="-99"/>
          <w:w w:val="215"/>
          <w:position w:val="-18"/>
          <w:sz w:val="14"/>
        </w:rPr>
        <w:t>o</w:t>
      </w:r>
      <w:r>
        <w:rPr>
          <w:spacing w:val="-150"/>
          <w:w w:val="214"/>
          <w:sz w:val="14"/>
        </w:rPr>
        <w:t>1</w:t>
      </w:r>
      <w:r>
        <w:rPr>
          <w:spacing w:val="-187"/>
          <w:w w:val="215"/>
          <w:position w:val="-18"/>
          <w:sz w:val="14"/>
        </w:rPr>
        <w:t>m</w:t>
      </w:r>
      <w:r>
        <w:rPr>
          <w:spacing w:val="-109"/>
          <w:w w:val="214"/>
          <w:sz w:val="14"/>
        </w:rPr>
        <w:t>9</w:t>
      </w:r>
      <w:r>
        <w:rPr>
          <w:spacing w:val="-186"/>
          <w:w w:val="215"/>
          <w:position w:val="-18"/>
          <w:sz w:val="14"/>
        </w:rPr>
        <w:t>m</w:t>
      </w:r>
      <w:r>
        <w:rPr>
          <w:spacing w:val="-120"/>
          <w:w w:val="212"/>
          <w:sz w:val="14"/>
        </w:rPr>
        <w:t>T</w:t>
      </w:r>
      <w:r>
        <w:rPr>
          <w:spacing w:val="-132"/>
          <w:w w:val="215"/>
          <w:position w:val="-18"/>
          <w:sz w:val="14"/>
        </w:rPr>
        <w:t>o</w:t>
      </w:r>
      <w:r>
        <w:rPr>
          <w:spacing w:val="-121"/>
          <w:w w:val="219"/>
          <w:sz w:val="14"/>
        </w:rPr>
        <w:t>h</w:t>
      </w:r>
      <w:r>
        <w:rPr>
          <w:spacing w:val="-134"/>
          <w:w w:val="213"/>
          <w:position w:val="-18"/>
          <w:sz w:val="14"/>
        </w:rPr>
        <w:t>n</w:t>
      </w:r>
      <w:r>
        <w:rPr>
          <w:spacing w:val="-97"/>
          <w:w w:val="211"/>
          <w:sz w:val="14"/>
        </w:rPr>
        <w:t>e</w:t>
      </w:r>
      <w:r>
        <w:rPr>
          <w:spacing w:val="-61"/>
          <w:w w:val="195"/>
          <w:position w:val="-18"/>
          <w:sz w:val="14"/>
        </w:rPr>
        <w:t>s</w:t>
      </w:r>
      <w:r>
        <w:rPr>
          <w:spacing w:val="-76"/>
          <w:w w:val="287"/>
          <w:position w:val="-18"/>
          <w:sz w:val="14"/>
        </w:rPr>
        <w:t>.</w:t>
      </w:r>
      <w:r>
        <w:rPr>
          <w:spacing w:val="-166"/>
          <w:w w:val="227"/>
          <w:sz w:val="14"/>
        </w:rPr>
        <w:t>A</w:t>
      </w:r>
      <w:r>
        <w:rPr>
          <w:spacing w:val="-97"/>
          <w:w w:val="215"/>
          <w:position w:val="-18"/>
          <w:sz w:val="14"/>
        </w:rPr>
        <w:t>o</w:t>
      </w:r>
      <w:r>
        <w:rPr>
          <w:spacing w:val="-154"/>
          <w:w w:val="216"/>
          <w:sz w:val="14"/>
        </w:rPr>
        <w:t>u</w:t>
      </w:r>
      <w:proofErr w:type="spellStart"/>
      <w:r>
        <w:rPr>
          <w:spacing w:val="-60"/>
          <w:w w:val="199"/>
          <w:position w:val="-18"/>
          <w:sz w:val="14"/>
        </w:rPr>
        <w:t>r</w:t>
      </w:r>
      <w:r>
        <w:rPr>
          <w:spacing w:val="-144"/>
          <w:w w:val="223"/>
          <w:position w:val="-18"/>
          <w:sz w:val="14"/>
        </w:rPr>
        <w:t>g</w:t>
      </w:r>
      <w:r>
        <w:rPr>
          <w:spacing w:val="-52"/>
          <w:w w:val="211"/>
          <w:sz w:val="14"/>
        </w:rPr>
        <w:t>t</w:t>
      </w:r>
      <w:r>
        <w:rPr>
          <w:spacing w:val="-155"/>
          <w:w w:val="219"/>
          <w:sz w:val="14"/>
        </w:rPr>
        <w:t>h</w:t>
      </w:r>
      <w:proofErr w:type="spellEnd"/>
      <w:r>
        <w:rPr>
          <w:spacing w:val="-78"/>
          <w:w w:val="210"/>
          <w:position w:val="-18"/>
          <w:sz w:val="14"/>
        </w:rPr>
        <w:t>/</w:t>
      </w:r>
      <w:r>
        <w:rPr>
          <w:spacing w:val="-158"/>
          <w:w w:val="215"/>
          <w:sz w:val="14"/>
        </w:rPr>
        <w:t>o</w:t>
      </w:r>
      <w:r>
        <w:rPr>
          <w:spacing w:val="-45"/>
          <w:w w:val="230"/>
          <w:position w:val="-18"/>
          <w:sz w:val="14"/>
        </w:rPr>
        <w:t>l</w:t>
      </w:r>
      <w:r>
        <w:rPr>
          <w:spacing w:val="-57"/>
          <w:w w:val="230"/>
          <w:position w:val="-18"/>
          <w:sz w:val="14"/>
        </w:rPr>
        <w:t>i</w:t>
      </w:r>
      <w:r>
        <w:rPr>
          <w:spacing w:val="-104"/>
          <w:w w:val="199"/>
          <w:sz w:val="14"/>
        </w:rPr>
        <w:t>r</w:t>
      </w:r>
      <w:r>
        <w:rPr>
          <w:spacing w:val="-94"/>
          <w:w w:val="222"/>
          <w:position w:val="-18"/>
          <w:sz w:val="14"/>
        </w:rPr>
        <w:t>c</w:t>
      </w:r>
      <w:r>
        <w:rPr>
          <w:spacing w:val="-95"/>
          <w:w w:val="195"/>
          <w:sz w:val="14"/>
        </w:rPr>
        <w:t>s</w:t>
      </w:r>
      <w:r>
        <w:rPr>
          <w:spacing w:val="-110"/>
          <w:w w:val="211"/>
          <w:position w:val="-18"/>
          <w:sz w:val="14"/>
        </w:rPr>
        <w:t>e</w:t>
      </w:r>
      <w:r>
        <w:rPr>
          <w:spacing w:val="-48"/>
          <w:w w:val="287"/>
          <w:sz w:val="14"/>
        </w:rPr>
        <w:t>.</w:t>
      </w:r>
      <w:r>
        <w:rPr>
          <w:spacing w:val="-120"/>
          <w:w w:val="213"/>
          <w:position w:val="-18"/>
          <w:sz w:val="14"/>
        </w:rPr>
        <w:t>n</w:t>
      </w:r>
      <w:r>
        <w:rPr>
          <w:spacing w:val="-137"/>
          <w:w w:val="214"/>
          <w:sz w:val="14"/>
        </w:rPr>
        <w:t>P</w:t>
      </w:r>
      <w:r>
        <w:rPr>
          <w:spacing w:val="-69"/>
          <w:w w:val="195"/>
          <w:position w:val="-18"/>
          <w:sz w:val="14"/>
        </w:rPr>
        <w:t>s</w:t>
      </w:r>
      <w:r>
        <w:rPr>
          <w:spacing w:val="-160"/>
          <w:w w:val="216"/>
          <w:sz w:val="14"/>
        </w:rPr>
        <w:t>u</w:t>
      </w:r>
      <w:r>
        <w:rPr>
          <w:spacing w:val="-75"/>
          <w:w w:val="211"/>
          <w:position w:val="-18"/>
          <w:sz w:val="14"/>
        </w:rPr>
        <w:t>e</w:t>
      </w:r>
      <w:r>
        <w:rPr>
          <w:spacing w:val="-115"/>
          <w:w w:val="195"/>
          <w:position w:val="-18"/>
          <w:sz w:val="14"/>
        </w:rPr>
        <w:t>s</w:t>
      </w:r>
      <w:r>
        <w:rPr>
          <w:spacing w:val="-110"/>
          <w:w w:val="213"/>
          <w:sz w:val="14"/>
        </w:rPr>
        <w:t>b</w:t>
      </w:r>
      <w:r>
        <w:rPr>
          <w:spacing w:val="-119"/>
          <w:w w:val="210"/>
          <w:position w:val="-18"/>
          <w:sz w:val="14"/>
        </w:rPr>
        <w:t>/</w:t>
      </w:r>
      <w:r>
        <w:rPr>
          <w:spacing w:val="-45"/>
          <w:w w:val="230"/>
          <w:sz w:val="14"/>
        </w:rPr>
        <w:t>l</w:t>
      </w:r>
      <w:r>
        <w:rPr>
          <w:spacing w:val="-88"/>
          <w:w w:val="229"/>
          <w:sz w:val="14"/>
        </w:rPr>
        <w:t>i</w:t>
      </w:r>
      <w:r>
        <w:rPr>
          <w:spacing w:val="-136"/>
          <w:w w:val="208"/>
          <w:position w:val="-18"/>
          <w:sz w:val="14"/>
        </w:rPr>
        <w:t>B</w:t>
      </w:r>
      <w:r>
        <w:rPr>
          <w:spacing w:val="-73"/>
          <w:w w:val="195"/>
          <w:sz w:val="14"/>
        </w:rPr>
        <w:t>s</w:t>
      </w:r>
      <w:r>
        <w:rPr>
          <w:spacing w:val="-172"/>
          <w:w w:val="231"/>
          <w:position w:val="-18"/>
          <w:sz w:val="14"/>
        </w:rPr>
        <w:t>Y</w:t>
      </w:r>
      <w:r>
        <w:rPr>
          <w:spacing w:val="-93"/>
          <w:w w:val="219"/>
          <w:sz w:val="14"/>
        </w:rPr>
        <w:t>h</w:t>
      </w:r>
      <w:r>
        <w:rPr>
          <w:spacing w:val="-140"/>
          <w:w w:val="210"/>
          <w:position w:val="-18"/>
          <w:sz w:val="14"/>
        </w:rPr>
        <w:t>/</w:t>
      </w:r>
      <w:r>
        <w:rPr>
          <w:spacing w:val="-80"/>
          <w:w w:val="211"/>
          <w:sz w:val="14"/>
        </w:rPr>
        <w:t>e</w:t>
      </w:r>
      <w:r>
        <w:rPr>
          <w:spacing w:val="-161"/>
          <w:w w:val="214"/>
          <w:position w:val="-18"/>
          <w:sz w:val="14"/>
        </w:rPr>
        <w:t>4</w:t>
      </w:r>
      <w:r>
        <w:rPr>
          <w:spacing w:val="-91"/>
          <w:w w:val="214"/>
          <w:sz w:val="14"/>
        </w:rPr>
        <w:t>d</w:t>
      </w:r>
      <w:r>
        <w:rPr>
          <w:spacing w:val="-43"/>
          <w:w w:val="287"/>
          <w:position w:val="-18"/>
          <w:sz w:val="14"/>
        </w:rPr>
        <w:t>.</w:t>
      </w:r>
      <w:r>
        <w:rPr>
          <w:spacing w:val="-159"/>
          <w:w w:val="214"/>
          <w:position w:val="-18"/>
          <w:sz w:val="14"/>
        </w:rPr>
        <w:t>0</w:t>
      </w:r>
      <w:r>
        <w:rPr>
          <w:spacing w:val="-90"/>
          <w:w w:val="213"/>
          <w:sz w:val="14"/>
        </w:rPr>
        <w:t>b</w:t>
      </w:r>
      <w:r>
        <w:rPr>
          <w:spacing w:val="-139"/>
          <w:w w:val="210"/>
          <w:position w:val="-18"/>
          <w:sz w:val="14"/>
        </w:rPr>
        <w:t>/</w:t>
      </w:r>
      <w:proofErr w:type="gramStart"/>
      <w:r>
        <w:rPr>
          <w:spacing w:val="-92"/>
          <w:w w:val="221"/>
          <w:sz w:val="14"/>
        </w:rPr>
        <w:t>y</w:t>
      </w:r>
      <w:r>
        <w:rPr>
          <w:spacing w:val="-57"/>
          <w:w w:val="207"/>
          <w:position w:val="-18"/>
          <w:sz w:val="14"/>
        </w:rPr>
        <w:t>)</w:t>
      </w:r>
      <w:r>
        <w:rPr>
          <w:spacing w:val="-172"/>
          <w:w w:val="213"/>
          <w:sz w:val="14"/>
        </w:rPr>
        <w:t>E</w:t>
      </w:r>
      <w:proofErr w:type="gramEnd"/>
      <w:r>
        <w:rPr>
          <w:spacing w:val="1"/>
          <w:w w:val="287"/>
          <w:position w:val="-18"/>
          <w:sz w:val="14"/>
        </w:rPr>
        <w:t>.</w:t>
      </w:r>
      <w:proofErr w:type="spellStart"/>
      <w:r>
        <w:rPr>
          <w:spacing w:val="-45"/>
          <w:w w:val="230"/>
          <w:sz w:val="14"/>
        </w:rPr>
        <w:t>l</w:t>
      </w:r>
      <w:r>
        <w:rPr>
          <w:spacing w:val="-61"/>
          <w:w w:val="195"/>
          <w:sz w:val="14"/>
        </w:rPr>
        <w:t>s</w:t>
      </w:r>
      <w:r>
        <w:rPr>
          <w:spacing w:val="-75"/>
          <w:w w:val="211"/>
          <w:sz w:val="14"/>
        </w:rPr>
        <w:t>e</w:t>
      </w:r>
      <w:r>
        <w:rPr>
          <w:spacing w:val="-80"/>
          <w:w w:val="221"/>
          <w:sz w:val="14"/>
        </w:rPr>
        <w:t>v</w:t>
      </w:r>
      <w:r>
        <w:rPr>
          <w:spacing w:val="-46"/>
          <w:w w:val="229"/>
          <w:sz w:val="14"/>
        </w:rPr>
        <w:t>i</w:t>
      </w:r>
      <w:r>
        <w:rPr>
          <w:spacing w:val="-75"/>
          <w:w w:val="211"/>
          <w:sz w:val="14"/>
        </w:rPr>
        <w:t>e</w:t>
      </w:r>
      <w:r>
        <w:rPr>
          <w:spacing w:val="-17"/>
          <w:w w:val="199"/>
          <w:sz w:val="14"/>
        </w:rPr>
        <w:t>r</w:t>
      </w:r>
      <w:r>
        <w:rPr>
          <w:spacing w:val="-92"/>
          <w:w w:val="208"/>
          <w:sz w:val="14"/>
        </w:rPr>
        <w:t>B</w:t>
      </w:r>
      <w:r>
        <w:rPr>
          <w:spacing w:val="-43"/>
          <w:w w:val="287"/>
          <w:sz w:val="14"/>
        </w:rPr>
        <w:t>.</w:t>
      </w:r>
      <w:r>
        <w:rPr>
          <w:spacing w:val="-101"/>
          <w:w w:val="232"/>
          <w:sz w:val="14"/>
        </w:rPr>
        <w:t>V</w:t>
      </w:r>
      <w:r>
        <w:rPr>
          <w:w w:val="287"/>
          <w:sz w:val="14"/>
        </w:rPr>
        <w:t>.</w:t>
      </w:r>
      <w:r>
        <w:rPr>
          <w:spacing w:val="-91"/>
          <w:w w:val="212"/>
          <w:sz w:val="14"/>
        </w:rPr>
        <w:t>T</w:t>
      </w:r>
      <w:r>
        <w:rPr>
          <w:spacing w:val="-87"/>
          <w:w w:val="219"/>
          <w:sz w:val="14"/>
        </w:rPr>
        <w:t>h</w:t>
      </w:r>
      <w:r>
        <w:rPr>
          <w:spacing w:val="-46"/>
          <w:w w:val="229"/>
          <w:sz w:val="14"/>
        </w:rPr>
        <w:t>i</w:t>
      </w:r>
      <w:r>
        <w:rPr>
          <w:spacing w:val="-18"/>
          <w:w w:val="195"/>
          <w:sz w:val="14"/>
        </w:rPr>
        <w:t>s</w:t>
      </w:r>
      <w:r>
        <w:rPr>
          <w:spacing w:val="-46"/>
          <w:w w:val="229"/>
          <w:sz w:val="14"/>
        </w:rPr>
        <w:t>i</w:t>
      </w:r>
      <w:r>
        <w:rPr>
          <w:spacing w:val="-18"/>
          <w:w w:val="195"/>
          <w:sz w:val="14"/>
        </w:rPr>
        <w:t>s</w:t>
      </w:r>
      <w:r>
        <w:rPr>
          <w:spacing w:val="-77"/>
          <w:w w:val="219"/>
          <w:sz w:val="14"/>
        </w:rPr>
        <w:t>a</w:t>
      </w:r>
      <w:r>
        <w:rPr>
          <w:spacing w:val="-44"/>
          <w:w w:val="213"/>
          <w:sz w:val="14"/>
        </w:rPr>
        <w:t>n</w:t>
      </w:r>
      <w:r>
        <w:rPr>
          <w:spacing w:val="-83"/>
          <w:w w:val="215"/>
          <w:sz w:val="14"/>
        </w:rPr>
        <w:t>o</w:t>
      </w:r>
      <w:r>
        <w:rPr>
          <w:spacing w:val="-85"/>
          <w:w w:val="211"/>
          <w:sz w:val="14"/>
        </w:rPr>
        <w:t>p</w:t>
      </w:r>
      <w:r>
        <w:rPr>
          <w:spacing w:val="-75"/>
          <w:w w:val="211"/>
          <w:sz w:val="14"/>
        </w:rPr>
        <w:t>e</w:t>
      </w:r>
      <w:r>
        <w:rPr>
          <w:spacing w:val="-44"/>
          <w:w w:val="213"/>
          <w:sz w:val="14"/>
        </w:rPr>
        <w:t>n</w:t>
      </w:r>
      <w:r>
        <w:rPr>
          <w:spacing w:val="-77"/>
          <w:w w:val="219"/>
          <w:sz w:val="14"/>
        </w:rPr>
        <w:t>a</w:t>
      </w:r>
      <w:r>
        <w:rPr>
          <w:spacing w:val="-71"/>
          <w:w w:val="222"/>
          <w:sz w:val="14"/>
        </w:rPr>
        <w:t>cc</w:t>
      </w:r>
      <w:r>
        <w:rPr>
          <w:spacing w:val="-75"/>
          <w:w w:val="211"/>
          <w:sz w:val="14"/>
        </w:rPr>
        <w:t>e</w:t>
      </w:r>
      <w:r>
        <w:rPr>
          <w:spacing w:val="-61"/>
          <w:w w:val="195"/>
          <w:sz w:val="14"/>
        </w:rPr>
        <w:t>s</w:t>
      </w:r>
      <w:r>
        <w:rPr>
          <w:spacing w:val="-18"/>
          <w:w w:val="195"/>
          <w:sz w:val="14"/>
        </w:rPr>
        <w:t>s</w:t>
      </w:r>
      <w:r>
        <w:rPr>
          <w:spacing w:val="-77"/>
          <w:w w:val="219"/>
          <w:sz w:val="14"/>
        </w:rPr>
        <w:t>a</w:t>
      </w:r>
      <w:r>
        <w:rPr>
          <w:spacing w:val="-60"/>
          <w:w w:val="199"/>
          <w:sz w:val="14"/>
        </w:rPr>
        <w:t>r</w:t>
      </w:r>
      <w:r>
        <w:rPr>
          <w:spacing w:val="-52"/>
          <w:w w:val="211"/>
          <w:sz w:val="14"/>
        </w:rPr>
        <w:t>t</w:t>
      </w:r>
      <w:r>
        <w:rPr>
          <w:spacing w:val="-46"/>
          <w:w w:val="229"/>
          <w:sz w:val="14"/>
        </w:rPr>
        <w:t>i</w:t>
      </w:r>
      <w:r>
        <w:rPr>
          <w:spacing w:val="-71"/>
          <w:w w:val="222"/>
          <w:sz w:val="14"/>
        </w:rPr>
        <w:t>c</w:t>
      </w:r>
      <w:r>
        <w:rPr>
          <w:spacing w:val="-45"/>
          <w:w w:val="230"/>
          <w:sz w:val="14"/>
        </w:rPr>
        <w:t>l</w:t>
      </w:r>
      <w:r>
        <w:rPr>
          <w:spacing w:val="-32"/>
          <w:w w:val="211"/>
          <w:sz w:val="14"/>
        </w:rPr>
        <w:t>e</w:t>
      </w:r>
      <w:r>
        <w:rPr>
          <w:spacing w:val="-86"/>
          <w:w w:val="215"/>
          <w:sz w:val="14"/>
        </w:rPr>
        <w:t>und</w:t>
      </w:r>
      <w:r>
        <w:rPr>
          <w:spacing w:val="-75"/>
          <w:w w:val="211"/>
          <w:sz w:val="14"/>
        </w:rPr>
        <w:t>e</w:t>
      </w:r>
      <w:r>
        <w:rPr>
          <w:spacing w:val="-17"/>
          <w:w w:val="199"/>
          <w:sz w:val="14"/>
        </w:rPr>
        <w:t>r</w:t>
      </w:r>
      <w:r>
        <w:rPr>
          <w:spacing w:val="-52"/>
          <w:w w:val="211"/>
          <w:sz w:val="14"/>
        </w:rPr>
        <w:t>t</w:t>
      </w:r>
      <w:r>
        <w:rPr>
          <w:spacing w:val="-87"/>
          <w:w w:val="219"/>
          <w:sz w:val="14"/>
        </w:rPr>
        <w:t>h</w:t>
      </w:r>
      <w:r>
        <w:rPr>
          <w:spacing w:val="-32"/>
          <w:w w:val="211"/>
          <w:sz w:val="14"/>
        </w:rPr>
        <w:t>e</w:t>
      </w:r>
      <w:r>
        <w:rPr>
          <w:spacing w:val="-95"/>
          <w:w w:val="234"/>
          <w:sz w:val="14"/>
        </w:rPr>
        <w:t>C</w:t>
      </w:r>
      <w:r>
        <w:rPr>
          <w:spacing w:val="-53"/>
          <w:w w:val="234"/>
          <w:sz w:val="14"/>
        </w:rPr>
        <w:t>C</w:t>
      </w:r>
      <w:r>
        <w:rPr>
          <w:spacing w:val="-92"/>
          <w:w w:val="208"/>
          <w:sz w:val="14"/>
        </w:rPr>
        <w:t>B</w:t>
      </w:r>
      <w:r>
        <w:rPr>
          <w:spacing w:val="-53"/>
          <w:w w:val="231"/>
          <w:sz w:val="14"/>
        </w:rPr>
        <w:t>Y</w:t>
      </w:r>
      <w:r>
        <w:rPr>
          <w:spacing w:val="-45"/>
          <w:w w:val="230"/>
          <w:sz w:val="14"/>
        </w:rPr>
        <w:t>li</w:t>
      </w:r>
      <w:r>
        <w:rPr>
          <w:spacing w:val="-71"/>
          <w:w w:val="222"/>
          <w:sz w:val="14"/>
        </w:rPr>
        <w:t>c</w:t>
      </w:r>
      <w:r>
        <w:rPr>
          <w:spacing w:val="-75"/>
          <w:w w:val="211"/>
          <w:sz w:val="14"/>
        </w:rPr>
        <w:t>e</w:t>
      </w:r>
      <w:r>
        <w:rPr>
          <w:spacing w:val="-86"/>
          <w:w w:val="213"/>
          <w:sz w:val="14"/>
        </w:rPr>
        <w:t>n</w:t>
      </w:r>
      <w:r>
        <w:rPr>
          <w:spacing w:val="-61"/>
          <w:w w:val="195"/>
          <w:sz w:val="14"/>
        </w:rPr>
        <w:t>s</w:t>
      </w:r>
      <w:r>
        <w:rPr>
          <w:w w:val="211"/>
          <w:sz w:val="14"/>
        </w:rPr>
        <w:t>e</w:t>
      </w:r>
      <w:proofErr w:type="spellEnd"/>
    </w:p>
    <w:p w14:paraId="5DDCD8A1" w14:textId="77777777" w:rsidR="0085284D" w:rsidRDefault="0085284D">
      <w:pPr>
        <w:rPr>
          <w:sz w:val="14"/>
        </w:rPr>
        <w:sectPr w:rsidR="0085284D">
          <w:type w:val="continuous"/>
          <w:pgSz w:w="11910" w:h="15880"/>
          <w:pgMar w:top="380" w:right="640" w:bottom="280" w:left="640" w:header="720" w:footer="720" w:gutter="0"/>
          <w:cols w:space="720"/>
        </w:sectPr>
      </w:pPr>
    </w:p>
    <w:p w14:paraId="7C6F7D0A" w14:textId="77777777" w:rsidR="0085284D" w:rsidRDefault="00C03225">
      <w:pPr>
        <w:pStyle w:val="a3"/>
        <w:spacing w:before="171" w:line="266" w:lineRule="auto"/>
        <w:ind w:right="38"/>
      </w:pPr>
      <w:r>
        <w:lastRenderedPageBreak/>
        <w:t xml:space="preserve">Facility is expected to receive doses of 2 </w:t>
      </w:r>
      <w:proofErr w:type="spellStart"/>
      <w:r>
        <w:t>MGy</w:t>
      </w:r>
      <w:proofErr w:type="spellEnd"/>
      <w:r>
        <w:t xml:space="preserve"> over the first 1000 h of storage, and materials within 10 cm of the beam target are expected to receive </w:t>
      </w:r>
      <w:r>
        <w:rPr>
          <w:w w:val="110"/>
        </w:rPr>
        <w:t xml:space="preserve">∼ </w:t>
      </w:r>
      <w:r>
        <w:t xml:space="preserve">6 </w:t>
      </w:r>
      <w:proofErr w:type="spellStart"/>
      <w:r>
        <w:t>MGy</w:t>
      </w:r>
      <w:proofErr w:type="spellEnd"/>
      <w:r>
        <w:t xml:space="preserve">/year of continuous operations. Finally, widely </w:t>
      </w:r>
      <w:proofErr w:type="spellStart"/>
      <w:r>
        <w:t>prac</w:t>
      </w:r>
      <w:proofErr w:type="spellEnd"/>
      <w:r>
        <w:t xml:space="preserve">- </w:t>
      </w:r>
      <w:proofErr w:type="spellStart"/>
      <w:r>
        <w:t>tised</w:t>
      </w:r>
      <w:proofErr w:type="spellEnd"/>
      <w:r>
        <w:rPr>
          <w:spacing w:val="8"/>
        </w:rPr>
        <w:t xml:space="preserve"> </w:t>
      </w:r>
      <w:r>
        <w:t>sterilization</w:t>
      </w:r>
      <w:r>
        <w:rPr>
          <w:spacing w:val="8"/>
        </w:rPr>
        <w:t xml:space="preserve"> </w:t>
      </w:r>
      <w:r>
        <w:t>of</w:t>
      </w:r>
      <w:r>
        <w:rPr>
          <w:spacing w:val="8"/>
        </w:rPr>
        <w:t xml:space="preserve"> </w:t>
      </w:r>
      <w:r>
        <w:t>medical</w:t>
      </w:r>
      <w:r>
        <w:rPr>
          <w:spacing w:val="8"/>
        </w:rPr>
        <w:t xml:space="preserve"> </w:t>
      </w:r>
      <w:r>
        <w:t>devices</w:t>
      </w:r>
      <w:r>
        <w:rPr>
          <w:spacing w:val="9"/>
        </w:rPr>
        <w:t xml:space="preserve"> </w:t>
      </w:r>
      <w:r>
        <w:t>relies</w:t>
      </w:r>
      <w:r>
        <w:rPr>
          <w:spacing w:val="7"/>
        </w:rPr>
        <w:t xml:space="preserve"> </w:t>
      </w:r>
      <w:r>
        <w:t>on</w:t>
      </w:r>
      <w:r>
        <w:rPr>
          <w:spacing w:val="8"/>
        </w:rPr>
        <w:t xml:space="preserve"> </w:t>
      </w:r>
      <w:r>
        <w:t>a</w:t>
      </w:r>
      <w:r>
        <w:rPr>
          <w:spacing w:val="8"/>
        </w:rPr>
        <w:t xml:space="preserve"> </w:t>
      </w:r>
      <w:r>
        <w:t>standard</w:t>
      </w:r>
      <w:r>
        <w:rPr>
          <w:spacing w:val="8"/>
        </w:rPr>
        <w:t xml:space="preserve"> </w:t>
      </w:r>
      <w:r>
        <w:t>dose</w:t>
      </w:r>
      <w:r>
        <w:rPr>
          <w:spacing w:val="6"/>
        </w:rPr>
        <w:t xml:space="preserve"> </w:t>
      </w:r>
      <w:r>
        <w:t>of</w:t>
      </w:r>
      <w:r>
        <w:rPr>
          <w:spacing w:val="9"/>
        </w:rPr>
        <w:t xml:space="preserve"> </w:t>
      </w:r>
      <w:r>
        <w:t>at</w:t>
      </w:r>
      <w:r>
        <w:rPr>
          <w:spacing w:val="8"/>
        </w:rPr>
        <w:t xml:space="preserve"> </w:t>
      </w:r>
      <w:r>
        <w:t>least</w:t>
      </w:r>
    </w:p>
    <w:p w14:paraId="5C1CDFB1" w14:textId="77777777" w:rsidR="0085284D" w:rsidRDefault="00C03225">
      <w:pPr>
        <w:pStyle w:val="a3"/>
        <w:spacing w:before="4" w:line="266" w:lineRule="auto"/>
        <w:ind w:right="39"/>
      </w:pPr>
      <w:r>
        <w:rPr>
          <w:w w:val="105"/>
        </w:rPr>
        <w:t xml:space="preserve">25 </w:t>
      </w:r>
      <w:proofErr w:type="spellStart"/>
      <w:r>
        <w:rPr>
          <w:w w:val="105"/>
        </w:rPr>
        <w:t>kGy</w:t>
      </w:r>
      <w:proofErr w:type="spellEnd"/>
      <w:r>
        <w:rPr>
          <w:w w:val="105"/>
        </w:rPr>
        <w:t xml:space="preserve"> [</w:t>
      </w:r>
      <w:hyperlink w:anchor="_bookmark35" w:history="1">
        <w:r>
          <w:rPr>
            <w:color w:val="007FAC"/>
            <w:w w:val="105"/>
          </w:rPr>
          <w:t>18</w:t>
        </w:r>
      </w:hyperlink>
      <w:r>
        <w:rPr>
          <w:w w:val="105"/>
        </w:rPr>
        <w:t>]. For specific applications, researchers have</w:t>
      </w:r>
      <w:r>
        <w:rPr>
          <w:spacing w:val="19"/>
          <w:w w:val="105"/>
        </w:rPr>
        <w:t xml:space="preserve"> </w:t>
      </w:r>
      <w:r>
        <w:rPr>
          <w:w w:val="105"/>
        </w:rPr>
        <w:t>developed specialist</w:t>
      </w:r>
      <w:r>
        <w:rPr>
          <w:spacing w:val="-15"/>
          <w:w w:val="105"/>
        </w:rPr>
        <w:t xml:space="preserve"> </w:t>
      </w:r>
      <w:r>
        <w:rPr>
          <w:w w:val="105"/>
        </w:rPr>
        <w:t>filaments</w:t>
      </w:r>
      <w:r>
        <w:rPr>
          <w:spacing w:val="-15"/>
          <w:w w:val="105"/>
        </w:rPr>
        <w:t xml:space="preserve"> </w:t>
      </w:r>
      <w:r>
        <w:rPr>
          <w:w w:val="105"/>
        </w:rPr>
        <w:t>for</w:t>
      </w:r>
      <w:r>
        <w:rPr>
          <w:spacing w:val="-14"/>
          <w:w w:val="105"/>
        </w:rPr>
        <w:t xml:space="preserve"> </w:t>
      </w:r>
      <w:r>
        <w:rPr>
          <w:w w:val="105"/>
        </w:rPr>
        <w:t>neutron</w:t>
      </w:r>
      <w:r>
        <w:rPr>
          <w:spacing w:val="-16"/>
          <w:w w:val="105"/>
        </w:rPr>
        <w:t xml:space="preserve"> </w:t>
      </w:r>
      <w:r>
        <w:rPr>
          <w:w w:val="105"/>
        </w:rPr>
        <w:t>shielding</w:t>
      </w:r>
      <w:r>
        <w:rPr>
          <w:spacing w:val="-15"/>
          <w:w w:val="105"/>
        </w:rPr>
        <w:t xml:space="preserve"> </w:t>
      </w:r>
      <w:r>
        <w:rPr>
          <w:w w:val="105"/>
        </w:rPr>
        <w:t>made</w:t>
      </w:r>
      <w:r>
        <w:rPr>
          <w:spacing w:val="-14"/>
          <w:w w:val="105"/>
        </w:rPr>
        <w:t xml:space="preserve"> </w:t>
      </w:r>
      <w:r>
        <w:rPr>
          <w:w w:val="105"/>
        </w:rPr>
        <w:t>from</w:t>
      </w:r>
      <w:r>
        <w:rPr>
          <w:spacing w:val="-16"/>
          <w:w w:val="105"/>
        </w:rPr>
        <w:t xml:space="preserve"> </w:t>
      </w:r>
      <w:r>
        <w:rPr>
          <w:w w:val="105"/>
        </w:rPr>
        <w:t>ABS/</w:t>
      </w:r>
      <w:r>
        <w:rPr>
          <w:spacing w:val="-14"/>
          <w:w w:val="105"/>
        </w:rPr>
        <w:t xml:space="preserve"> </w:t>
      </w:r>
      <w:r>
        <w:rPr>
          <w:w w:val="105"/>
        </w:rPr>
        <w:t>B</w:t>
      </w:r>
      <w:r>
        <w:rPr>
          <w:w w:val="105"/>
          <w:vertAlign w:val="subscript"/>
        </w:rPr>
        <w:t>4</w:t>
      </w:r>
      <w:r>
        <w:rPr>
          <w:w w:val="105"/>
        </w:rPr>
        <w:t>C</w:t>
      </w:r>
      <w:r>
        <w:rPr>
          <w:spacing w:val="-16"/>
          <w:w w:val="105"/>
        </w:rPr>
        <w:t xml:space="preserve"> </w:t>
      </w:r>
      <w:r>
        <w:rPr>
          <w:w w:val="105"/>
        </w:rPr>
        <w:t>mixtures</w:t>
      </w:r>
    </w:p>
    <w:p w14:paraId="5ABE7B44" w14:textId="77777777" w:rsidR="0085284D" w:rsidRDefault="00C03225">
      <w:pPr>
        <w:pStyle w:val="a3"/>
        <w:spacing w:before="2" w:line="268" w:lineRule="auto"/>
        <w:ind w:right="38"/>
      </w:pPr>
      <w:r>
        <w:t>[</w:t>
      </w:r>
      <w:hyperlink w:anchor="_bookmark36" w:history="1">
        <w:r>
          <w:rPr>
            <w:color w:val="007FAC"/>
          </w:rPr>
          <w:t>19</w:t>
        </w:r>
      </w:hyperlink>
      <w:r>
        <w:t>] and f</w:t>
      </w:r>
      <w:r>
        <w:t xml:space="preserve">or X-ray shielding made from PC/W </w:t>
      </w:r>
      <w:proofErr w:type="gramStart"/>
      <w:r>
        <w:t>mixtures  [</w:t>
      </w:r>
      <w:proofErr w:type="gramEnd"/>
      <w:r>
        <w:fldChar w:fldCharType="begin"/>
      </w:r>
      <w:r>
        <w:instrText xml:space="preserve"> HYPERLINK \l "_bookmark37" </w:instrText>
      </w:r>
      <w:r>
        <w:fldChar w:fldCharType="separate"/>
      </w:r>
      <w:r>
        <w:rPr>
          <w:color w:val="007FAC"/>
        </w:rPr>
        <w:t>20</w:t>
      </w:r>
      <w:r>
        <w:rPr>
          <w:color w:val="007FAC"/>
        </w:rPr>
        <w:fldChar w:fldCharType="end"/>
      </w:r>
      <w:r>
        <w:t xml:space="preserve">].  </w:t>
      </w:r>
      <w:proofErr w:type="gramStart"/>
      <w:r>
        <w:t>Such  a</w:t>
      </w:r>
      <w:proofErr w:type="gramEnd"/>
      <w:r>
        <w:t xml:space="preserve"> wide gamut of important practical applications justifies the need for investigation into the radiation hardness of 3D printed structural components to establish the d</w:t>
      </w:r>
      <w:r>
        <w:t>ose range for their reliable functional performance.</w:t>
      </w:r>
    </w:p>
    <w:p w14:paraId="588BC41B" w14:textId="77777777" w:rsidR="0085284D" w:rsidRDefault="00C03225">
      <w:pPr>
        <w:pStyle w:val="a3"/>
        <w:spacing w:line="268" w:lineRule="auto"/>
        <w:ind w:right="38" w:firstLine="249"/>
      </w:pPr>
      <w:r>
        <w:rPr>
          <w:w w:val="105"/>
        </w:rPr>
        <w:t>The existing literature on FFF concludes that a wide array of para- meters, including infill pattern orientation [</w:t>
      </w:r>
      <w:hyperlink w:anchor="_bookmark23" w:history="1">
        <w:r>
          <w:rPr>
            <w:color w:val="007FAC"/>
            <w:w w:val="105"/>
          </w:rPr>
          <w:t>5</w:t>
        </w:r>
      </w:hyperlink>
      <w:r>
        <w:rPr>
          <w:w w:val="105"/>
        </w:rPr>
        <w:t>], print temperature [</w:t>
      </w:r>
      <w:hyperlink w:anchor="_bookmark38" w:history="1">
        <w:r>
          <w:rPr>
            <w:color w:val="007FAC"/>
            <w:w w:val="105"/>
          </w:rPr>
          <w:t>21</w:t>
        </w:r>
      </w:hyperlink>
      <w:r>
        <w:rPr>
          <w:w w:val="105"/>
        </w:rPr>
        <w:t xml:space="preserve">], </w:t>
      </w:r>
      <w:proofErr w:type="spellStart"/>
      <w:r>
        <w:rPr>
          <w:w w:val="105"/>
        </w:rPr>
        <w:t>fibre</w:t>
      </w:r>
      <w:proofErr w:type="spellEnd"/>
      <w:r>
        <w:rPr>
          <w:w w:val="105"/>
        </w:rPr>
        <w:t xml:space="preserve"> </w:t>
      </w:r>
      <w:proofErr w:type="spellStart"/>
      <w:r>
        <w:rPr>
          <w:w w:val="105"/>
        </w:rPr>
        <w:t>colour</w:t>
      </w:r>
      <w:proofErr w:type="spellEnd"/>
      <w:r>
        <w:rPr>
          <w:w w:val="105"/>
        </w:rPr>
        <w:t xml:space="preserve"> [</w:t>
      </w:r>
      <w:hyperlink w:anchor="_bookmark24" w:history="1">
        <w:r>
          <w:rPr>
            <w:color w:val="007FAC"/>
            <w:w w:val="105"/>
          </w:rPr>
          <w:t>7</w:t>
        </w:r>
      </w:hyperlink>
      <w:r>
        <w:rPr>
          <w:w w:val="105"/>
        </w:rPr>
        <w:t>] and post-printing heat treatment [</w:t>
      </w:r>
      <w:hyperlink w:anchor="_bookmark39" w:history="1">
        <w:r>
          <w:rPr>
            <w:color w:val="007FAC"/>
            <w:w w:val="105"/>
          </w:rPr>
          <w:t>22</w:t>
        </w:r>
      </w:hyperlink>
      <w:r>
        <w:rPr>
          <w:w w:val="105"/>
        </w:rPr>
        <w:t xml:space="preserve">], have a direct effect on the layer adhesion and various mechanical properties. Other work has identified </w:t>
      </w:r>
      <w:r>
        <w:rPr>
          <w:w w:val="105"/>
        </w:rPr>
        <w:t>gamma dose levels, irradiation temperatures and additives</w:t>
      </w:r>
      <w:r>
        <w:rPr>
          <w:spacing w:val="-9"/>
          <w:w w:val="105"/>
        </w:rPr>
        <w:t xml:space="preserve"> </w:t>
      </w:r>
      <w:r>
        <w:rPr>
          <w:w w:val="105"/>
        </w:rPr>
        <w:t>to</w:t>
      </w:r>
      <w:r>
        <w:rPr>
          <w:spacing w:val="-9"/>
          <w:w w:val="105"/>
        </w:rPr>
        <w:t xml:space="preserve"> </w:t>
      </w:r>
      <w:r>
        <w:rPr>
          <w:w w:val="105"/>
        </w:rPr>
        <w:t>be</w:t>
      </w:r>
      <w:r>
        <w:rPr>
          <w:spacing w:val="-9"/>
          <w:w w:val="105"/>
        </w:rPr>
        <w:t xml:space="preserve"> </w:t>
      </w:r>
      <w:r>
        <w:rPr>
          <w:w w:val="105"/>
        </w:rPr>
        <w:t>used</w:t>
      </w:r>
      <w:r>
        <w:rPr>
          <w:spacing w:val="-8"/>
          <w:w w:val="105"/>
        </w:rPr>
        <w:t xml:space="preserve"> </w:t>
      </w:r>
      <w:r>
        <w:rPr>
          <w:w w:val="105"/>
        </w:rPr>
        <w:t>in</w:t>
      </w:r>
      <w:r>
        <w:rPr>
          <w:spacing w:val="-10"/>
          <w:w w:val="105"/>
        </w:rPr>
        <w:t xml:space="preserve"> </w:t>
      </w:r>
      <w:r>
        <w:rPr>
          <w:w w:val="105"/>
        </w:rPr>
        <w:t>manufacturing</w:t>
      </w:r>
      <w:r>
        <w:rPr>
          <w:spacing w:val="-9"/>
          <w:w w:val="105"/>
        </w:rPr>
        <w:t xml:space="preserve"> </w:t>
      </w:r>
      <w:r>
        <w:rPr>
          <w:w w:val="105"/>
        </w:rPr>
        <w:t>to</w:t>
      </w:r>
      <w:r>
        <w:rPr>
          <w:spacing w:val="-8"/>
          <w:w w:val="105"/>
        </w:rPr>
        <w:t xml:space="preserve"> </w:t>
      </w:r>
      <w:r>
        <w:rPr>
          <w:w w:val="105"/>
        </w:rPr>
        <w:t>promote</w:t>
      </w:r>
      <w:r>
        <w:rPr>
          <w:spacing w:val="-10"/>
          <w:w w:val="105"/>
        </w:rPr>
        <w:t xml:space="preserve"> </w:t>
      </w:r>
      <w:r>
        <w:rPr>
          <w:w w:val="105"/>
        </w:rPr>
        <w:t>cross</w:t>
      </w:r>
      <w:r>
        <w:rPr>
          <w:spacing w:val="-8"/>
          <w:w w:val="105"/>
        </w:rPr>
        <w:t xml:space="preserve"> </w:t>
      </w:r>
      <w:r>
        <w:rPr>
          <w:w w:val="105"/>
        </w:rPr>
        <w:t>linking</w:t>
      </w:r>
      <w:r>
        <w:rPr>
          <w:spacing w:val="-9"/>
          <w:w w:val="105"/>
        </w:rPr>
        <w:t xml:space="preserve"> </w:t>
      </w:r>
      <w:r>
        <w:rPr>
          <w:w w:val="105"/>
        </w:rPr>
        <w:t>without resulting</w:t>
      </w:r>
      <w:r>
        <w:rPr>
          <w:spacing w:val="-17"/>
          <w:w w:val="105"/>
        </w:rPr>
        <w:t xml:space="preserve"> </w:t>
      </w:r>
      <w:r>
        <w:rPr>
          <w:w w:val="105"/>
        </w:rPr>
        <w:t>in</w:t>
      </w:r>
      <w:r>
        <w:rPr>
          <w:spacing w:val="-15"/>
          <w:w w:val="105"/>
        </w:rPr>
        <w:t xml:space="preserve"> </w:t>
      </w:r>
      <w:r>
        <w:rPr>
          <w:w w:val="105"/>
        </w:rPr>
        <w:t>excess</w:t>
      </w:r>
      <w:r>
        <w:rPr>
          <w:spacing w:val="-16"/>
          <w:w w:val="105"/>
        </w:rPr>
        <w:t xml:space="preserve"> </w:t>
      </w:r>
      <w:r>
        <w:rPr>
          <w:w w:val="105"/>
        </w:rPr>
        <w:t>chain</w:t>
      </w:r>
      <w:r>
        <w:rPr>
          <w:spacing w:val="-16"/>
          <w:w w:val="105"/>
        </w:rPr>
        <w:t xml:space="preserve"> </w:t>
      </w:r>
      <w:r>
        <w:rPr>
          <w:w w:val="105"/>
        </w:rPr>
        <w:t>scission</w:t>
      </w:r>
      <w:r>
        <w:rPr>
          <w:spacing w:val="-17"/>
          <w:w w:val="105"/>
        </w:rPr>
        <w:t xml:space="preserve"> </w:t>
      </w:r>
      <w:r>
        <w:rPr>
          <w:w w:val="105"/>
        </w:rPr>
        <w:t>with</w:t>
      </w:r>
      <w:r>
        <w:rPr>
          <w:spacing w:val="-15"/>
          <w:w w:val="105"/>
        </w:rPr>
        <w:t xml:space="preserve"> </w:t>
      </w:r>
      <w:r>
        <w:rPr>
          <w:w w:val="105"/>
        </w:rPr>
        <w:t>the</w:t>
      </w:r>
      <w:r>
        <w:rPr>
          <w:spacing w:val="-16"/>
          <w:w w:val="105"/>
        </w:rPr>
        <w:t xml:space="preserve"> </w:t>
      </w:r>
      <w:r>
        <w:rPr>
          <w:w w:val="105"/>
        </w:rPr>
        <w:t>intent</w:t>
      </w:r>
      <w:r>
        <w:rPr>
          <w:spacing w:val="-16"/>
          <w:w w:val="105"/>
        </w:rPr>
        <w:t xml:space="preserve"> </w:t>
      </w:r>
      <w:r>
        <w:rPr>
          <w:w w:val="105"/>
        </w:rPr>
        <w:t>of</w:t>
      </w:r>
      <w:r>
        <w:rPr>
          <w:spacing w:val="-17"/>
          <w:w w:val="105"/>
        </w:rPr>
        <w:t xml:space="preserve"> </w:t>
      </w:r>
      <w:r>
        <w:rPr>
          <w:w w:val="105"/>
        </w:rPr>
        <w:t>improving</w:t>
      </w:r>
      <w:r>
        <w:rPr>
          <w:spacing w:val="-16"/>
          <w:w w:val="105"/>
        </w:rPr>
        <w:t xml:space="preserve"> </w:t>
      </w:r>
      <w:r>
        <w:rPr>
          <w:w w:val="105"/>
        </w:rPr>
        <w:t>interlayer adhesion and reducing mechanical anisotropies [</w:t>
      </w:r>
      <w:hyperlink w:anchor="_bookmark40" w:history="1">
        <w:r>
          <w:rPr>
            <w:color w:val="007FAC"/>
            <w:w w:val="105"/>
          </w:rPr>
          <w:t>23</w:t>
        </w:r>
      </w:hyperlink>
      <w:r>
        <w:rPr>
          <w:w w:val="105"/>
        </w:rPr>
        <w:t>]. The 3D printed plastics have specific pore structures modified by printing</w:t>
      </w:r>
      <w:r>
        <w:rPr>
          <w:spacing w:val="-25"/>
          <w:w w:val="105"/>
        </w:rPr>
        <w:t xml:space="preserve"> </w:t>
      </w:r>
      <w:r>
        <w:rPr>
          <w:w w:val="105"/>
        </w:rPr>
        <w:t>parameters</w:t>
      </w:r>
    </w:p>
    <w:p w14:paraId="04EF28F0" w14:textId="77777777" w:rsidR="0085284D" w:rsidRDefault="00C03225">
      <w:pPr>
        <w:pStyle w:val="a3"/>
        <w:spacing w:line="268" w:lineRule="auto"/>
        <w:ind w:right="38"/>
      </w:pPr>
      <w:r>
        <w:t>[</w:t>
      </w:r>
      <w:hyperlink w:anchor="_bookmark41" w:history="1">
        <w:r>
          <w:rPr>
            <w:color w:val="007FAC"/>
          </w:rPr>
          <w:t>24</w:t>
        </w:r>
      </w:hyperlink>
      <w:r>
        <w:t>] which affect the efficiency of oxygen diffusion into the bulk of the material. It is known that O</w:t>
      </w:r>
      <w:r>
        <w:rPr>
          <w:vertAlign w:val="subscript"/>
        </w:rPr>
        <w:t>2</w:t>
      </w:r>
      <w:r>
        <w:t xml:space="preserve"> diffusion play</w:t>
      </w:r>
      <w:r>
        <w:t xml:space="preserve">s an important role in ra- </w:t>
      </w:r>
      <w:proofErr w:type="spellStart"/>
      <w:r>
        <w:t>diation</w:t>
      </w:r>
      <w:proofErr w:type="spellEnd"/>
      <w:r>
        <w:t>-induced reactions in polymers [</w:t>
      </w:r>
      <w:hyperlink w:anchor="_bookmark42" w:history="1">
        <w:r>
          <w:rPr>
            <w:color w:val="007FAC"/>
          </w:rPr>
          <w:t>25</w:t>
        </w:r>
      </w:hyperlink>
      <w:r>
        <w:t>,</w:t>
      </w:r>
      <w:hyperlink w:anchor="_bookmark43" w:history="1">
        <w:r>
          <w:rPr>
            <w:color w:val="007FAC"/>
          </w:rPr>
          <w:t>26</w:t>
        </w:r>
      </w:hyperlink>
      <w:r>
        <w:t>]; hence the oxygen pre- sent in porous FFFs might alter the reactions of radicals produced by the irradiation of 3D printed polymers significantly in comparison to the conventional (less porous) synthetic materials. It is evident that infill pattern and p</w:t>
      </w:r>
      <w:r>
        <w:t>rint density drives porosity [</w:t>
      </w:r>
      <w:hyperlink w:anchor="_bookmark44" w:history="1">
        <w:r>
          <w:rPr>
            <w:color w:val="007FAC"/>
          </w:rPr>
          <w:t>27</w:t>
        </w:r>
      </w:hyperlink>
      <w:r>
        <w:t xml:space="preserve">] and oxygen diffusion. Oxygen diffusion strongly affects the reaction pathways </w:t>
      </w:r>
      <w:proofErr w:type="gramStart"/>
      <w:r>
        <w:t>taken  by</w:t>
      </w:r>
      <w:proofErr w:type="gramEnd"/>
      <w:r>
        <w:t xml:space="preserve">  the free radicals produced by radiation, and the radiation chemistry drives embrittlement. Embrittleme</w:t>
      </w:r>
      <w:r>
        <w:t xml:space="preserve">nt will affect part ageing and structural damage, which will in turn alter the available diffusion pathways. It would therefore be challenging to extrapolate bulk physical properties   of irradiated FFF components from the bulk properties of FFF compo- </w:t>
      </w:r>
      <w:proofErr w:type="spellStart"/>
      <w:r>
        <w:t>nen</w:t>
      </w:r>
      <w:r>
        <w:t>ts</w:t>
      </w:r>
      <w:proofErr w:type="spellEnd"/>
      <w:r>
        <w:rPr>
          <w:spacing w:val="18"/>
        </w:rPr>
        <w:t xml:space="preserve"> </w:t>
      </w:r>
      <w:r>
        <w:t>and</w:t>
      </w:r>
      <w:r>
        <w:rPr>
          <w:spacing w:val="20"/>
        </w:rPr>
        <w:t xml:space="preserve"> </w:t>
      </w:r>
      <w:r>
        <w:t>the</w:t>
      </w:r>
      <w:r>
        <w:rPr>
          <w:spacing w:val="19"/>
        </w:rPr>
        <w:t xml:space="preserve"> </w:t>
      </w:r>
      <w:r>
        <w:t>radiation</w:t>
      </w:r>
      <w:r>
        <w:rPr>
          <w:spacing w:val="19"/>
        </w:rPr>
        <w:t xml:space="preserve"> </w:t>
      </w:r>
      <w:r>
        <w:t>degradation</w:t>
      </w:r>
      <w:r>
        <w:rPr>
          <w:spacing w:val="19"/>
        </w:rPr>
        <w:t xml:space="preserve"> </w:t>
      </w:r>
      <w:r>
        <w:t>of</w:t>
      </w:r>
      <w:r>
        <w:rPr>
          <w:spacing w:val="19"/>
        </w:rPr>
        <w:t xml:space="preserve"> </w:t>
      </w:r>
      <w:r>
        <w:t>irradiated</w:t>
      </w:r>
      <w:r>
        <w:rPr>
          <w:spacing w:val="20"/>
        </w:rPr>
        <w:t xml:space="preserve"> </w:t>
      </w:r>
      <w:r>
        <w:t>solid</w:t>
      </w:r>
      <w:r>
        <w:rPr>
          <w:spacing w:val="19"/>
        </w:rPr>
        <w:t xml:space="preserve"> </w:t>
      </w:r>
      <w:r>
        <w:t>parts.</w:t>
      </w:r>
    </w:p>
    <w:p w14:paraId="66022C98" w14:textId="77777777" w:rsidR="0085284D" w:rsidRDefault="00C03225">
      <w:pPr>
        <w:pStyle w:val="a3"/>
        <w:spacing w:line="175" w:lineRule="exact"/>
        <w:ind w:left="361"/>
      </w:pPr>
      <w:r>
        <w:t>In this article we show that changes in mechanical properties as a</w:t>
      </w:r>
    </w:p>
    <w:p w14:paraId="7C759FE7" w14:textId="77777777" w:rsidR="0085284D" w:rsidRDefault="00C03225">
      <w:pPr>
        <w:pStyle w:val="a3"/>
        <w:spacing w:before="10" w:line="268" w:lineRule="auto"/>
        <w:ind w:right="38"/>
      </w:pPr>
      <w:r>
        <w:t>result of irradiation are correlated with the structural changes in the studied polymers. The chemical structures of these polyme</w:t>
      </w:r>
      <w:r>
        <w:t xml:space="preserve">rs are shown in the </w:t>
      </w:r>
      <w:hyperlink r:id="rId23">
        <w:r>
          <w:rPr>
            <w:color w:val="007FAC"/>
          </w:rPr>
          <w:t>linked research material</w:t>
        </w:r>
      </w:hyperlink>
      <w:r>
        <w:t xml:space="preserve">. We believe </w:t>
      </w:r>
      <w:proofErr w:type="gramStart"/>
      <w:r>
        <w:t>that  the</w:t>
      </w:r>
      <w:proofErr w:type="gramEnd"/>
      <w:r>
        <w:t xml:space="preserve">  work  presented here is useful for roboticists and other engineers who may be con- </w:t>
      </w:r>
      <w:proofErr w:type="spellStart"/>
      <w:r>
        <w:t>sidering</w:t>
      </w:r>
      <w:proofErr w:type="spellEnd"/>
      <w:r>
        <w:t xml:space="preserve"> the use of FFF-formed materia</w:t>
      </w:r>
      <w:r>
        <w:t xml:space="preserve">ls in high-radiation environ- </w:t>
      </w:r>
      <w:proofErr w:type="spellStart"/>
      <w:r>
        <w:t>ments</w:t>
      </w:r>
      <w:proofErr w:type="spellEnd"/>
      <w:r>
        <w:t>. This work will also provide important information about the extent</w:t>
      </w:r>
      <w:r>
        <w:rPr>
          <w:spacing w:val="19"/>
        </w:rPr>
        <w:t xml:space="preserve"> </w:t>
      </w:r>
      <w:r>
        <w:t>of</w:t>
      </w:r>
      <w:r>
        <w:rPr>
          <w:spacing w:val="18"/>
        </w:rPr>
        <w:t xml:space="preserve"> </w:t>
      </w:r>
      <w:r>
        <w:t>radiation</w:t>
      </w:r>
      <w:r>
        <w:rPr>
          <w:spacing w:val="19"/>
        </w:rPr>
        <w:t xml:space="preserve"> </w:t>
      </w:r>
      <w:r>
        <w:t>effects</w:t>
      </w:r>
      <w:r>
        <w:rPr>
          <w:spacing w:val="18"/>
        </w:rPr>
        <w:t xml:space="preserve"> </w:t>
      </w:r>
      <w:r>
        <w:t>on</w:t>
      </w:r>
      <w:r>
        <w:rPr>
          <w:spacing w:val="18"/>
        </w:rPr>
        <w:t xml:space="preserve"> </w:t>
      </w:r>
      <w:r>
        <w:t>bulk</w:t>
      </w:r>
      <w:r>
        <w:rPr>
          <w:spacing w:val="18"/>
        </w:rPr>
        <w:t xml:space="preserve"> </w:t>
      </w:r>
      <w:r>
        <w:t>properties</w:t>
      </w:r>
      <w:r>
        <w:rPr>
          <w:spacing w:val="19"/>
        </w:rPr>
        <w:t xml:space="preserve"> </w:t>
      </w:r>
      <w:r>
        <w:t>of</w:t>
      </w:r>
      <w:r>
        <w:rPr>
          <w:spacing w:val="18"/>
        </w:rPr>
        <w:t xml:space="preserve"> </w:t>
      </w:r>
      <w:r>
        <w:t>FFF</w:t>
      </w:r>
      <w:r>
        <w:rPr>
          <w:spacing w:val="19"/>
        </w:rPr>
        <w:t xml:space="preserve"> </w:t>
      </w:r>
      <w:r>
        <w:t>materials.</w:t>
      </w:r>
    </w:p>
    <w:p w14:paraId="47845535" w14:textId="77777777" w:rsidR="0085284D" w:rsidRDefault="0085284D">
      <w:pPr>
        <w:pStyle w:val="a3"/>
        <w:spacing w:before="4"/>
        <w:ind w:left="0"/>
        <w:jc w:val="left"/>
        <w:rPr>
          <w:sz w:val="35"/>
        </w:rPr>
      </w:pPr>
    </w:p>
    <w:p w14:paraId="3AC5A87F" w14:textId="77777777" w:rsidR="0085284D" w:rsidRDefault="00C03225">
      <w:pPr>
        <w:pStyle w:val="1"/>
        <w:numPr>
          <w:ilvl w:val="0"/>
          <w:numId w:val="2"/>
        </w:numPr>
        <w:tabs>
          <w:tab w:val="left" w:pos="337"/>
        </w:tabs>
        <w:ind w:hanging="226"/>
        <w:jc w:val="both"/>
      </w:pPr>
      <w:bookmarkStart w:id="7" w:name="Experimental"/>
      <w:bookmarkEnd w:id="7"/>
      <w:r>
        <w:rPr>
          <w:w w:val="110"/>
        </w:rPr>
        <w:t>Experimental</w:t>
      </w:r>
    </w:p>
    <w:p w14:paraId="4BDDEC99" w14:textId="77777777" w:rsidR="0085284D" w:rsidRDefault="00C03225">
      <w:pPr>
        <w:pStyle w:val="a4"/>
        <w:numPr>
          <w:ilvl w:val="1"/>
          <w:numId w:val="2"/>
        </w:numPr>
        <w:tabs>
          <w:tab w:val="left" w:pos="459"/>
        </w:tabs>
        <w:spacing w:before="234"/>
        <w:ind w:hanging="348"/>
        <w:jc w:val="both"/>
        <w:rPr>
          <w:rFonts w:ascii="Times New Roman"/>
          <w:i/>
          <w:sz w:val="16"/>
        </w:rPr>
      </w:pPr>
      <w:bookmarkStart w:id="8" w:name="Printing"/>
      <w:bookmarkStart w:id="9" w:name="_bookmark5"/>
      <w:bookmarkEnd w:id="8"/>
      <w:bookmarkEnd w:id="9"/>
      <w:r>
        <w:rPr>
          <w:rFonts w:ascii="Times New Roman"/>
          <w:i/>
          <w:sz w:val="16"/>
        </w:rPr>
        <w:t>Printing</w:t>
      </w:r>
    </w:p>
    <w:p w14:paraId="1BCA88F8" w14:textId="77777777" w:rsidR="0085284D" w:rsidRDefault="00C03225">
      <w:pPr>
        <w:pStyle w:val="a3"/>
        <w:spacing w:before="232" w:line="268" w:lineRule="auto"/>
        <w:ind w:right="38" w:firstLine="249"/>
      </w:pPr>
      <w:r>
        <w:rPr>
          <w:w w:val="105"/>
        </w:rPr>
        <w:t>Printing</w:t>
      </w:r>
      <w:r>
        <w:rPr>
          <w:spacing w:val="-15"/>
          <w:w w:val="105"/>
        </w:rPr>
        <w:t xml:space="preserve"> </w:t>
      </w:r>
      <w:r>
        <w:rPr>
          <w:w w:val="105"/>
        </w:rPr>
        <w:t>filaments</w:t>
      </w:r>
      <w:r>
        <w:rPr>
          <w:spacing w:val="-14"/>
          <w:w w:val="105"/>
        </w:rPr>
        <w:t xml:space="preserve"> </w:t>
      </w:r>
      <w:r>
        <w:rPr>
          <w:w w:val="105"/>
        </w:rPr>
        <w:t>were</w:t>
      </w:r>
      <w:r>
        <w:rPr>
          <w:spacing w:val="-14"/>
          <w:w w:val="105"/>
        </w:rPr>
        <w:t xml:space="preserve"> </w:t>
      </w:r>
      <w:r>
        <w:rPr>
          <w:w w:val="105"/>
        </w:rPr>
        <w:t>obtained</w:t>
      </w:r>
      <w:r>
        <w:rPr>
          <w:spacing w:val="-14"/>
          <w:w w:val="105"/>
        </w:rPr>
        <w:t xml:space="preserve"> </w:t>
      </w:r>
      <w:r>
        <w:rPr>
          <w:w w:val="105"/>
        </w:rPr>
        <w:t>from</w:t>
      </w:r>
      <w:r>
        <w:rPr>
          <w:spacing w:val="-14"/>
          <w:w w:val="105"/>
        </w:rPr>
        <w:t xml:space="preserve"> </w:t>
      </w:r>
      <w:r>
        <w:rPr>
          <w:w w:val="105"/>
        </w:rPr>
        <w:t>3DGBIRE</w:t>
      </w:r>
      <w:r>
        <w:rPr>
          <w:spacing w:val="-14"/>
          <w:w w:val="105"/>
        </w:rPr>
        <w:t xml:space="preserve"> </w:t>
      </w:r>
      <w:r>
        <w:rPr>
          <w:w w:val="105"/>
        </w:rPr>
        <w:t>Ltd.</w:t>
      </w:r>
      <w:r>
        <w:rPr>
          <w:spacing w:val="-15"/>
          <w:w w:val="105"/>
        </w:rPr>
        <w:t xml:space="preserve"> </w:t>
      </w:r>
      <w:r>
        <w:rPr>
          <w:w w:val="105"/>
        </w:rPr>
        <w:t>As</w:t>
      </w:r>
      <w:r>
        <w:rPr>
          <w:spacing w:val="-14"/>
          <w:w w:val="105"/>
        </w:rPr>
        <w:t xml:space="preserve"> </w:t>
      </w:r>
      <w:r>
        <w:rPr>
          <w:w w:val="105"/>
        </w:rPr>
        <w:t>common</w:t>
      </w:r>
      <w:r>
        <w:rPr>
          <w:spacing w:val="-14"/>
          <w:w w:val="105"/>
        </w:rPr>
        <w:t xml:space="preserve"> </w:t>
      </w:r>
      <w:r>
        <w:rPr>
          <w:w w:val="105"/>
        </w:rPr>
        <w:t xml:space="preserve">for commercially-available polymers, the precise composition of supplied </w:t>
      </w:r>
      <w:proofErr w:type="spellStart"/>
      <w:r>
        <w:rPr>
          <w:w w:val="105"/>
        </w:rPr>
        <w:t>fibres</w:t>
      </w:r>
      <w:proofErr w:type="spellEnd"/>
      <w:r>
        <w:rPr>
          <w:spacing w:val="-3"/>
          <w:w w:val="105"/>
        </w:rPr>
        <w:t xml:space="preserve"> </w:t>
      </w:r>
      <w:r>
        <w:rPr>
          <w:w w:val="105"/>
        </w:rPr>
        <w:t>couldn’t</w:t>
      </w:r>
      <w:r>
        <w:rPr>
          <w:spacing w:val="-4"/>
          <w:w w:val="105"/>
        </w:rPr>
        <w:t xml:space="preserve"> </w:t>
      </w:r>
      <w:r>
        <w:rPr>
          <w:w w:val="105"/>
        </w:rPr>
        <w:t>be</w:t>
      </w:r>
      <w:r>
        <w:rPr>
          <w:spacing w:val="-4"/>
          <w:w w:val="105"/>
        </w:rPr>
        <w:t xml:space="preserve"> </w:t>
      </w:r>
      <w:r>
        <w:rPr>
          <w:w w:val="105"/>
        </w:rPr>
        <w:t>found.</w:t>
      </w:r>
      <w:r>
        <w:rPr>
          <w:spacing w:val="-4"/>
          <w:w w:val="105"/>
        </w:rPr>
        <w:t xml:space="preserve"> </w:t>
      </w:r>
      <w:r>
        <w:rPr>
          <w:w w:val="105"/>
        </w:rPr>
        <w:t>A</w:t>
      </w:r>
      <w:r>
        <w:rPr>
          <w:spacing w:val="-5"/>
          <w:w w:val="105"/>
        </w:rPr>
        <w:t xml:space="preserve"> </w:t>
      </w:r>
      <w:r>
        <w:rPr>
          <w:w w:val="105"/>
        </w:rPr>
        <w:t>pair</w:t>
      </w:r>
      <w:r>
        <w:rPr>
          <w:spacing w:val="-3"/>
          <w:w w:val="105"/>
        </w:rPr>
        <w:t xml:space="preserve"> </w:t>
      </w:r>
      <w:r>
        <w:rPr>
          <w:w w:val="105"/>
        </w:rPr>
        <w:t>of</w:t>
      </w:r>
      <w:r>
        <w:rPr>
          <w:spacing w:val="-4"/>
          <w:w w:val="105"/>
        </w:rPr>
        <w:t xml:space="preserve"> </w:t>
      </w:r>
      <w:r>
        <w:rPr>
          <w:w w:val="105"/>
        </w:rPr>
        <w:t>desktop</w:t>
      </w:r>
      <w:r>
        <w:rPr>
          <w:spacing w:val="-3"/>
          <w:w w:val="105"/>
        </w:rPr>
        <w:t xml:space="preserve"> </w:t>
      </w:r>
      <w:r>
        <w:rPr>
          <w:w w:val="105"/>
        </w:rPr>
        <w:t>grade</w:t>
      </w:r>
      <w:r>
        <w:rPr>
          <w:spacing w:val="-5"/>
          <w:w w:val="105"/>
        </w:rPr>
        <w:t xml:space="preserve"> </w:t>
      </w:r>
      <w:r>
        <w:rPr>
          <w:w w:val="105"/>
        </w:rPr>
        <w:t>material</w:t>
      </w:r>
      <w:r>
        <w:rPr>
          <w:spacing w:val="-4"/>
          <w:w w:val="105"/>
        </w:rPr>
        <w:t xml:space="preserve"> </w:t>
      </w:r>
      <w:r>
        <w:rPr>
          <w:w w:val="105"/>
        </w:rPr>
        <w:t>extrusion</w:t>
      </w:r>
      <w:r>
        <w:rPr>
          <w:spacing w:val="-3"/>
          <w:w w:val="105"/>
        </w:rPr>
        <w:t xml:space="preserve"> </w:t>
      </w:r>
      <w:r>
        <w:rPr>
          <w:w w:val="105"/>
        </w:rPr>
        <w:t>3D printers (</w:t>
      </w:r>
      <w:proofErr w:type="spellStart"/>
      <w:r>
        <w:rPr>
          <w:w w:val="105"/>
        </w:rPr>
        <w:t>Utilimaker</w:t>
      </w:r>
      <w:proofErr w:type="spellEnd"/>
      <w:r>
        <w:rPr>
          <w:w w:val="105"/>
        </w:rPr>
        <w:t xml:space="preserve"> 2 and 2+) was used to print </w:t>
      </w:r>
      <w:proofErr w:type="spellStart"/>
      <w:r>
        <w:rPr>
          <w:w w:val="105"/>
        </w:rPr>
        <w:t>dogbone</w:t>
      </w:r>
      <w:proofErr w:type="spellEnd"/>
      <w:r>
        <w:rPr>
          <w:w w:val="105"/>
        </w:rPr>
        <w:t>-shaped samples (</w:t>
      </w:r>
      <w:hyperlink w:anchor="_bookmark6" w:history="1">
        <w:r>
          <w:rPr>
            <w:color w:val="007FAC"/>
            <w:w w:val="105"/>
          </w:rPr>
          <w:t>Fig. 1</w:t>
        </w:r>
      </w:hyperlink>
      <w:r>
        <w:rPr>
          <w:w w:val="105"/>
        </w:rPr>
        <w:t xml:space="preserve">, </w:t>
      </w:r>
      <w:r>
        <w:rPr>
          <w:w w:val="105"/>
        </w:rPr>
        <w:t xml:space="preserve">left). The gauge thickness of 1.4 mm was chosen to represent the typical wall thickness of 3D printed structural compo- </w:t>
      </w:r>
      <w:proofErr w:type="spellStart"/>
      <w:r>
        <w:rPr>
          <w:w w:val="105"/>
        </w:rPr>
        <w:t>nents</w:t>
      </w:r>
      <w:proofErr w:type="spellEnd"/>
      <w:r>
        <w:rPr>
          <w:spacing w:val="12"/>
          <w:w w:val="105"/>
        </w:rPr>
        <w:t xml:space="preserve"> </w:t>
      </w:r>
      <w:r>
        <w:rPr>
          <w:w w:val="105"/>
        </w:rPr>
        <w:t>produced</w:t>
      </w:r>
      <w:r>
        <w:rPr>
          <w:spacing w:val="12"/>
          <w:w w:val="105"/>
        </w:rPr>
        <w:t xml:space="preserve"> </w:t>
      </w:r>
      <w:r>
        <w:rPr>
          <w:w w:val="105"/>
        </w:rPr>
        <w:t>by</w:t>
      </w:r>
      <w:r>
        <w:rPr>
          <w:spacing w:val="14"/>
          <w:w w:val="105"/>
        </w:rPr>
        <w:t xml:space="preserve"> </w:t>
      </w:r>
      <w:r>
        <w:rPr>
          <w:w w:val="105"/>
        </w:rPr>
        <w:t>off-the</w:t>
      </w:r>
      <w:r>
        <w:rPr>
          <w:spacing w:val="12"/>
          <w:w w:val="105"/>
        </w:rPr>
        <w:t xml:space="preserve"> </w:t>
      </w:r>
      <w:r>
        <w:rPr>
          <w:w w:val="105"/>
        </w:rPr>
        <w:t>shelf</w:t>
      </w:r>
      <w:r>
        <w:rPr>
          <w:spacing w:val="12"/>
          <w:w w:val="105"/>
        </w:rPr>
        <w:t xml:space="preserve"> </w:t>
      </w:r>
      <w:r>
        <w:rPr>
          <w:w w:val="105"/>
        </w:rPr>
        <w:t>FFF</w:t>
      </w:r>
      <w:r>
        <w:rPr>
          <w:spacing w:val="12"/>
          <w:w w:val="105"/>
        </w:rPr>
        <w:t xml:space="preserve"> </w:t>
      </w:r>
      <w:r>
        <w:rPr>
          <w:w w:val="105"/>
        </w:rPr>
        <w:t>printers.</w:t>
      </w:r>
    </w:p>
    <w:p w14:paraId="43F54E56" w14:textId="77777777" w:rsidR="0085284D" w:rsidRDefault="00C03225">
      <w:pPr>
        <w:pStyle w:val="a3"/>
        <w:spacing w:line="268" w:lineRule="auto"/>
        <w:ind w:right="38" w:firstLine="249"/>
      </w:pPr>
      <w:proofErr w:type="spellStart"/>
      <w:r>
        <w:t>Dogbone</w:t>
      </w:r>
      <w:proofErr w:type="spellEnd"/>
      <w:r>
        <w:t xml:space="preserve"> samples were printed with the </w:t>
      </w:r>
      <w:proofErr w:type="gramStart"/>
      <w:r>
        <w:t>parameters  set</w:t>
      </w:r>
      <w:proofErr w:type="gramEnd"/>
      <w:r>
        <w:t xml:space="preserve">  out  in  </w:t>
      </w:r>
      <w:hyperlink w:anchor="_bookmark7" w:history="1">
        <w:r>
          <w:rPr>
            <w:color w:val="007FAC"/>
          </w:rPr>
          <w:t>Table 1</w:t>
        </w:r>
      </w:hyperlink>
      <w:r>
        <w:t xml:space="preserve">. These correspond to the </w:t>
      </w:r>
      <w:proofErr w:type="gramStart"/>
      <w:r>
        <w:t>manufacturer’s  guidance</w:t>
      </w:r>
      <w:proofErr w:type="gramEnd"/>
      <w:r>
        <w:t>,  except  where this made printing impossible. Altered values are asterisked. The majority of samples used in this work had 0.8 mm thick walls that followed the outline of the samples surroundin</w:t>
      </w:r>
      <w:r>
        <w:t xml:space="preserve">g an infill pattern at the angle shown in  </w:t>
      </w:r>
      <w:hyperlink w:anchor="_bookmark6" w:history="1">
        <w:r>
          <w:rPr>
            <w:color w:val="007FAC"/>
          </w:rPr>
          <w:t>Fig.  1</w:t>
        </w:r>
      </w:hyperlink>
      <w:r>
        <w:t xml:space="preserve">;  samples  </w:t>
      </w:r>
      <w:proofErr w:type="gramStart"/>
      <w:r>
        <w:t>for  Polycarbonate</w:t>
      </w:r>
      <w:proofErr w:type="gramEnd"/>
      <w:r>
        <w:t xml:space="preserve">  were  printed  with  2 mm thick walls. Several other samples received 2 mm </w:t>
      </w:r>
      <w:proofErr w:type="gramStart"/>
      <w:r>
        <w:t>thick  walls</w:t>
      </w:r>
      <w:proofErr w:type="gramEnd"/>
      <w:r>
        <w:t>;  these have been excluded from calculations of mechanic</w:t>
      </w:r>
      <w:r>
        <w:t xml:space="preserve">al properties except where they were the only available specimens for that material and dose level (i.e. PLA 100 </w:t>
      </w:r>
      <w:proofErr w:type="spellStart"/>
      <w:r>
        <w:t>kGy</w:t>
      </w:r>
      <w:proofErr w:type="spellEnd"/>
      <w:r>
        <w:t xml:space="preserve">, CPE+ 1.905 </w:t>
      </w:r>
      <w:proofErr w:type="spellStart"/>
      <w:r>
        <w:t>MGy</w:t>
      </w:r>
      <w:proofErr w:type="spellEnd"/>
      <w:r>
        <w:t xml:space="preserve">). </w:t>
      </w:r>
      <w:hyperlink w:anchor="_bookmark8" w:history="1">
        <w:r>
          <w:rPr>
            <w:color w:val="007FAC"/>
          </w:rPr>
          <w:t xml:space="preserve">Table 2 </w:t>
        </w:r>
      </w:hyperlink>
      <w:r>
        <w:t>identifies which</w:t>
      </w:r>
      <w:r>
        <w:rPr>
          <w:spacing w:val="19"/>
        </w:rPr>
        <w:t xml:space="preserve"> </w:t>
      </w:r>
      <w:r>
        <w:t>wall</w:t>
      </w:r>
      <w:r>
        <w:rPr>
          <w:spacing w:val="18"/>
        </w:rPr>
        <w:t xml:space="preserve"> </w:t>
      </w:r>
      <w:r>
        <w:t>thickness</w:t>
      </w:r>
      <w:r>
        <w:rPr>
          <w:spacing w:val="18"/>
        </w:rPr>
        <w:t xml:space="preserve"> </w:t>
      </w:r>
      <w:r>
        <w:t>was</w:t>
      </w:r>
      <w:r>
        <w:rPr>
          <w:spacing w:val="18"/>
        </w:rPr>
        <w:t xml:space="preserve"> </w:t>
      </w:r>
      <w:r>
        <w:t>used</w:t>
      </w:r>
      <w:r>
        <w:rPr>
          <w:spacing w:val="19"/>
        </w:rPr>
        <w:t xml:space="preserve"> </w:t>
      </w:r>
      <w:r>
        <w:t>for</w:t>
      </w:r>
      <w:r>
        <w:rPr>
          <w:spacing w:val="19"/>
        </w:rPr>
        <w:t xml:space="preserve"> </w:t>
      </w:r>
      <w:r>
        <w:t>each</w:t>
      </w:r>
      <w:r>
        <w:rPr>
          <w:spacing w:val="18"/>
        </w:rPr>
        <w:t xml:space="preserve"> </w:t>
      </w:r>
      <w:r>
        <w:t>sample.</w:t>
      </w:r>
    </w:p>
    <w:p w14:paraId="34CB1495" w14:textId="77777777" w:rsidR="0085284D" w:rsidRDefault="00C03225">
      <w:pPr>
        <w:pStyle w:val="a4"/>
        <w:numPr>
          <w:ilvl w:val="1"/>
          <w:numId w:val="2"/>
        </w:numPr>
        <w:tabs>
          <w:tab w:val="left" w:pos="458"/>
        </w:tabs>
        <w:spacing w:before="174"/>
        <w:ind w:left="457"/>
        <w:rPr>
          <w:rFonts w:ascii="Times New Roman"/>
          <w:i/>
          <w:sz w:val="16"/>
        </w:rPr>
      </w:pPr>
      <w:bookmarkStart w:id="10" w:name="Tensile_testing"/>
      <w:bookmarkEnd w:id="10"/>
      <w:r>
        <w:rPr>
          <w:rFonts w:ascii="Times New Roman"/>
          <w:i/>
          <w:w w:val="99"/>
          <w:sz w:val="16"/>
        </w:rPr>
        <w:br w:type="column"/>
      </w:r>
      <w:r>
        <w:rPr>
          <w:rFonts w:ascii="Times New Roman"/>
          <w:i/>
          <w:sz w:val="16"/>
        </w:rPr>
        <w:t>Tensile</w:t>
      </w:r>
      <w:r>
        <w:rPr>
          <w:rFonts w:ascii="Times New Roman"/>
          <w:i/>
          <w:spacing w:val="12"/>
          <w:sz w:val="16"/>
        </w:rPr>
        <w:t xml:space="preserve"> </w:t>
      </w:r>
      <w:r>
        <w:rPr>
          <w:rFonts w:ascii="Times New Roman"/>
          <w:i/>
          <w:sz w:val="16"/>
        </w:rPr>
        <w:t>testing</w:t>
      </w:r>
    </w:p>
    <w:p w14:paraId="6DE15BB6" w14:textId="77777777" w:rsidR="0085284D" w:rsidRDefault="00C03225">
      <w:pPr>
        <w:pStyle w:val="a3"/>
        <w:spacing w:before="232" w:line="268" w:lineRule="auto"/>
        <w:ind w:right="110" w:firstLine="249"/>
      </w:pPr>
      <w:r>
        <w:t xml:space="preserve">The samples’ tensile properties were measured using the hand op- </w:t>
      </w:r>
      <w:proofErr w:type="spellStart"/>
      <w:r>
        <w:t>erated</w:t>
      </w:r>
      <w:proofErr w:type="spellEnd"/>
      <w:r>
        <w:t xml:space="preserve"> test-rig shown in </w:t>
      </w:r>
      <w:hyperlink w:anchor="_bookmark6" w:history="1">
        <w:r>
          <w:rPr>
            <w:color w:val="007FAC"/>
          </w:rPr>
          <w:t>Fig. 1</w:t>
        </w:r>
      </w:hyperlink>
      <w:r>
        <w:t xml:space="preserve">, right. The specimen was held by 4 mm diameter rods through the eye holes shown in the sample diagram in   </w:t>
      </w:r>
      <w:hyperlink w:anchor="_bookmark6" w:history="1">
        <w:r>
          <w:rPr>
            <w:color w:val="007FAC"/>
          </w:rPr>
          <w:t>Fig. 1</w:t>
        </w:r>
      </w:hyperlink>
      <w:r>
        <w:t xml:space="preserve">. The nut was tightened at a constant rate to apply the strain rates given in </w:t>
      </w:r>
      <w:hyperlink w:anchor="_bookmark9" w:history="1">
        <w:r>
          <w:rPr>
            <w:color w:val="007FAC"/>
          </w:rPr>
          <w:t>Table 3</w:t>
        </w:r>
      </w:hyperlink>
      <w:r>
        <w:t xml:space="preserve">. Force values were recorded by hand.  </w:t>
      </w:r>
      <w:proofErr w:type="gramStart"/>
      <w:r>
        <w:t>For  tensile</w:t>
      </w:r>
      <w:proofErr w:type="gramEnd"/>
      <w:r>
        <w:t xml:space="preserve">  testing the average stress in the specimen, at any given load, was de- </w:t>
      </w:r>
      <w:proofErr w:type="spellStart"/>
      <w:r>
        <w:t>ter</w:t>
      </w:r>
      <w:r>
        <w:t>mined</w:t>
      </w:r>
      <w:proofErr w:type="spellEnd"/>
      <w:r>
        <w:t xml:space="preserve"> by dividing the force by the cross-sectional</w:t>
      </w:r>
      <w:r>
        <w:rPr>
          <w:spacing w:val="18"/>
        </w:rPr>
        <w:t xml:space="preserve"> </w:t>
      </w:r>
      <w:r>
        <w:t>area.</w:t>
      </w:r>
    </w:p>
    <w:p w14:paraId="79884F2C" w14:textId="77777777" w:rsidR="0085284D" w:rsidRDefault="00C03225">
      <w:pPr>
        <w:pStyle w:val="a3"/>
        <w:spacing w:line="268" w:lineRule="auto"/>
        <w:ind w:right="109" w:firstLine="249"/>
      </w:pPr>
      <w:r>
        <w:t xml:space="preserve">High-resolution images (1 pixel </w:t>
      </w:r>
      <w:r>
        <w:rPr>
          <w:w w:val="150"/>
        </w:rPr>
        <w:t xml:space="preserve">= </w:t>
      </w:r>
      <w:r>
        <w:t xml:space="preserve">0.01 </w:t>
      </w:r>
      <w:r>
        <w:rPr>
          <w:w w:val="150"/>
        </w:rPr>
        <w:t xml:space="preserve">× </w:t>
      </w:r>
      <w:r>
        <w:t xml:space="preserve">0.01 mm) of the sample under strain were recorded at fixed intervals, and strain maps were prepared using the </w:t>
      </w:r>
      <w:proofErr w:type="spellStart"/>
      <w:r>
        <w:t>DaVis</w:t>
      </w:r>
      <w:proofErr w:type="spellEnd"/>
      <w:r>
        <w:t xml:space="preserve"> digital image correlation (DIC) software [</w:t>
      </w:r>
      <w:hyperlink w:anchor="_bookmark45" w:history="1">
        <w:r>
          <w:rPr>
            <w:color w:val="007FAC"/>
          </w:rPr>
          <w:t>28</w:t>
        </w:r>
      </w:hyperlink>
      <w:r>
        <w:t>]. The correlation mode was “</w:t>
      </w:r>
      <w:proofErr w:type="gramStart"/>
      <w:r>
        <w:t>sum  of</w:t>
      </w:r>
      <w:proofErr w:type="gramEnd"/>
      <w:r>
        <w:t xml:space="preserve">  differential”,  the  subnet  size  was  75 </w:t>
      </w:r>
      <w:r>
        <w:rPr>
          <w:w w:val="150"/>
        </w:rPr>
        <w:t xml:space="preserve">× </w:t>
      </w:r>
      <w:r>
        <w:t xml:space="preserve">75 and a maximum expected deformation of 512 pixels was used. No additional speckle pattern was applied; in most cases, the natural surface </w:t>
      </w:r>
      <w:r>
        <w:t>variation from printing was sufficient, although PC samples, which had better surface finish, posed challenges to the analysis. Linear strains were extracted for use in calculation of Young’s Modulus (YM). DIC is unaffected by strain outside of the area st</w:t>
      </w:r>
      <w:r>
        <w:t>udied, so stretching around the attachment positions</w:t>
      </w:r>
      <w:r>
        <w:rPr>
          <w:spacing w:val="-15"/>
        </w:rPr>
        <w:t xml:space="preserve"> </w:t>
      </w:r>
      <w:r>
        <w:t>was discarded.</w:t>
      </w:r>
    </w:p>
    <w:p w14:paraId="7D524723" w14:textId="77777777" w:rsidR="0085284D" w:rsidRDefault="00C03225">
      <w:pPr>
        <w:pStyle w:val="a3"/>
        <w:spacing w:line="268" w:lineRule="auto"/>
        <w:ind w:right="109" w:firstLine="249"/>
      </w:pPr>
      <w:r>
        <w:t>For the unirradiated Nylon and the TPU, alterations were made to   the test rig to allow for strains of up to 700% to be measured. In these cases, strain was measured as a function of scre</w:t>
      </w:r>
      <w:r>
        <w:t xml:space="preserve">w position rather than being limited by the narrow field-of-view of the camera. This </w:t>
      </w:r>
      <w:proofErr w:type="spellStart"/>
      <w:r>
        <w:t>experi</w:t>
      </w:r>
      <w:proofErr w:type="spellEnd"/>
      <w:r>
        <w:t xml:space="preserve">- mental set up provided typical instantaneous errors of </w:t>
      </w:r>
      <w:r>
        <w:rPr>
          <w:w w:val="150"/>
        </w:rPr>
        <w:t xml:space="preserve">± </w:t>
      </w:r>
      <w:r>
        <w:t xml:space="preserve">1 MPa stress and </w:t>
      </w:r>
      <w:r>
        <w:rPr>
          <w:w w:val="150"/>
        </w:rPr>
        <w:t xml:space="preserve">± </w:t>
      </w:r>
      <w:r>
        <w:t>0.1% strain, however systematic errors from uneven strain rates are harder to quantify.</w:t>
      </w:r>
      <w:r>
        <w:t xml:space="preserve"> In addition, the reliability of the image </w:t>
      </w:r>
      <w:proofErr w:type="spellStart"/>
      <w:r>
        <w:t>corre</w:t>
      </w:r>
      <w:proofErr w:type="spellEnd"/>
      <w:r>
        <w:t xml:space="preserve">- </w:t>
      </w:r>
      <w:proofErr w:type="spellStart"/>
      <w:r>
        <w:t>lation</w:t>
      </w:r>
      <w:proofErr w:type="spellEnd"/>
      <w:r>
        <w:t xml:space="preserve"> was strongly affected by lighting and sample surface finish. Strain rates and sampling rates were varied depending on the flexibility of the sample as given in </w:t>
      </w:r>
      <w:hyperlink w:anchor="_bookmark9" w:history="1">
        <w:r>
          <w:rPr>
            <w:color w:val="007FAC"/>
          </w:rPr>
          <w:t>Table 3</w:t>
        </w:r>
      </w:hyperlink>
      <w:r>
        <w:t xml:space="preserve">. </w:t>
      </w:r>
      <w:r>
        <w:t xml:space="preserve">All tests were performed at room </w:t>
      </w:r>
      <w:proofErr w:type="spellStart"/>
      <w:r>
        <w:t>tem</w:t>
      </w:r>
      <w:proofErr w:type="spellEnd"/>
      <w:r>
        <w:t xml:space="preserve">- </w:t>
      </w:r>
      <w:proofErr w:type="spellStart"/>
      <w:r>
        <w:t>perature</w:t>
      </w:r>
      <w:proofErr w:type="spellEnd"/>
      <w:r>
        <w:t>.</w:t>
      </w:r>
    </w:p>
    <w:p w14:paraId="5880092B" w14:textId="77777777" w:rsidR="0085284D" w:rsidRDefault="00C03225">
      <w:pPr>
        <w:pStyle w:val="a3"/>
        <w:spacing w:line="177" w:lineRule="exact"/>
        <w:ind w:left="361"/>
      </w:pPr>
      <w:r>
        <w:t>The number of successful repetitions for each material and radiation</w:t>
      </w:r>
    </w:p>
    <w:p w14:paraId="42EC8F69" w14:textId="77777777" w:rsidR="0085284D" w:rsidRDefault="00C03225">
      <w:pPr>
        <w:pStyle w:val="a3"/>
        <w:spacing w:before="6" w:line="268" w:lineRule="auto"/>
        <w:ind w:right="109"/>
      </w:pPr>
      <w:r>
        <w:t xml:space="preserve">dose is </w:t>
      </w:r>
      <w:proofErr w:type="gramStart"/>
      <w:r>
        <w:t>given  in</w:t>
      </w:r>
      <w:proofErr w:type="gramEnd"/>
      <w:r>
        <w:t xml:space="preserve"> </w:t>
      </w:r>
      <w:hyperlink w:anchor="_bookmark8" w:history="1">
        <w:r>
          <w:rPr>
            <w:color w:val="007FAC"/>
          </w:rPr>
          <w:t>Table 2</w:t>
        </w:r>
      </w:hyperlink>
      <w:r>
        <w:t xml:space="preserve">.  For all cases, </w:t>
      </w:r>
      <w:proofErr w:type="gramStart"/>
      <w:r>
        <w:t>10  specimens</w:t>
      </w:r>
      <w:proofErr w:type="gramEnd"/>
      <w:r>
        <w:t xml:space="preserve"> were attempted at  0 </w:t>
      </w:r>
      <w:proofErr w:type="spellStart"/>
      <w:r>
        <w:t>Gy</w:t>
      </w:r>
      <w:proofErr w:type="spellEnd"/>
      <w:r>
        <w:t xml:space="preserve">, 5 for doses in the 0.1–2.6 </w:t>
      </w:r>
      <w:proofErr w:type="spellStart"/>
      <w:r>
        <w:t>MGy</w:t>
      </w:r>
      <w:proofErr w:type="spellEnd"/>
      <w:r>
        <w:t xml:space="preserve"> range and 8  for  doses  in  the  3.6–5.2 </w:t>
      </w:r>
      <w:proofErr w:type="spellStart"/>
      <w:r>
        <w:t>MGy</w:t>
      </w:r>
      <w:proofErr w:type="spellEnd"/>
      <w:r>
        <w:t xml:space="preserve"> range. An attempt at measurement of YM and ultimate tensile strength (UTS) was considered successful if they failed on the narrow portion of the specimen and the DIC was capable of tracking extension.</w:t>
      </w:r>
    </w:p>
    <w:p w14:paraId="0846925A" w14:textId="77777777" w:rsidR="0085284D" w:rsidRDefault="00C03225">
      <w:pPr>
        <w:pStyle w:val="a3"/>
        <w:spacing w:line="268" w:lineRule="auto"/>
        <w:ind w:right="110" w:firstLine="249"/>
      </w:pPr>
      <w:r>
        <w:t>Unive</w:t>
      </w:r>
      <w:r>
        <w:t xml:space="preserve">rsal test machine tensile testing was performed on </w:t>
      </w:r>
      <w:proofErr w:type="spellStart"/>
      <w:r>
        <w:t>uni</w:t>
      </w:r>
      <w:proofErr w:type="spellEnd"/>
      <w:r>
        <w:t xml:space="preserve">- </w:t>
      </w:r>
      <w:proofErr w:type="spellStart"/>
      <w:r>
        <w:t>rradiated</w:t>
      </w:r>
      <w:proofErr w:type="spellEnd"/>
      <w:r>
        <w:t xml:space="preserve"> specimens using an Instron 1122 UTM, using a load cell of</w:t>
      </w:r>
    </w:p>
    <w:p w14:paraId="16694D0E" w14:textId="77777777" w:rsidR="0085284D" w:rsidRDefault="00C03225">
      <w:pPr>
        <w:pStyle w:val="a3"/>
        <w:spacing w:line="268" w:lineRule="auto"/>
        <w:ind w:right="110"/>
      </w:pPr>
      <w:r>
        <w:t xml:space="preserve">0.5 </w:t>
      </w:r>
      <w:proofErr w:type="spellStart"/>
      <w:r>
        <w:t>kN</w:t>
      </w:r>
      <w:proofErr w:type="spellEnd"/>
      <w:r>
        <w:t xml:space="preserve"> and a grip distance of 35 mm to provide a baseline for variation between samples. The number of samples is as listed in </w:t>
      </w:r>
      <w:hyperlink w:anchor="_bookmark8" w:history="1">
        <w:r>
          <w:rPr>
            <w:color w:val="007FAC"/>
          </w:rPr>
          <w:t>Table 2</w:t>
        </w:r>
      </w:hyperlink>
      <w:r>
        <w:t>. All tests were performed at room temperature.</w:t>
      </w:r>
    </w:p>
    <w:p w14:paraId="60BDDB10" w14:textId="77777777" w:rsidR="0085284D" w:rsidRDefault="00C03225">
      <w:pPr>
        <w:pStyle w:val="a4"/>
        <w:numPr>
          <w:ilvl w:val="1"/>
          <w:numId w:val="2"/>
        </w:numPr>
        <w:tabs>
          <w:tab w:val="left" w:pos="458"/>
        </w:tabs>
        <w:spacing w:before="202"/>
        <w:ind w:left="457"/>
        <w:rPr>
          <w:rFonts w:ascii="Times New Roman"/>
          <w:i/>
          <w:sz w:val="16"/>
        </w:rPr>
      </w:pPr>
      <w:bookmarkStart w:id="11" w:name="Sample_irradiation"/>
      <w:bookmarkEnd w:id="11"/>
      <w:r>
        <w:rPr>
          <w:rFonts w:ascii="Times New Roman"/>
          <w:i/>
          <w:smallCaps/>
          <w:sz w:val="16"/>
        </w:rPr>
        <w:t>Sample</w:t>
      </w:r>
      <w:r>
        <w:rPr>
          <w:rFonts w:ascii="Times New Roman"/>
          <w:i/>
          <w:smallCaps/>
          <w:spacing w:val="12"/>
          <w:sz w:val="16"/>
        </w:rPr>
        <w:t xml:space="preserve"> </w:t>
      </w:r>
      <w:r>
        <w:rPr>
          <w:rFonts w:ascii="Times New Roman"/>
          <w:i/>
          <w:smallCaps/>
          <w:sz w:val="16"/>
        </w:rPr>
        <w:t>irradiation</w:t>
      </w:r>
    </w:p>
    <w:p w14:paraId="6E89F1DE" w14:textId="77777777" w:rsidR="0085284D" w:rsidRDefault="00C03225">
      <w:pPr>
        <w:pStyle w:val="a3"/>
        <w:spacing w:before="219" w:line="268" w:lineRule="auto"/>
        <w:ind w:right="110" w:firstLine="249"/>
      </w:pPr>
      <w:r>
        <w:t xml:space="preserve">Irradiation was performed in a Foss Therapy self-shielded </w:t>
      </w:r>
      <w:r>
        <w:rPr>
          <w:position w:val="7"/>
          <w:sz w:val="10"/>
        </w:rPr>
        <w:t>60</w:t>
      </w:r>
      <w:r>
        <w:t xml:space="preserve">Co </w:t>
      </w:r>
      <w:proofErr w:type="spellStart"/>
      <w:r>
        <w:t>ir</w:t>
      </w:r>
      <w:proofErr w:type="spellEnd"/>
      <w:r>
        <w:t xml:space="preserve">- radiator. Samples were exposed to gamma ray doses in the range 0–5.3 </w:t>
      </w:r>
      <w:proofErr w:type="spellStart"/>
      <w:r>
        <w:t>MGy</w:t>
      </w:r>
      <w:proofErr w:type="spellEnd"/>
      <w:r>
        <w:t xml:space="preserve"> as stated in </w:t>
      </w:r>
      <w:hyperlink w:anchor="_bookmark8" w:history="1">
        <w:r>
          <w:rPr>
            <w:color w:val="007FAC"/>
          </w:rPr>
          <w:t>Table 2</w:t>
        </w:r>
      </w:hyperlink>
      <w:r>
        <w:t xml:space="preserve">. Dose rates of 13.3 </w:t>
      </w:r>
      <w:r>
        <w:rPr>
          <w:w w:val="150"/>
        </w:rPr>
        <w:t xml:space="preserve">± </w:t>
      </w:r>
      <w:r>
        <w:t xml:space="preserve">0.9 </w:t>
      </w:r>
      <w:proofErr w:type="spellStart"/>
      <w:r>
        <w:t>kGy</w:t>
      </w:r>
      <w:proofErr w:type="spellEnd"/>
      <w:r>
        <w:t xml:space="preserve">/h were used </w:t>
      </w:r>
      <w:proofErr w:type="gramStart"/>
      <w:r>
        <w:t>for  all</w:t>
      </w:r>
      <w:proofErr w:type="gramEnd"/>
      <w:r>
        <w:t xml:space="preserve"> samples, except for the PLA, which were placed further from the source to </w:t>
      </w:r>
      <w:r>
        <w:t>obtain lower total doses and prevent sample heating;</w:t>
      </w:r>
      <w:r>
        <w:rPr>
          <w:spacing w:val="-8"/>
        </w:rPr>
        <w:t xml:space="preserve"> </w:t>
      </w:r>
      <w:r>
        <w:t>these</w:t>
      </w:r>
    </w:p>
    <w:p w14:paraId="3D10B18F" w14:textId="77777777" w:rsidR="0085284D" w:rsidRDefault="00C03225">
      <w:pPr>
        <w:pStyle w:val="a3"/>
        <w:spacing w:line="264" w:lineRule="auto"/>
        <w:ind w:right="109"/>
      </w:pPr>
      <w:r>
        <w:rPr>
          <w:w w:val="105"/>
        </w:rPr>
        <w:t>received</w:t>
      </w:r>
      <w:r>
        <w:rPr>
          <w:spacing w:val="-7"/>
          <w:w w:val="105"/>
        </w:rPr>
        <w:t xml:space="preserve"> </w:t>
      </w:r>
      <w:r>
        <w:rPr>
          <w:w w:val="105"/>
        </w:rPr>
        <w:t>dose</w:t>
      </w:r>
      <w:r>
        <w:rPr>
          <w:spacing w:val="-8"/>
          <w:w w:val="105"/>
        </w:rPr>
        <w:t xml:space="preserve"> </w:t>
      </w:r>
      <w:r>
        <w:rPr>
          <w:w w:val="105"/>
        </w:rPr>
        <w:t>rates</w:t>
      </w:r>
      <w:r>
        <w:rPr>
          <w:spacing w:val="-7"/>
          <w:w w:val="105"/>
        </w:rPr>
        <w:t xml:space="preserve"> </w:t>
      </w:r>
      <w:r>
        <w:rPr>
          <w:w w:val="105"/>
        </w:rPr>
        <w:t>of</w:t>
      </w:r>
      <w:r>
        <w:rPr>
          <w:spacing w:val="-7"/>
          <w:w w:val="105"/>
        </w:rPr>
        <w:t xml:space="preserve"> </w:t>
      </w:r>
      <w:r>
        <w:rPr>
          <w:w w:val="105"/>
        </w:rPr>
        <w:t>6.2</w:t>
      </w:r>
      <w:r>
        <w:rPr>
          <w:spacing w:val="10"/>
          <w:w w:val="105"/>
        </w:rPr>
        <w:t xml:space="preserve"> </w:t>
      </w:r>
      <w:r>
        <w:rPr>
          <w:w w:val="150"/>
        </w:rPr>
        <w:t>±</w:t>
      </w:r>
      <w:r>
        <w:rPr>
          <w:spacing w:val="-6"/>
          <w:w w:val="150"/>
        </w:rPr>
        <w:t xml:space="preserve"> </w:t>
      </w:r>
      <w:r>
        <w:rPr>
          <w:w w:val="105"/>
        </w:rPr>
        <w:t>0.1</w:t>
      </w:r>
      <w:r>
        <w:rPr>
          <w:spacing w:val="-7"/>
          <w:w w:val="105"/>
        </w:rPr>
        <w:t xml:space="preserve"> </w:t>
      </w:r>
      <w:proofErr w:type="spellStart"/>
      <w:r>
        <w:rPr>
          <w:w w:val="105"/>
        </w:rPr>
        <w:t>kGy</w:t>
      </w:r>
      <w:proofErr w:type="spellEnd"/>
      <w:r>
        <w:rPr>
          <w:w w:val="105"/>
        </w:rPr>
        <w:t>/h.</w:t>
      </w:r>
      <w:r>
        <w:rPr>
          <w:spacing w:val="-7"/>
          <w:w w:val="105"/>
        </w:rPr>
        <w:t xml:space="preserve"> </w:t>
      </w:r>
      <w:r>
        <w:rPr>
          <w:w w:val="105"/>
        </w:rPr>
        <w:t>Dose</w:t>
      </w:r>
      <w:r>
        <w:rPr>
          <w:spacing w:val="-7"/>
          <w:w w:val="105"/>
        </w:rPr>
        <w:t xml:space="preserve"> </w:t>
      </w:r>
      <w:r>
        <w:rPr>
          <w:w w:val="105"/>
        </w:rPr>
        <w:t>rates</w:t>
      </w:r>
      <w:r>
        <w:rPr>
          <w:spacing w:val="-7"/>
          <w:w w:val="105"/>
        </w:rPr>
        <w:t xml:space="preserve"> </w:t>
      </w:r>
      <w:r>
        <w:rPr>
          <w:w w:val="105"/>
        </w:rPr>
        <w:t>were</w:t>
      </w:r>
      <w:r>
        <w:rPr>
          <w:spacing w:val="-8"/>
          <w:w w:val="105"/>
        </w:rPr>
        <w:t xml:space="preserve"> </w:t>
      </w:r>
      <w:r>
        <w:rPr>
          <w:w w:val="105"/>
        </w:rPr>
        <w:t>determined</w:t>
      </w:r>
      <w:r>
        <w:rPr>
          <w:spacing w:val="-6"/>
          <w:w w:val="105"/>
        </w:rPr>
        <w:t xml:space="preserve"> </w:t>
      </w:r>
      <w:r>
        <w:rPr>
          <w:w w:val="105"/>
        </w:rPr>
        <w:t xml:space="preserve">by using a </w:t>
      </w:r>
      <w:proofErr w:type="spellStart"/>
      <w:r>
        <w:rPr>
          <w:w w:val="105"/>
        </w:rPr>
        <w:t>Radcal</w:t>
      </w:r>
      <w:proofErr w:type="spellEnd"/>
      <w:r>
        <w:rPr>
          <w:rFonts w:ascii="Calibri" w:hAnsi="Calibri"/>
          <w:w w:val="105"/>
        </w:rPr>
        <w:t xml:space="preserve">® </w:t>
      </w:r>
      <w:r>
        <w:rPr>
          <w:w w:val="105"/>
        </w:rPr>
        <w:t xml:space="preserve">in equivalent positions within the irradiator. The air temperature in the irradiator rises to around 45 °C over the course of the first hour of each irradiation period, as the </w:t>
      </w:r>
      <w:r>
        <w:rPr>
          <w:w w:val="105"/>
          <w:position w:val="7"/>
          <w:sz w:val="10"/>
        </w:rPr>
        <w:t>60</w:t>
      </w:r>
      <w:r>
        <w:rPr>
          <w:w w:val="105"/>
        </w:rPr>
        <w:t>Co is self-heating. Samples were allowed to rest between the end of irradiatio</w:t>
      </w:r>
      <w:r>
        <w:rPr>
          <w:w w:val="105"/>
        </w:rPr>
        <w:t xml:space="preserve">n and me- </w:t>
      </w:r>
      <w:proofErr w:type="spellStart"/>
      <w:r>
        <w:rPr>
          <w:w w:val="105"/>
        </w:rPr>
        <w:t>chanical</w:t>
      </w:r>
      <w:proofErr w:type="spellEnd"/>
      <w:r>
        <w:rPr>
          <w:w w:val="105"/>
        </w:rPr>
        <w:t xml:space="preserve"> testing for 1–4 days, with the waiting time being largely de- </w:t>
      </w:r>
      <w:proofErr w:type="spellStart"/>
      <w:r>
        <w:rPr>
          <w:w w:val="105"/>
        </w:rPr>
        <w:t>termined</w:t>
      </w:r>
      <w:proofErr w:type="spellEnd"/>
      <w:r>
        <w:rPr>
          <w:w w:val="105"/>
        </w:rPr>
        <w:t xml:space="preserve"> by the experimental</w:t>
      </w:r>
      <w:r>
        <w:rPr>
          <w:spacing w:val="17"/>
          <w:w w:val="105"/>
        </w:rPr>
        <w:t xml:space="preserve"> </w:t>
      </w:r>
      <w:r>
        <w:rPr>
          <w:w w:val="105"/>
        </w:rPr>
        <w:t>pipeline.</w:t>
      </w:r>
    </w:p>
    <w:p w14:paraId="4478819B" w14:textId="77777777" w:rsidR="0085284D" w:rsidRDefault="00C03225">
      <w:pPr>
        <w:pStyle w:val="a4"/>
        <w:numPr>
          <w:ilvl w:val="1"/>
          <w:numId w:val="2"/>
        </w:numPr>
        <w:tabs>
          <w:tab w:val="left" w:pos="458"/>
        </w:tabs>
        <w:spacing w:before="206"/>
        <w:ind w:left="457"/>
        <w:rPr>
          <w:rFonts w:ascii="Times New Roman"/>
          <w:i/>
          <w:sz w:val="16"/>
        </w:rPr>
      </w:pPr>
      <w:bookmarkStart w:id="12" w:name="Chemical_analysis_techniques"/>
      <w:bookmarkEnd w:id="12"/>
      <w:r>
        <w:rPr>
          <w:rFonts w:ascii="Times New Roman"/>
          <w:i/>
          <w:smallCaps/>
          <w:sz w:val="16"/>
        </w:rPr>
        <w:t>Chemical</w:t>
      </w:r>
      <w:r>
        <w:rPr>
          <w:rFonts w:ascii="Times New Roman"/>
          <w:i/>
          <w:smallCaps/>
          <w:spacing w:val="-19"/>
          <w:sz w:val="16"/>
        </w:rPr>
        <w:t xml:space="preserve"> </w:t>
      </w:r>
      <w:r>
        <w:rPr>
          <w:rFonts w:ascii="Times New Roman"/>
          <w:i/>
          <w:smallCaps/>
          <w:sz w:val="16"/>
        </w:rPr>
        <w:t>analysis</w:t>
      </w:r>
      <w:r>
        <w:rPr>
          <w:rFonts w:ascii="Times New Roman"/>
          <w:i/>
          <w:spacing w:val="-18"/>
          <w:sz w:val="16"/>
        </w:rPr>
        <w:t xml:space="preserve"> </w:t>
      </w:r>
      <w:r>
        <w:rPr>
          <w:rFonts w:ascii="Times New Roman"/>
          <w:i/>
          <w:sz w:val="16"/>
        </w:rPr>
        <w:t>techniques</w:t>
      </w:r>
    </w:p>
    <w:p w14:paraId="5E10FC29" w14:textId="77777777" w:rsidR="0085284D" w:rsidRDefault="00C03225">
      <w:pPr>
        <w:pStyle w:val="a3"/>
        <w:spacing w:before="232" w:line="268" w:lineRule="auto"/>
        <w:ind w:right="109" w:firstLine="249"/>
      </w:pPr>
      <w:r>
        <w:t xml:space="preserve">Gel permeation chromatography (GPC) was used to identify mole- </w:t>
      </w:r>
      <w:proofErr w:type="spellStart"/>
      <w:r>
        <w:t>cular</w:t>
      </w:r>
      <w:proofErr w:type="spellEnd"/>
      <w:r>
        <w:t xml:space="preserve"> mass and molecular weight of the soluble fractions of the samples before and after irradiation. PLA, PC, CPE and unirradiated TPU were dissolved in THF (Tetrahydrofuran) at 35 °C and </w:t>
      </w:r>
      <w:proofErr w:type="spellStart"/>
      <w:r>
        <w:t>anal</w:t>
      </w:r>
      <w:r>
        <w:t>ysed</w:t>
      </w:r>
      <w:proofErr w:type="spellEnd"/>
      <w:r>
        <w:t xml:space="preserve"> using a Malvern </w:t>
      </w:r>
      <w:proofErr w:type="spellStart"/>
      <w:r>
        <w:t>Omnisec</w:t>
      </w:r>
      <w:proofErr w:type="spellEnd"/>
      <w:r>
        <w:t xml:space="preserve"> GPC with a 1 ml/min flow rate. CPE+ was dissolved</w:t>
      </w:r>
    </w:p>
    <w:p w14:paraId="4CA69D77" w14:textId="77777777" w:rsidR="0085284D" w:rsidRDefault="0085284D">
      <w:pPr>
        <w:spacing w:line="268" w:lineRule="auto"/>
        <w:sectPr w:rsidR="0085284D">
          <w:headerReference w:type="default" r:id="rId24"/>
          <w:footerReference w:type="default" r:id="rId25"/>
          <w:pgSz w:w="11910" w:h="15880"/>
          <w:pgMar w:top="960" w:right="640" w:bottom="800" w:left="640" w:header="507" w:footer="608" w:gutter="0"/>
          <w:pgNumType w:start="2"/>
          <w:cols w:num="2" w:space="720" w:equalWidth="0">
            <w:col w:w="5175" w:space="206"/>
            <w:col w:w="5249"/>
          </w:cols>
        </w:sectPr>
      </w:pPr>
    </w:p>
    <w:p w14:paraId="2EF3BFA3" w14:textId="77777777" w:rsidR="0085284D" w:rsidRDefault="0085284D">
      <w:pPr>
        <w:pStyle w:val="a3"/>
        <w:spacing w:before="9"/>
        <w:ind w:left="0"/>
        <w:jc w:val="left"/>
        <w:rPr>
          <w:sz w:val="13"/>
        </w:rPr>
      </w:pPr>
    </w:p>
    <w:p w14:paraId="580BAF26" w14:textId="77777777" w:rsidR="0085284D" w:rsidRDefault="00C03225">
      <w:pPr>
        <w:pStyle w:val="a3"/>
        <w:ind w:left="1712"/>
        <w:jc w:val="left"/>
        <w:rPr>
          <w:sz w:val="20"/>
        </w:rPr>
      </w:pPr>
      <w:r>
        <w:rPr>
          <w:noProof/>
          <w:sz w:val="20"/>
        </w:rPr>
        <w:drawing>
          <wp:inline distT="0" distB="0" distL="0" distR="0" wp14:anchorId="7B77E403" wp14:editId="41733AC8">
            <wp:extent cx="4572233" cy="1987296"/>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6" cstate="print"/>
                    <a:stretch>
                      <a:fillRect/>
                    </a:stretch>
                  </pic:blipFill>
                  <pic:spPr>
                    <a:xfrm>
                      <a:off x="0" y="0"/>
                      <a:ext cx="4572233" cy="1987296"/>
                    </a:xfrm>
                    <a:prstGeom prst="rect">
                      <a:avLst/>
                    </a:prstGeom>
                  </pic:spPr>
                </pic:pic>
              </a:graphicData>
            </a:graphic>
          </wp:inline>
        </w:drawing>
      </w:r>
    </w:p>
    <w:p w14:paraId="534B23F6" w14:textId="77777777" w:rsidR="0085284D" w:rsidRDefault="00C03225">
      <w:pPr>
        <w:spacing w:before="133"/>
        <w:ind w:left="1059"/>
        <w:rPr>
          <w:sz w:val="14"/>
        </w:rPr>
      </w:pPr>
      <w:bookmarkStart w:id="13" w:name="_bookmark6"/>
      <w:bookmarkEnd w:id="13"/>
      <w:r>
        <w:rPr>
          <w:rFonts w:ascii="Times New Roman"/>
          <w:b/>
          <w:w w:val="105"/>
          <w:sz w:val="14"/>
        </w:rPr>
        <w:t xml:space="preserve">Fig. 1. </w:t>
      </w:r>
      <w:r>
        <w:rPr>
          <w:w w:val="105"/>
          <w:sz w:val="14"/>
        </w:rPr>
        <w:t>(left) the physical dimensions (in mm) of the tensile test specimens used in this work (right) the strain rig used in this work.</w:t>
      </w:r>
    </w:p>
    <w:p w14:paraId="04AF886F" w14:textId="77777777" w:rsidR="0085284D" w:rsidRDefault="0085284D">
      <w:pPr>
        <w:pStyle w:val="a3"/>
        <w:spacing w:before="8"/>
        <w:ind w:left="0"/>
        <w:jc w:val="left"/>
        <w:rPr>
          <w:sz w:val="12"/>
        </w:rPr>
      </w:pPr>
    </w:p>
    <w:p w14:paraId="5D11CBA9" w14:textId="77777777" w:rsidR="0085284D" w:rsidRDefault="0085284D">
      <w:pPr>
        <w:rPr>
          <w:sz w:val="12"/>
        </w:rPr>
        <w:sectPr w:rsidR="0085284D">
          <w:pgSz w:w="11910" w:h="15880"/>
          <w:pgMar w:top="960" w:right="640" w:bottom="880" w:left="640" w:header="507" w:footer="608" w:gutter="0"/>
          <w:cols w:space="720"/>
        </w:sectPr>
      </w:pPr>
    </w:p>
    <w:p w14:paraId="0EBEFB39" w14:textId="77777777" w:rsidR="0085284D" w:rsidRDefault="00C03225">
      <w:pPr>
        <w:pStyle w:val="a3"/>
        <w:spacing w:before="151" w:line="266" w:lineRule="auto"/>
        <w:ind w:left="134" w:right="38"/>
        <w:jc w:val="right"/>
      </w:pPr>
      <w:r>
        <w:t xml:space="preserve">in Chlorobenzene at 70 °C and </w:t>
      </w:r>
      <w:proofErr w:type="spellStart"/>
      <w:r>
        <w:t>analysed</w:t>
      </w:r>
      <w:proofErr w:type="spellEnd"/>
      <w:r>
        <w:t xml:space="preserve"> with a Gilson 307 pump</w:t>
      </w:r>
      <w:r>
        <w:rPr>
          <w:spacing w:val="6"/>
        </w:rPr>
        <w:t xml:space="preserve"> </w:t>
      </w:r>
      <w:r>
        <w:t>and</w:t>
      </w:r>
      <w:r>
        <w:rPr>
          <w:spacing w:val="14"/>
        </w:rPr>
        <w:t xml:space="preserve"> </w:t>
      </w:r>
      <w:r>
        <w:t>an</w:t>
      </w:r>
      <w:r>
        <w:rPr>
          <w:w w:val="102"/>
        </w:rPr>
        <w:t xml:space="preserve"> </w:t>
      </w:r>
      <w:r>
        <w:t>ERC7515A</w:t>
      </w:r>
      <w:r>
        <w:rPr>
          <w:spacing w:val="22"/>
        </w:rPr>
        <w:t xml:space="preserve"> </w:t>
      </w:r>
      <w:r>
        <w:t>differential</w:t>
      </w:r>
      <w:r>
        <w:rPr>
          <w:spacing w:val="23"/>
        </w:rPr>
        <w:t xml:space="preserve"> </w:t>
      </w:r>
      <w:r>
        <w:t>refractometer.</w:t>
      </w:r>
      <w:r>
        <w:rPr>
          <w:spacing w:val="22"/>
        </w:rPr>
        <w:t xml:space="preserve"> </w:t>
      </w:r>
      <w:r>
        <w:t>In</w:t>
      </w:r>
      <w:r>
        <w:rPr>
          <w:spacing w:val="22"/>
        </w:rPr>
        <w:t xml:space="preserve"> </w:t>
      </w:r>
      <w:r>
        <w:t>both</w:t>
      </w:r>
      <w:r>
        <w:rPr>
          <w:spacing w:val="22"/>
        </w:rPr>
        <w:t xml:space="preserve"> </w:t>
      </w:r>
      <w:r>
        <w:t>cases</w:t>
      </w:r>
      <w:r>
        <w:rPr>
          <w:spacing w:val="21"/>
        </w:rPr>
        <w:t xml:space="preserve"> </w:t>
      </w:r>
      <w:r>
        <w:t>molecules</w:t>
      </w:r>
      <w:r>
        <w:rPr>
          <w:spacing w:val="23"/>
        </w:rPr>
        <w:t xml:space="preserve"> </w:t>
      </w:r>
      <w:r>
        <w:t>were</w:t>
      </w:r>
      <w:r>
        <w:rPr>
          <w:spacing w:val="-1"/>
          <w:w w:val="99"/>
        </w:rPr>
        <w:t xml:space="preserve"> </w:t>
      </w:r>
      <w:r>
        <w:t xml:space="preserve">separated using 2 PL mixed B and one 50W0 Å column. </w:t>
      </w:r>
      <w:r>
        <w:rPr>
          <w:spacing w:val="19"/>
        </w:rPr>
        <w:t xml:space="preserve"> </w:t>
      </w:r>
      <w:proofErr w:type="gramStart"/>
      <w:r>
        <w:t xml:space="preserve">The </w:t>
      </w:r>
      <w:r>
        <w:rPr>
          <w:spacing w:val="9"/>
        </w:rPr>
        <w:t xml:space="preserve"> </w:t>
      </w:r>
      <w:r>
        <w:t>results</w:t>
      </w:r>
      <w:proofErr w:type="gramEnd"/>
      <w:r>
        <w:rPr>
          <w:spacing w:val="-1"/>
          <w:w w:val="98"/>
        </w:rPr>
        <w:t xml:space="preserve"> </w:t>
      </w:r>
      <w:r>
        <w:t>given are Mn, the number average molecular weight (i.e. there</w:t>
      </w:r>
      <w:r>
        <w:rPr>
          <w:spacing w:val="23"/>
        </w:rPr>
        <w:t xml:space="preserve"> </w:t>
      </w:r>
      <w:r>
        <w:t>are</w:t>
      </w:r>
      <w:r>
        <w:rPr>
          <w:spacing w:val="22"/>
        </w:rPr>
        <w:t xml:space="preserve"> </w:t>
      </w:r>
      <w:r>
        <w:t>the</w:t>
      </w:r>
      <w:r>
        <w:rPr>
          <w:w w:val="101"/>
        </w:rPr>
        <w:t xml:space="preserve"> </w:t>
      </w:r>
      <w:r>
        <w:t>same number of molecules heavier than Mn as there  are</w:t>
      </w:r>
      <w:r>
        <w:rPr>
          <w:spacing w:val="2"/>
        </w:rPr>
        <w:t xml:space="preserve"> </w:t>
      </w:r>
      <w:r>
        <w:t>lighter</w:t>
      </w:r>
      <w:r>
        <w:rPr>
          <w:spacing w:val="32"/>
        </w:rPr>
        <w:t xml:space="preserve"> </w:t>
      </w:r>
      <w:r>
        <w:t>than</w:t>
      </w:r>
      <w:r>
        <w:rPr>
          <w:w w:val="102"/>
        </w:rPr>
        <w:t xml:space="preserve"> </w:t>
      </w:r>
      <w:r>
        <w:t>Mn),</w:t>
      </w:r>
      <w:r>
        <w:rPr>
          <w:spacing w:val="6"/>
        </w:rPr>
        <w:t xml:space="preserve"> </w:t>
      </w:r>
      <w:r>
        <w:t>and</w:t>
      </w:r>
      <w:r>
        <w:rPr>
          <w:spacing w:val="7"/>
        </w:rPr>
        <w:t xml:space="preserve"> </w:t>
      </w:r>
      <w:r>
        <w:t>Mw</w:t>
      </w:r>
      <w:r>
        <w:rPr>
          <w:spacing w:val="6"/>
        </w:rPr>
        <w:t xml:space="preserve"> </w:t>
      </w:r>
      <w:r>
        <w:t>the</w:t>
      </w:r>
      <w:r>
        <w:rPr>
          <w:spacing w:val="7"/>
        </w:rPr>
        <w:t xml:space="preserve"> </w:t>
      </w:r>
      <w:r>
        <w:t>weight</w:t>
      </w:r>
      <w:r>
        <w:rPr>
          <w:spacing w:val="6"/>
        </w:rPr>
        <w:t xml:space="preserve"> </w:t>
      </w:r>
      <w:r>
        <w:t>average</w:t>
      </w:r>
      <w:r>
        <w:rPr>
          <w:spacing w:val="6"/>
        </w:rPr>
        <w:t xml:space="preserve"> </w:t>
      </w:r>
      <w:r>
        <w:t>molecular</w:t>
      </w:r>
      <w:r>
        <w:rPr>
          <w:spacing w:val="8"/>
        </w:rPr>
        <w:t xml:space="preserve"> </w:t>
      </w:r>
      <w:r>
        <w:t>weight</w:t>
      </w:r>
      <w:r>
        <w:rPr>
          <w:spacing w:val="6"/>
        </w:rPr>
        <w:t xml:space="preserve"> </w:t>
      </w:r>
      <w:r>
        <w:t>(i.e.</w:t>
      </w:r>
      <w:r>
        <w:rPr>
          <w:spacing w:val="6"/>
        </w:rPr>
        <w:t xml:space="preserve"> </w:t>
      </w:r>
      <w:r>
        <w:t>there</w:t>
      </w:r>
      <w:r>
        <w:rPr>
          <w:spacing w:val="6"/>
        </w:rPr>
        <w:t xml:space="preserve"> </w:t>
      </w:r>
      <w:r>
        <w:t xml:space="preserve">is </w:t>
      </w:r>
      <w:r>
        <w:rPr>
          <w:spacing w:val="5"/>
        </w:rPr>
        <w:t xml:space="preserve"> </w:t>
      </w:r>
      <w:r>
        <w:t>the</w:t>
      </w:r>
      <w:r>
        <w:rPr>
          <w:w w:val="101"/>
        </w:rPr>
        <w:t xml:space="preserve"> </w:t>
      </w:r>
      <w:r>
        <w:t>same mass of molecules heavier than Mw as there are lighter</w:t>
      </w:r>
      <w:r>
        <w:rPr>
          <w:spacing w:val="7"/>
        </w:rPr>
        <w:t xml:space="preserve"> </w:t>
      </w:r>
      <w:r>
        <w:t>than</w:t>
      </w:r>
      <w:r>
        <w:rPr>
          <w:spacing w:val="10"/>
        </w:rPr>
        <w:t xml:space="preserve"> </w:t>
      </w:r>
      <w:r>
        <w:t>Mw).</w:t>
      </w:r>
      <w:r>
        <w:rPr>
          <w:w w:val="105"/>
        </w:rPr>
        <w:t xml:space="preserve"> </w:t>
      </w:r>
      <w:r>
        <w:t>FTIR and Raman spectroscopy were applied to identify</w:t>
      </w:r>
      <w:r>
        <w:rPr>
          <w:spacing w:val="15"/>
        </w:rPr>
        <w:t xml:space="preserve"> </w:t>
      </w:r>
      <w:r>
        <w:t>changes</w:t>
      </w:r>
      <w:r>
        <w:rPr>
          <w:spacing w:val="29"/>
        </w:rPr>
        <w:t xml:space="preserve"> </w:t>
      </w:r>
      <w:proofErr w:type="gramStart"/>
      <w:r>
        <w:t>to</w:t>
      </w:r>
      <w:r>
        <w:rPr>
          <w:w w:val="101"/>
        </w:rPr>
        <w:t xml:space="preserve">  </w:t>
      </w:r>
      <w:r>
        <w:t>the</w:t>
      </w:r>
      <w:proofErr w:type="gramEnd"/>
      <w:r>
        <w:t xml:space="preserve"> chemical bonds present in samples. Spectroscopy</w:t>
      </w:r>
      <w:r>
        <w:rPr>
          <w:spacing w:val="15"/>
        </w:rPr>
        <w:t xml:space="preserve"> </w:t>
      </w:r>
      <w:r>
        <w:t>was</w:t>
      </w:r>
      <w:r>
        <w:rPr>
          <w:spacing w:val="2"/>
        </w:rPr>
        <w:t xml:space="preserve"> </w:t>
      </w:r>
      <w:r>
        <w:t>performed</w:t>
      </w:r>
      <w:r>
        <w:rPr>
          <w:spacing w:val="-1"/>
        </w:rPr>
        <w:t xml:space="preserve"> </w:t>
      </w:r>
      <w:r>
        <w:t>usi</w:t>
      </w:r>
      <w:r>
        <w:t>ng a Bruker Vertex 70. FTIR used the Bruker Platinum</w:t>
      </w:r>
      <w:r>
        <w:rPr>
          <w:spacing w:val="-9"/>
        </w:rPr>
        <w:t xml:space="preserve"> </w:t>
      </w:r>
      <w:r>
        <w:t>ATR</w:t>
      </w:r>
      <w:r>
        <w:rPr>
          <w:spacing w:val="31"/>
        </w:rPr>
        <w:t xml:space="preserve"> </w:t>
      </w:r>
      <w:proofErr w:type="spellStart"/>
      <w:r>
        <w:t>acces</w:t>
      </w:r>
      <w:proofErr w:type="spellEnd"/>
      <w:r>
        <w:t>-</w:t>
      </w:r>
      <w:r>
        <w:t xml:space="preserve"> </w:t>
      </w:r>
      <w:proofErr w:type="spellStart"/>
      <w:r>
        <w:t>sory</w:t>
      </w:r>
      <w:proofErr w:type="spellEnd"/>
      <w:r>
        <w:t>,</w:t>
      </w:r>
      <w:r>
        <w:rPr>
          <w:spacing w:val="22"/>
        </w:rPr>
        <w:t xml:space="preserve"> </w:t>
      </w:r>
      <w:r>
        <w:t>and</w:t>
      </w:r>
      <w:r>
        <w:rPr>
          <w:spacing w:val="21"/>
        </w:rPr>
        <w:t xml:space="preserve"> </w:t>
      </w:r>
      <w:r>
        <w:t>Raman</w:t>
      </w:r>
      <w:r>
        <w:rPr>
          <w:spacing w:val="22"/>
        </w:rPr>
        <w:t xml:space="preserve"> </w:t>
      </w:r>
      <w:r>
        <w:t>used</w:t>
      </w:r>
      <w:r>
        <w:rPr>
          <w:spacing w:val="21"/>
        </w:rPr>
        <w:t xml:space="preserve"> </w:t>
      </w:r>
      <w:r>
        <w:t>Bruker</w:t>
      </w:r>
      <w:r>
        <w:rPr>
          <w:spacing w:val="20"/>
        </w:rPr>
        <w:t xml:space="preserve"> </w:t>
      </w:r>
      <w:r>
        <w:t>RAM</w:t>
      </w:r>
      <w:r>
        <w:rPr>
          <w:spacing w:val="21"/>
        </w:rPr>
        <w:t xml:space="preserve"> </w:t>
      </w:r>
      <w:r>
        <w:t>II</w:t>
      </w:r>
      <w:r>
        <w:rPr>
          <w:spacing w:val="21"/>
        </w:rPr>
        <w:t xml:space="preserve"> </w:t>
      </w:r>
      <w:r>
        <w:t>accessory</w:t>
      </w:r>
      <w:r>
        <w:rPr>
          <w:spacing w:val="21"/>
        </w:rPr>
        <w:t xml:space="preserve"> </w:t>
      </w:r>
      <w:r>
        <w:t>and</w:t>
      </w:r>
      <w:r>
        <w:rPr>
          <w:spacing w:val="21"/>
        </w:rPr>
        <w:t xml:space="preserve"> </w:t>
      </w:r>
      <w:r>
        <w:t>1064</w:t>
      </w:r>
      <w:r>
        <w:rPr>
          <w:spacing w:val="1"/>
        </w:rPr>
        <w:t xml:space="preserve"> </w:t>
      </w:r>
      <w:r>
        <w:t>nm</w:t>
      </w:r>
      <w:r>
        <w:rPr>
          <w:spacing w:val="21"/>
        </w:rPr>
        <w:t xml:space="preserve"> </w:t>
      </w:r>
      <w:r>
        <w:t>laser.</w:t>
      </w:r>
      <w:r>
        <w:rPr>
          <w:spacing w:val="22"/>
        </w:rPr>
        <w:t xml:space="preserve"> </w:t>
      </w:r>
      <w:r>
        <w:t>All</w:t>
      </w:r>
    </w:p>
    <w:p w14:paraId="4FB8719A" w14:textId="77777777" w:rsidR="0085284D" w:rsidRDefault="00C03225">
      <w:pPr>
        <w:pStyle w:val="a3"/>
        <w:spacing w:line="189" w:lineRule="exact"/>
      </w:pPr>
      <w:r>
        <w:rPr>
          <w:w w:val="105"/>
        </w:rPr>
        <w:t xml:space="preserve">spectra recorded at a resolution of 4 </w:t>
      </w:r>
      <w:r>
        <w:rPr>
          <w:w w:val="115"/>
        </w:rPr>
        <w:t>cm</w:t>
      </w:r>
      <w:r>
        <w:rPr>
          <w:w w:val="115"/>
          <w:position w:val="7"/>
          <w:sz w:val="10"/>
        </w:rPr>
        <w:t>−</w:t>
      </w:r>
      <w:r>
        <w:rPr>
          <w:w w:val="115"/>
          <w:position w:val="7"/>
          <w:sz w:val="10"/>
        </w:rPr>
        <w:t>1</w:t>
      </w:r>
      <w:r>
        <w:rPr>
          <w:w w:val="115"/>
        </w:rPr>
        <w:t>.</w:t>
      </w:r>
    </w:p>
    <w:p w14:paraId="71EB0E1D" w14:textId="77777777" w:rsidR="0085284D" w:rsidRDefault="00C03225">
      <w:pPr>
        <w:pStyle w:val="a3"/>
        <w:spacing w:before="22" w:line="266" w:lineRule="auto"/>
        <w:ind w:right="38" w:firstLine="249"/>
      </w:pPr>
      <w:r>
        <w:t xml:space="preserve">In addition, TGA and DSC were used to support the results collected by GPC and spectroscopy for specific polymers. Thermogravimetric analysis (TGA) of chipped polymer samples was carried out using a Mettler-Toledo TGA/DSC 1 device. The analysis </w:t>
      </w:r>
      <w:proofErr w:type="gramStart"/>
      <w:r>
        <w:t>were</w:t>
      </w:r>
      <w:proofErr w:type="gramEnd"/>
      <w:r>
        <w:t xml:space="preserve"> run un</w:t>
      </w:r>
      <w:r>
        <w:t xml:space="preserve">der </w:t>
      </w:r>
      <w:proofErr w:type="spellStart"/>
      <w:r>
        <w:t>ni</w:t>
      </w:r>
      <w:proofErr w:type="spellEnd"/>
      <w:r>
        <w:t xml:space="preserve">- </w:t>
      </w:r>
      <w:proofErr w:type="spellStart"/>
      <w:r>
        <w:t>trogen</w:t>
      </w:r>
      <w:proofErr w:type="spellEnd"/>
      <w:r>
        <w:t xml:space="preserve"> flux (30 mL/min) at 10 °C/min heating rate from room </w:t>
      </w:r>
      <w:proofErr w:type="spellStart"/>
      <w:r>
        <w:t>tem</w:t>
      </w:r>
      <w:proofErr w:type="spellEnd"/>
      <w:r>
        <w:t xml:space="preserve">- </w:t>
      </w:r>
      <w:proofErr w:type="spellStart"/>
      <w:r>
        <w:t>perature</w:t>
      </w:r>
      <w:proofErr w:type="spellEnd"/>
      <w:r>
        <w:t xml:space="preserve"> to 1000 °C. 5–10 mg of each material was used for the analysis. Differential Scanning Calorimetry (DSC) analysis of crushed polymer samples was performed using the Jade instr</w:t>
      </w:r>
      <w:r>
        <w:t xml:space="preserve">ument from PerkinElmer. PLA specimen were interrogated in the 40–200 °C range whereas Nylon was </w:t>
      </w:r>
      <w:proofErr w:type="spellStart"/>
      <w:r>
        <w:t>analysed</w:t>
      </w:r>
      <w:proofErr w:type="spellEnd"/>
      <w:r>
        <w:t xml:space="preserve"> between 50–300 °C; the ramp rate was 5 °C/min in both cases. The </w:t>
      </w:r>
      <w:proofErr w:type="spellStart"/>
      <w:r>
        <w:t>analysed</w:t>
      </w:r>
      <w:proofErr w:type="spellEnd"/>
      <w:r>
        <w:t xml:space="preserve"> quantity of material was between 5 to 10 mg </w:t>
      </w:r>
      <w:proofErr w:type="gramStart"/>
      <w:r>
        <w:t>per  run</w:t>
      </w:r>
      <w:proofErr w:type="gramEnd"/>
      <w:r>
        <w:t>.</w:t>
      </w:r>
    </w:p>
    <w:p w14:paraId="61896153" w14:textId="77777777" w:rsidR="0085284D" w:rsidRDefault="0085284D">
      <w:pPr>
        <w:pStyle w:val="a3"/>
        <w:spacing w:before="4"/>
        <w:ind w:left="0"/>
        <w:jc w:val="left"/>
        <w:rPr>
          <w:sz w:val="27"/>
        </w:rPr>
      </w:pPr>
    </w:p>
    <w:p w14:paraId="6E67917B" w14:textId="77777777" w:rsidR="0085284D" w:rsidRDefault="00C03225">
      <w:pPr>
        <w:pStyle w:val="1"/>
        <w:numPr>
          <w:ilvl w:val="0"/>
          <w:numId w:val="2"/>
        </w:numPr>
        <w:tabs>
          <w:tab w:val="left" w:pos="337"/>
        </w:tabs>
        <w:ind w:hanging="226"/>
      </w:pPr>
      <w:bookmarkStart w:id="14" w:name="Results"/>
      <w:bookmarkEnd w:id="14"/>
      <w:r>
        <w:rPr>
          <w:w w:val="110"/>
        </w:rPr>
        <w:t>Results</w:t>
      </w:r>
    </w:p>
    <w:p w14:paraId="1644FDD8" w14:textId="77777777" w:rsidR="0085284D" w:rsidRDefault="00C03225">
      <w:pPr>
        <w:pStyle w:val="a3"/>
        <w:spacing w:before="232" w:line="266" w:lineRule="auto"/>
        <w:ind w:right="38" w:firstLine="249"/>
      </w:pPr>
      <w:r>
        <w:t>In the following subsections we describe the tensile testing results at different dose levels, along with results from GPC, FTIR, Raman and thermal analysis which are used to understand the radiation-driven changes to chemical structure, and how these chan</w:t>
      </w:r>
      <w:r>
        <w:t xml:space="preserve">ges drive changes to mechanical properties. We also offer qualitative results of the </w:t>
      </w:r>
      <w:proofErr w:type="spellStart"/>
      <w:r>
        <w:t>aniso</w:t>
      </w:r>
      <w:proofErr w:type="spellEnd"/>
      <w:r>
        <w:t xml:space="preserve">- </w:t>
      </w:r>
      <w:proofErr w:type="spellStart"/>
      <w:r>
        <w:t>tropies</w:t>
      </w:r>
      <w:proofErr w:type="spellEnd"/>
      <w:r>
        <w:t xml:space="preserve"> within FFF tensile specimens.</w:t>
      </w:r>
    </w:p>
    <w:p w14:paraId="6FCAF925" w14:textId="77777777" w:rsidR="0085284D" w:rsidRDefault="00C03225">
      <w:pPr>
        <w:spacing w:before="236" w:line="140" w:lineRule="exact"/>
        <w:ind w:left="111"/>
        <w:jc w:val="both"/>
        <w:rPr>
          <w:rFonts w:ascii="Times New Roman"/>
          <w:b/>
          <w:sz w:val="14"/>
        </w:rPr>
      </w:pPr>
      <w:bookmarkStart w:id="15" w:name="_bookmark7"/>
      <w:bookmarkEnd w:id="15"/>
      <w:r>
        <w:rPr>
          <w:rFonts w:ascii="Times New Roman"/>
          <w:b/>
          <w:w w:val="115"/>
          <w:sz w:val="14"/>
        </w:rPr>
        <w:t>Table 1</w:t>
      </w:r>
    </w:p>
    <w:p w14:paraId="58C4EAB0" w14:textId="77777777" w:rsidR="0085284D" w:rsidRDefault="00C03225">
      <w:pPr>
        <w:pStyle w:val="a4"/>
        <w:numPr>
          <w:ilvl w:val="1"/>
          <w:numId w:val="2"/>
        </w:numPr>
        <w:tabs>
          <w:tab w:val="left" w:pos="458"/>
        </w:tabs>
        <w:spacing w:before="153"/>
        <w:ind w:left="457"/>
        <w:rPr>
          <w:rFonts w:ascii="Times New Roman"/>
          <w:i/>
          <w:sz w:val="16"/>
        </w:rPr>
      </w:pPr>
      <w:bookmarkStart w:id="16" w:name="Strain_map_variation_following_print_pat"/>
      <w:bookmarkEnd w:id="16"/>
      <w:r>
        <w:rPr>
          <w:rFonts w:ascii="Times New Roman"/>
          <w:i/>
          <w:smallCaps/>
          <w:w w:val="91"/>
          <w:sz w:val="16"/>
        </w:rPr>
        <w:br w:type="column"/>
      </w:r>
      <w:r>
        <w:rPr>
          <w:rFonts w:ascii="Times New Roman"/>
          <w:i/>
          <w:smallCaps/>
          <w:sz w:val="16"/>
        </w:rPr>
        <w:t>Strain</w:t>
      </w:r>
      <w:r>
        <w:rPr>
          <w:rFonts w:ascii="Times New Roman"/>
          <w:i/>
          <w:spacing w:val="-19"/>
          <w:sz w:val="16"/>
        </w:rPr>
        <w:t xml:space="preserve"> </w:t>
      </w:r>
      <w:r>
        <w:rPr>
          <w:rFonts w:ascii="Times New Roman"/>
          <w:i/>
          <w:smallCaps/>
          <w:sz w:val="16"/>
        </w:rPr>
        <w:t>map</w:t>
      </w:r>
      <w:r>
        <w:rPr>
          <w:rFonts w:ascii="Times New Roman"/>
          <w:i/>
          <w:smallCaps/>
          <w:spacing w:val="-19"/>
          <w:sz w:val="16"/>
        </w:rPr>
        <w:t xml:space="preserve"> </w:t>
      </w:r>
      <w:r>
        <w:rPr>
          <w:rFonts w:ascii="Times New Roman"/>
          <w:i/>
          <w:smallCaps/>
          <w:sz w:val="16"/>
        </w:rPr>
        <w:t>variation</w:t>
      </w:r>
      <w:r>
        <w:rPr>
          <w:rFonts w:ascii="Times New Roman"/>
          <w:i/>
          <w:spacing w:val="-19"/>
          <w:sz w:val="16"/>
        </w:rPr>
        <w:t xml:space="preserve"> </w:t>
      </w:r>
      <w:r>
        <w:rPr>
          <w:rFonts w:ascii="Times New Roman"/>
          <w:i/>
          <w:sz w:val="16"/>
        </w:rPr>
        <w:t>following</w:t>
      </w:r>
      <w:r>
        <w:rPr>
          <w:rFonts w:ascii="Times New Roman"/>
          <w:i/>
          <w:spacing w:val="-18"/>
          <w:sz w:val="16"/>
        </w:rPr>
        <w:t xml:space="preserve"> </w:t>
      </w:r>
      <w:r>
        <w:rPr>
          <w:rFonts w:ascii="Times New Roman"/>
          <w:i/>
          <w:sz w:val="16"/>
        </w:rPr>
        <w:t>print</w:t>
      </w:r>
      <w:r>
        <w:rPr>
          <w:rFonts w:ascii="Times New Roman"/>
          <w:i/>
          <w:spacing w:val="-19"/>
          <w:sz w:val="16"/>
        </w:rPr>
        <w:t xml:space="preserve"> </w:t>
      </w:r>
      <w:r>
        <w:rPr>
          <w:rFonts w:ascii="Times New Roman"/>
          <w:i/>
          <w:smallCaps/>
          <w:sz w:val="16"/>
        </w:rPr>
        <w:t>pattern</w:t>
      </w:r>
      <w:r>
        <w:rPr>
          <w:rFonts w:ascii="Times New Roman"/>
          <w:i/>
          <w:smallCaps/>
          <w:spacing w:val="-19"/>
          <w:sz w:val="16"/>
        </w:rPr>
        <w:t xml:space="preserve"> </w:t>
      </w:r>
      <w:r>
        <w:rPr>
          <w:rFonts w:ascii="Times New Roman"/>
          <w:i/>
          <w:smallCaps/>
          <w:sz w:val="16"/>
        </w:rPr>
        <w:t>variation</w:t>
      </w:r>
    </w:p>
    <w:p w14:paraId="156C51A9" w14:textId="77777777" w:rsidR="0085284D" w:rsidRDefault="00C03225">
      <w:pPr>
        <w:pStyle w:val="a3"/>
        <w:spacing w:before="232" w:line="268" w:lineRule="auto"/>
        <w:ind w:right="109" w:firstLine="249"/>
      </w:pPr>
      <w:r>
        <w:t>DIC is a valuable technique for investigating FFF-manufactured</w:t>
      </w:r>
      <w:r>
        <w:t xml:space="preserve"> components as it captures strain maps which include detailed in- formation of local anisotropies not recorded by universal test machines. This allows observation of local features in the strain field caused by alterations to the print pattern [</w:t>
      </w:r>
      <w:hyperlink w:anchor="_bookmark46" w:history="1">
        <w:r>
          <w:rPr>
            <w:color w:val="007FAC"/>
          </w:rPr>
          <w:t>29</w:t>
        </w:r>
      </w:hyperlink>
      <w:r>
        <w:t xml:space="preserve">]. This is important as </w:t>
      </w:r>
      <w:proofErr w:type="gramStart"/>
      <w:r>
        <w:t>it  is</w:t>
      </w:r>
      <w:proofErr w:type="gramEnd"/>
      <w:r>
        <w:t xml:space="preserve">  well  known that FFF components can have extreme anisotropies in their physical</w:t>
      </w:r>
      <w:r>
        <w:rPr>
          <w:spacing w:val="20"/>
        </w:rPr>
        <w:t xml:space="preserve"> </w:t>
      </w:r>
      <w:r>
        <w:t>characteristics</w:t>
      </w:r>
      <w:r>
        <w:rPr>
          <w:spacing w:val="22"/>
        </w:rPr>
        <w:t xml:space="preserve"> </w:t>
      </w:r>
      <w:r>
        <w:t>determined</w:t>
      </w:r>
      <w:r>
        <w:rPr>
          <w:spacing w:val="22"/>
        </w:rPr>
        <w:t xml:space="preserve"> </w:t>
      </w:r>
      <w:r>
        <w:t>by</w:t>
      </w:r>
      <w:r>
        <w:rPr>
          <w:spacing w:val="20"/>
        </w:rPr>
        <w:t xml:space="preserve"> </w:t>
      </w:r>
      <w:r>
        <w:t>print</w:t>
      </w:r>
      <w:r>
        <w:rPr>
          <w:spacing w:val="21"/>
        </w:rPr>
        <w:t xml:space="preserve"> </w:t>
      </w:r>
      <w:r>
        <w:t>patterns</w:t>
      </w:r>
      <w:r>
        <w:rPr>
          <w:spacing w:val="22"/>
        </w:rPr>
        <w:t xml:space="preserve"> </w:t>
      </w:r>
      <w:r>
        <w:t>[</w:t>
      </w:r>
      <w:hyperlink w:anchor="_bookmark47" w:history="1">
        <w:r>
          <w:rPr>
            <w:color w:val="007FAC"/>
          </w:rPr>
          <w:t>30</w:t>
        </w:r>
      </w:hyperlink>
      <w:r>
        <w:t>,</w:t>
      </w:r>
      <w:hyperlink w:anchor="_bookmark48" w:history="1">
        <w:r>
          <w:rPr>
            <w:color w:val="007FAC"/>
          </w:rPr>
          <w:t>31</w:t>
        </w:r>
      </w:hyperlink>
      <w:r>
        <w:t>].</w:t>
      </w:r>
    </w:p>
    <w:p w14:paraId="77856D33" w14:textId="77777777" w:rsidR="0085284D" w:rsidRDefault="00C03225">
      <w:pPr>
        <w:pStyle w:val="a3"/>
        <w:spacing w:line="266" w:lineRule="auto"/>
        <w:ind w:right="109" w:firstLine="249"/>
      </w:pPr>
      <w:r>
        <w:t xml:space="preserve">To illustrate how variation in print pattern affects the strain dis- </w:t>
      </w:r>
      <w:proofErr w:type="spellStart"/>
      <w:r>
        <w:t>tribution</w:t>
      </w:r>
      <w:proofErr w:type="spellEnd"/>
      <w:r>
        <w:t xml:space="preserve"> within samples under test, Polycarbonate samples were pre- pared with different wall thicknesses. Print pattern may be changed by alterations t</w:t>
      </w:r>
      <w:r>
        <w:t xml:space="preserve">o the slicer parameters or by manually editing the </w:t>
      </w:r>
      <w:proofErr w:type="spellStart"/>
      <w:r>
        <w:t>gcode</w:t>
      </w:r>
      <w:proofErr w:type="spellEnd"/>
      <w:r>
        <w:t xml:space="preserve">. In this case wall thickness was changed, altering the number of long- </w:t>
      </w:r>
      <w:proofErr w:type="spellStart"/>
      <w:r>
        <w:t>itudinal</w:t>
      </w:r>
      <w:proofErr w:type="spellEnd"/>
      <w:r>
        <w:t xml:space="preserve"> print tracks. Other possibilities such as temperature and feed rate will also affect porosity and linking between print</w:t>
      </w:r>
      <w:r>
        <w:t xml:space="preserve"> tracks. </w:t>
      </w:r>
      <w:hyperlink w:anchor="_bookmark10" w:history="1">
        <w:r>
          <w:rPr>
            <w:color w:val="007FAC"/>
          </w:rPr>
          <w:t>Fig. 2</w:t>
        </w:r>
      </w:hyperlink>
      <w:r>
        <w:rPr>
          <w:color w:val="007FAC"/>
        </w:rPr>
        <w:t xml:space="preserve"> </w:t>
      </w:r>
      <w:r>
        <w:t xml:space="preserve">shows the visual image (top) and a strain map (lower) for samples </w:t>
      </w:r>
      <w:proofErr w:type="gramStart"/>
      <w:r>
        <w:t>with  2</w:t>
      </w:r>
      <w:proofErr w:type="gramEnd"/>
      <w:r>
        <w:t xml:space="preserve">, 0.8 and 0 mm thick outer walls (left, </w:t>
      </w:r>
      <w:proofErr w:type="spellStart"/>
      <w:r>
        <w:t>centre</w:t>
      </w:r>
      <w:proofErr w:type="spellEnd"/>
      <w:r>
        <w:t xml:space="preserve">, right). The 2 mm </w:t>
      </w:r>
      <w:proofErr w:type="gramStart"/>
      <w:r>
        <w:t>thick  wall</w:t>
      </w:r>
      <w:proofErr w:type="gramEnd"/>
      <w:r>
        <w:rPr>
          <w:spacing w:val="24"/>
        </w:rPr>
        <w:t xml:space="preserve"> </w:t>
      </w:r>
      <w:r>
        <w:t>had</w:t>
      </w:r>
      <w:r>
        <w:rPr>
          <w:spacing w:val="24"/>
        </w:rPr>
        <w:t xml:space="preserve"> </w:t>
      </w:r>
      <w:r>
        <w:rPr>
          <w:w w:val="110"/>
        </w:rPr>
        <w:t>∼×2</w:t>
      </w:r>
      <w:r>
        <w:rPr>
          <w:spacing w:val="21"/>
          <w:w w:val="110"/>
        </w:rPr>
        <w:t xml:space="preserve"> </w:t>
      </w:r>
      <w:r>
        <w:t>the</w:t>
      </w:r>
      <w:r>
        <w:rPr>
          <w:spacing w:val="24"/>
        </w:rPr>
        <w:t xml:space="preserve"> </w:t>
      </w:r>
      <w:r>
        <w:t>UTS</w:t>
      </w:r>
      <w:r>
        <w:rPr>
          <w:spacing w:val="24"/>
        </w:rPr>
        <w:t xml:space="preserve"> </w:t>
      </w:r>
      <w:r>
        <w:t>of</w:t>
      </w:r>
      <w:r>
        <w:rPr>
          <w:spacing w:val="25"/>
        </w:rPr>
        <w:t xml:space="preserve"> </w:t>
      </w:r>
      <w:r>
        <w:t>the</w:t>
      </w:r>
      <w:r>
        <w:rPr>
          <w:spacing w:val="25"/>
        </w:rPr>
        <w:t xml:space="preserve"> </w:t>
      </w:r>
      <w:r>
        <w:t>samples</w:t>
      </w:r>
      <w:r>
        <w:rPr>
          <w:spacing w:val="24"/>
        </w:rPr>
        <w:t xml:space="preserve"> </w:t>
      </w:r>
      <w:r>
        <w:t>without</w:t>
      </w:r>
      <w:r>
        <w:rPr>
          <w:spacing w:val="24"/>
        </w:rPr>
        <w:t xml:space="preserve"> </w:t>
      </w:r>
      <w:r>
        <w:t>walls</w:t>
      </w:r>
      <w:r>
        <w:rPr>
          <w:spacing w:val="24"/>
        </w:rPr>
        <w:t xml:space="preserve"> </w:t>
      </w:r>
      <w:r>
        <w:t>at</w:t>
      </w:r>
      <w:r>
        <w:rPr>
          <w:spacing w:val="24"/>
        </w:rPr>
        <w:t xml:space="preserve"> </w:t>
      </w:r>
      <w:r>
        <w:t>0</w:t>
      </w:r>
      <w:r>
        <w:rPr>
          <w:spacing w:val="24"/>
        </w:rPr>
        <w:t xml:space="preserve"> </w:t>
      </w:r>
      <w:r>
        <w:t>dose.</w:t>
      </w:r>
    </w:p>
    <w:p w14:paraId="54BB2F31" w14:textId="77777777" w:rsidR="0085284D" w:rsidRDefault="00C03225">
      <w:pPr>
        <w:pStyle w:val="a3"/>
        <w:spacing w:before="4" w:line="268" w:lineRule="auto"/>
        <w:ind w:right="109" w:firstLine="249"/>
      </w:pPr>
      <w:hyperlink w:anchor="_bookmark10" w:history="1">
        <w:r>
          <w:rPr>
            <w:color w:val="007FAC"/>
          </w:rPr>
          <w:t xml:space="preserve">Fig. 2 </w:t>
        </w:r>
      </w:hyperlink>
      <w:r>
        <w:t xml:space="preserve">(lower, left) has a large glitch in the bottom left; this is typical for thick-walled samples, as the smooth surface finish was difficult </w:t>
      </w:r>
      <w:proofErr w:type="gramStart"/>
      <w:r>
        <w:t>for  the</w:t>
      </w:r>
      <w:proofErr w:type="gramEnd"/>
      <w:r>
        <w:t xml:space="preserve"> DIC software to track accurately. </w:t>
      </w:r>
      <w:hyperlink w:anchor="_bookmark10" w:history="1">
        <w:r>
          <w:rPr>
            <w:color w:val="007FAC"/>
          </w:rPr>
          <w:t>Fig. 2</w:t>
        </w:r>
      </w:hyperlink>
      <w:r>
        <w:rPr>
          <w:color w:val="007FAC"/>
        </w:rPr>
        <w:t xml:space="preserve"> </w:t>
      </w:r>
      <w:r>
        <w:t>(l</w:t>
      </w:r>
      <w:r>
        <w:t xml:space="preserve">ower, </w:t>
      </w:r>
      <w:proofErr w:type="spellStart"/>
      <w:r>
        <w:t>centre</w:t>
      </w:r>
      <w:proofErr w:type="spellEnd"/>
      <w:r>
        <w:t xml:space="preserve">) shows a concentration of stress in the walls. </w:t>
      </w:r>
      <w:hyperlink w:anchor="_bookmark10" w:history="1">
        <w:r>
          <w:rPr>
            <w:color w:val="007FAC"/>
          </w:rPr>
          <w:t xml:space="preserve">Fig. 2 </w:t>
        </w:r>
      </w:hyperlink>
      <w:r>
        <w:t>(lower, right) shows the same information for a sample printed without walls, demonstrating a more even distribution of</w:t>
      </w:r>
      <w:r>
        <w:rPr>
          <w:spacing w:val="-18"/>
        </w:rPr>
        <w:t xml:space="preserve"> </w:t>
      </w:r>
      <w:r>
        <w:t>stress.</w:t>
      </w:r>
    </w:p>
    <w:p w14:paraId="2C0E59C5" w14:textId="77777777" w:rsidR="0085284D" w:rsidRDefault="0085284D">
      <w:pPr>
        <w:pStyle w:val="a3"/>
        <w:ind w:left="0"/>
        <w:jc w:val="left"/>
        <w:rPr>
          <w:sz w:val="25"/>
        </w:rPr>
      </w:pPr>
    </w:p>
    <w:p w14:paraId="3D96B4C8" w14:textId="77777777" w:rsidR="0085284D" w:rsidRDefault="00C03225">
      <w:pPr>
        <w:pStyle w:val="a4"/>
        <w:numPr>
          <w:ilvl w:val="1"/>
          <w:numId w:val="2"/>
        </w:numPr>
        <w:tabs>
          <w:tab w:val="left" w:pos="458"/>
        </w:tabs>
        <w:ind w:left="457"/>
        <w:rPr>
          <w:rFonts w:ascii="Times New Roman"/>
          <w:i/>
          <w:sz w:val="16"/>
        </w:rPr>
      </w:pPr>
      <w:bookmarkStart w:id="17" w:name="Stress-strain_plots"/>
      <w:bookmarkEnd w:id="17"/>
      <w:r>
        <w:rPr>
          <w:rFonts w:ascii="Times New Roman"/>
          <w:i/>
          <w:smallCaps/>
          <w:sz w:val="16"/>
        </w:rPr>
        <w:t>Stress-strain</w:t>
      </w:r>
      <w:r>
        <w:rPr>
          <w:rFonts w:ascii="Times New Roman"/>
          <w:i/>
          <w:spacing w:val="11"/>
          <w:sz w:val="16"/>
        </w:rPr>
        <w:t xml:space="preserve"> </w:t>
      </w:r>
      <w:r>
        <w:rPr>
          <w:rFonts w:ascii="Times New Roman"/>
          <w:i/>
          <w:sz w:val="16"/>
        </w:rPr>
        <w:t>plots</w:t>
      </w:r>
    </w:p>
    <w:p w14:paraId="59A22ACE" w14:textId="77777777" w:rsidR="0085284D" w:rsidRDefault="00C03225">
      <w:pPr>
        <w:pStyle w:val="a3"/>
        <w:spacing w:before="232" w:line="268" w:lineRule="auto"/>
        <w:ind w:right="109" w:firstLine="249"/>
      </w:pPr>
      <w:r>
        <w:t>Stress-st</w:t>
      </w:r>
      <w:r>
        <w:t xml:space="preserve">rain plots were produced from the force data and strain maps using the “strain gauge” routines in the DIC software. Tensile test values such as YM (Stress/strain in the </w:t>
      </w:r>
      <w:proofErr w:type="gramStart"/>
      <w:r>
        <w:t>proportional  region</w:t>
      </w:r>
      <w:proofErr w:type="gramEnd"/>
      <w:r>
        <w:t>),  elastic  limit and UTS (the highest stress applied) were determ</w:t>
      </w:r>
      <w:r>
        <w:t>ined using these plots.</w:t>
      </w:r>
      <w:r>
        <w:rPr>
          <w:spacing w:val="19"/>
        </w:rPr>
        <w:t xml:space="preserve"> </w:t>
      </w:r>
      <w:r>
        <w:t>The</w:t>
      </w:r>
      <w:r>
        <w:rPr>
          <w:spacing w:val="20"/>
        </w:rPr>
        <w:t xml:space="preserve"> </w:t>
      </w:r>
      <w:r>
        <w:t>stress-strain</w:t>
      </w:r>
      <w:r>
        <w:rPr>
          <w:spacing w:val="20"/>
        </w:rPr>
        <w:t xml:space="preserve"> </w:t>
      </w:r>
      <w:r>
        <w:t>plots</w:t>
      </w:r>
      <w:r>
        <w:rPr>
          <w:spacing w:val="19"/>
        </w:rPr>
        <w:t xml:space="preserve"> </w:t>
      </w:r>
      <w:r>
        <w:t>for</w:t>
      </w:r>
      <w:r>
        <w:rPr>
          <w:spacing w:val="21"/>
        </w:rPr>
        <w:t xml:space="preserve"> </w:t>
      </w:r>
      <w:r>
        <w:t>all</w:t>
      </w:r>
      <w:r>
        <w:rPr>
          <w:spacing w:val="19"/>
        </w:rPr>
        <w:t xml:space="preserve"> </w:t>
      </w:r>
      <w:r>
        <w:t>PC</w:t>
      </w:r>
      <w:r>
        <w:rPr>
          <w:spacing w:val="20"/>
        </w:rPr>
        <w:t xml:space="preserve"> </w:t>
      </w:r>
      <w:r>
        <w:t>samples</w:t>
      </w:r>
      <w:r>
        <w:rPr>
          <w:spacing w:val="21"/>
        </w:rPr>
        <w:t xml:space="preserve"> </w:t>
      </w:r>
      <w:r>
        <w:t>are</w:t>
      </w:r>
      <w:r>
        <w:rPr>
          <w:spacing w:val="19"/>
        </w:rPr>
        <w:t xml:space="preserve"> </w:t>
      </w:r>
      <w:r>
        <w:t>shown</w:t>
      </w:r>
      <w:r>
        <w:rPr>
          <w:spacing w:val="20"/>
        </w:rPr>
        <w:t xml:space="preserve"> </w:t>
      </w:r>
      <w:r>
        <w:t>in</w:t>
      </w:r>
      <w:r>
        <w:rPr>
          <w:spacing w:val="20"/>
        </w:rPr>
        <w:t xml:space="preserve"> </w:t>
      </w:r>
      <w:hyperlink w:anchor="_bookmark11" w:history="1">
        <w:r>
          <w:rPr>
            <w:color w:val="007FAC"/>
          </w:rPr>
          <w:t>Fig.</w:t>
        </w:r>
        <w:r>
          <w:rPr>
            <w:color w:val="007FAC"/>
            <w:spacing w:val="21"/>
          </w:rPr>
          <w:t xml:space="preserve"> </w:t>
        </w:r>
        <w:r>
          <w:rPr>
            <w:color w:val="007FAC"/>
          </w:rPr>
          <w:t>3</w:t>
        </w:r>
      </w:hyperlink>
      <w:r>
        <w:t>.</w:t>
      </w:r>
      <w:r>
        <w:rPr>
          <w:spacing w:val="20"/>
        </w:rPr>
        <w:t xml:space="preserve"> </w:t>
      </w:r>
      <w:r>
        <w:t>As</w:t>
      </w:r>
    </w:p>
    <w:p w14:paraId="3D510BFC" w14:textId="77777777" w:rsidR="0085284D" w:rsidRDefault="0085284D">
      <w:pPr>
        <w:spacing w:line="268" w:lineRule="auto"/>
        <w:sectPr w:rsidR="0085284D">
          <w:type w:val="continuous"/>
          <w:pgSz w:w="11910" w:h="15880"/>
          <w:pgMar w:top="380" w:right="640" w:bottom="280" w:left="640" w:header="720" w:footer="720" w:gutter="0"/>
          <w:cols w:num="2" w:space="720" w:equalWidth="0">
            <w:col w:w="5175" w:space="205"/>
            <w:col w:w="5250"/>
          </w:cols>
        </w:sectPr>
      </w:pPr>
    </w:p>
    <w:p w14:paraId="694592A5" w14:textId="77777777" w:rsidR="0085284D" w:rsidRDefault="00C03225">
      <w:pPr>
        <w:tabs>
          <w:tab w:val="left" w:pos="10513"/>
        </w:tabs>
        <w:spacing w:before="49"/>
        <w:ind w:left="111"/>
        <w:rPr>
          <w:sz w:val="14"/>
        </w:rPr>
      </w:pPr>
      <w:r>
        <w:rPr>
          <w:w w:val="105"/>
          <w:sz w:val="14"/>
          <w:u w:val="single"/>
        </w:rPr>
        <w:t>The</w:t>
      </w:r>
      <w:r>
        <w:rPr>
          <w:spacing w:val="8"/>
          <w:w w:val="105"/>
          <w:sz w:val="14"/>
          <w:u w:val="single"/>
        </w:rPr>
        <w:t xml:space="preserve"> </w:t>
      </w:r>
      <w:r>
        <w:rPr>
          <w:w w:val="105"/>
          <w:sz w:val="14"/>
          <w:u w:val="single"/>
        </w:rPr>
        <w:t>printing</w:t>
      </w:r>
      <w:r>
        <w:rPr>
          <w:spacing w:val="8"/>
          <w:w w:val="105"/>
          <w:sz w:val="14"/>
          <w:u w:val="single"/>
        </w:rPr>
        <w:t xml:space="preserve"> </w:t>
      </w:r>
      <w:r>
        <w:rPr>
          <w:w w:val="105"/>
          <w:sz w:val="14"/>
          <w:u w:val="single"/>
        </w:rPr>
        <w:t>parameters</w:t>
      </w:r>
      <w:r>
        <w:rPr>
          <w:spacing w:val="8"/>
          <w:w w:val="105"/>
          <w:sz w:val="14"/>
          <w:u w:val="single"/>
        </w:rPr>
        <w:t xml:space="preserve"> </w:t>
      </w:r>
      <w:r>
        <w:rPr>
          <w:w w:val="105"/>
          <w:sz w:val="14"/>
          <w:u w:val="single"/>
        </w:rPr>
        <w:t>used.</w:t>
      </w:r>
      <w:r>
        <w:rPr>
          <w:spacing w:val="7"/>
          <w:w w:val="105"/>
          <w:sz w:val="14"/>
          <w:u w:val="single"/>
        </w:rPr>
        <w:t xml:space="preserve"> </w:t>
      </w:r>
      <w:r>
        <w:rPr>
          <w:w w:val="105"/>
          <w:sz w:val="14"/>
          <w:u w:val="single"/>
        </w:rPr>
        <w:t>Unmarked</w:t>
      </w:r>
      <w:r>
        <w:rPr>
          <w:spacing w:val="7"/>
          <w:w w:val="105"/>
          <w:sz w:val="14"/>
          <w:u w:val="single"/>
        </w:rPr>
        <w:t xml:space="preserve"> </w:t>
      </w:r>
      <w:r>
        <w:rPr>
          <w:w w:val="105"/>
          <w:sz w:val="14"/>
          <w:u w:val="single"/>
        </w:rPr>
        <w:t>numerals:</w:t>
      </w:r>
      <w:r>
        <w:rPr>
          <w:spacing w:val="8"/>
          <w:w w:val="105"/>
          <w:sz w:val="14"/>
          <w:u w:val="single"/>
        </w:rPr>
        <w:t xml:space="preserve"> </w:t>
      </w:r>
      <w:r>
        <w:rPr>
          <w:w w:val="105"/>
          <w:sz w:val="14"/>
          <w:u w:val="single"/>
        </w:rPr>
        <w:t>manufacture’s</w:t>
      </w:r>
      <w:r>
        <w:rPr>
          <w:spacing w:val="7"/>
          <w:w w:val="105"/>
          <w:sz w:val="14"/>
          <w:u w:val="single"/>
        </w:rPr>
        <w:t xml:space="preserve"> </w:t>
      </w:r>
      <w:r>
        <w:rPr>
          <w:w w:val="105"/>
          <w:sz w:val="14"/>
          <w:u w:val="single"/>
        </w:rPr>
        <w:t>guidance,</w:t>
      </w:r>
      <w:r>
        <w:rPr>
          <w:spacing w:val="8"/>
          <w:w w:val="105"/>
          <w:sz w:val="14"/>
          <w:u w:val="single"/>
        </w:rPr>
        <w:t xml:space="preserve"> </w:t>
      </w:r>
      <w:r>
        <w:rPr>
          <w:w w:val="105"/>
          <w:sz w:val="14"/>
          <w:u w:val="single"/>
        </w:rPr>
        <w:t>asterisked:</w:t>
      </w:r>
      <w:r>
        <w:rPr>
          <w:spacing w:val="8"/>
          <w:w w:val="105"/>
          <w:sz w:val="14"/>
          <w:u w:val="single"/>
        </w:rPr>
        <w:t xml:space="preserve"> </w:t>
      </w:r>
      <w:r>
        <w:rPr>
          <w:w w:val="105"/>
          <w:sz w:val="14"/>
          <w:u w:val="single"/>
        </w:rPr>
        <w:t>altered</w:t>
      </w:r>
      <w:r>
        <w:rPr>
          <w:spacing w:val="8"/>
          <w:w w:val="105"/>
          <w:sz w:val="14"/>
          <w:u w:val="single"/>
        </w:rPr>
        <w:t xml:space="preserve"> </w:t>
      </w:r>
      <w:r>
        <w:rPr>
          <w:w w:val="105"/>
          <w:sz w:val="14"/>
          <w:u w:val="single"/>
        </w:rPr>
        <w:t>values</w:t>
      </w:r>
      <w:r>
        <w:rPr>
          <w:spacing w:val="7"/>
          <w:w w:val="105"/>
          <w:sz w:val="14"/>
          <w:u w:val="single"/>
        </w:rPr>
        <w:t xml:space="preserve"> </w:t>
      </w:r>
      <w:r>
        <w:rPr>
          <w:w w:val="105"/>
          <w:sz w:val="14"/>
          <w:u w:val="single"/>
        </w:rPr>
        <w:t>necessary</w:t>
      </w:r>
      <w:r>
        <w:rPr>
          <w:spacing w:val="8"/>
          <w:w w:val="105"/>
          <w:sz w:val="14"/>
          <w:u w:val="single"/>
        </w:rPr>
        <w:t xml:space="preserve"> </w:t>
      </w:r>
      <w:r>
        <w:rPr>
          <w:w w:val="105"/>
          <w:sz w:val="14"/>
          <w:u w:val="single"/>
        </w:rPr>
        <w:t>to</w:t>
      </w:r>
      <w:r>
        <w:rPr>
          <w:spacing w:val="8"/>
          <w:w w:val="105"/>
          <w:sz w:val="14"/>
          <w:u w:val="single"/>
        </w:rPr>
        <w:t xml:space="preserve"> </w:t>
      </w:r>
      <w:r>
        <w:rPr>
          <w:w w:val="105"/>
          <w:sz w:val="14"/>
          <w:u w:val="single"/>
        </w:rPr>
        <w:t>produce</w:t>
      </w:r>
      <w:r>
        <w:rPr>
          <w:spacing w:val="8"/>
          <w:w w:val="105"/>
          <w:sz w:val="14"/>
          <w:u w:val="single"/>
        </w:rPr>
        <w:t xml:space="preserve"> </w:t>
      </w:r>
      <w:r>
        <w:rPr>
          <w:w w:val="105"/>
          <w:sz w:val="14"/>
          <w:u w:val="single"/>
        </w:rPr>
        <w:t>consistent</w:t>
      </w:r>
      <w:r>
        <w:rPr>
          <w:spacing w:val="7"/>
          <w:w w:val="105"/>
          <w:sz w:val="14"/>
          <w:u w:val="single"/>
        </w:rPr>
        <w:t xml:space="preserve"> </w:t>
      </w:r>
      <w:r>
        <w:rPr>
          <w:w w:val="105"/>
          <w:sz w:val="14"/>
          <w:u w:val="single"/>
        </w:rPr>
        <w:t>samples.</w:t>
      </w:r>
      <w:r>
        <w:rPr>
          <w:sz w:val="14"/>
          <w:u w:val="single"/>
        </w:rPr>
        <w:tab/>
      </w:r>
    </w:p>
    <w:p w14:paraId="2D17A473" w14:textId="77777777" w:rsidR="0085284D" w:rsidRDefault="0085284D">
      <w:pPr>
        <w:pStyle w:val="a3"/>
        <w:spacing w:before="9"/>
        <w:ind w:left="0"/>
        <w:jc w:val="left"/>
        <w:rPr>
          <w:sz w:val="7"/>
        </w:rPr>
      </w:pPr>
    </w:p>
    <w:tbl>
      <w:tblPr>
        <w:tblStyle w:val="TableNormal"/>
        <w:tblW w:w="0" w:type="auto"/>
        <w:tblInd w:w="119" w:type="dxa"/>
        <w:tblLayout w:type="fixed"/>
        <w:tblLook w:val="01E0" w:firstRow="1" w:lastRow="1" w:firstColumn="1" w:lastColumn="1" w:noHBand="0" w:noVBand="0"/>
      </w:tblPr>
      <w:tblGrid>
        <w:gridCol w:w="2639"/>
        <w:gridCol w:w="738"/>
        <w:gridCol w:w="805"/>
        <w:gridCol w:w="959"/>
        <w:gridCol w:w="909"/>
        <w:gridCol w:w="1310"/>
        <w:gridCol w:w="1429"/>
        <w:gridCol w:w="1496"/>
        <w:gridCol w:w="120"/>
      </w:tblGrid>
      <w:tr w:rsidR="0085284D" w14:paraId="1C083690" w14:textId="77777777">
        <w:trPr>
          <w:trHeight w:val="284"/>
        </w:trPr>
        <w:tc>
          <w:tcPr>
            <w:tcW w:w="2639" w:type="dxa"/>
          </w:tcPr>
          <w:p w14:paraId="7F0CA7D1" w14:textId="77777777" w:rsidR="0085284D" w:rsidRDefault="00C03225">
            <w:pPr>
              <w:pStyle w:val="TableParagraph"/>
              <w:spacing w:before="48"/>
              <w:ind w:left="119"/>
              <w:rPr>
                <w:sz w:val="12"/>
              </w:rPr>
            </w:pPr>
            <w:r>
              <w:rPr>
                <w:w w:val="110"/>
                <w:sz w:val="12"/>
              </w:rPr>
              <w:t>3D Printing Material Morphology</w:t>
            </w:r>
          </w:p>
        </w:tc>
        <w:tc>
          <w:tcPr>
            <w:tcW w:w="738" w:type="dxa"/>
            <w:tcBorders>
              <w:bottom w:val="single" w:sz="4" w:space="0" w:color="000000"/>
            </w:tcBorders>
          </w:tcPr>
          <w:p w14:paraId="238EE72D" w14:textId="77777777" w:rsidR="0085284D" w:rsidRDefault="00C03225">
            <w:pPr>
              <w:pStyle w:val="TableParagraph"/>
              <w:spacing w:before="48"/>
              <w:rPr>
                <w:sz w:val="12"/>
              </w:rPr>
            </w:pPr>
            <w:r>
              <w:rPr>
                <w:w w:val="110"/>
                <w:sz w:val="12"/>
              </w:rPr>
              <w:t>Materials</w:t>
            </w:r>
          </w:p>
        </w:tc>
        <w:tc>
          <w:tcPr>
            <w:tcW w:w="7028" w:type="dxa"/>
            <w:gridSpan w:val="7"/>
          </w:tcPr>
          <w:p w14:paraId="3C4772B4" w14:textId="77777777" w:rsidR="0085284D" w:rsidRDefault="0085284D">
            <w:pPr>
              <w:pStyle w:val="TableParagraph"/>
              <w:spacing w:before="0"/>
              <w:rPr>
                <w:rFonts w:ascii="Times New Roman"/>
                <w:sz w:val="14"/>
              </w:rPr>
            </w:pPr>
          </w:p>
        </w:tc>
      </w:tr>
      <w:tr w:rsidR="0085284D" w14:paraId="2F33E6E9" w14:textId="77777777">
        <w:trPr>
          <w:trHeight w:val="322"/>
        </w:trPr>
        <w:tc>
          <w:tcPr>
            <w:tcW w:w="2639" w:type="dxa"/>
            <w:tcBorders>
              <w:bottom w:val="single" w:sz="4" w:space="0" w:color="000000"/>
            </w:tcBorders>
          </w:tcPr>
          <w:p w14:paraId="0221FD9F" w14:textId="77777777" w:rsidR="0085284D" w:rsidRDefault="0085284D">
            <w:pPr>
              <w:pStyle w:val="TableParagraph"/>
              <w:spacing w:before="0"/>
              <w:rPr>
                <w:rFonts w:ascii="Times New Roman"/>
                <w:sz w:val="14"/>
              </w:rPr>
            </w:pPr>
          </w:p>
        </w:tc>
        <w:tc>
          <w:tcPr>
            <w:tcW w:w="738" w:type="dxa"/>
            <w:tcBorders>
              <w:top w:val="single" w:sz="4" w:space="0" w:color="000000"/>
              <w:bottom w:val="single" w:sz="4" w:space="0" w:color="000000"/>
            </w:tcBorders>
          </w:tcPr>
          <w:p w14:paraId="6D0B5EED" w14:textId="77777777" w:rsidR="0085284D" w:rsidRDefault="00C03225">
            <w:pPr>
              <w:pStyle w:val="TableParagraph"/>
              <w:rPr>
                <w:sz w:val="12"/>
              </w:rPr>
            </w:pPr>
            <w:r>
              <w:rPr>
                <w:w w:val="110"/>
                <w:sz w:val="12"/>
              </w:rPr>
              <w:t>PLA</w:t>
            </w:r>
          </w:p>
        </w:tc>
        <w:tc>
          <w:tcPr>
            <w:tcW w:w="805" w:type="dxa"/>
            <w:tcBorders>
              <w:top w:val="single" w:sz="4" w:space="0" w:color="000000"/>
              <w:bottom w:val="single" w:sz="4" w:space="0" w:color="000000"/>
            </w:tcBorders>
          </w:tcPr>
          <w:p w14:paraId="6845A3B5" w14:textId="77777777" w:rsidR="0085284D" w:rsidRDefault="00C03225">
            <w:pPr>
              <w:pStyle w:val="TableParagraph"/>
              <w:ind w:left="213"/>
              <w:rPr>
                <w:sz w:val="12"/>
              </w:rPr>
            </w:pPr>
            <w:r>
              <w:rPr>
                <w:w w:val="110"/>
                <w:sz w:val="12"/>
              </w:rPr>
              <w:t>ABS</w:t>
            </w:r>
          </w:p>
        </w:tc>
        <w:tc>
          <w:tcPr>
            <w:tcW w:w="959" w:type="dxa"/>
            <w:tcBorders>
              <w:top w:val="single" w:sz="4" w:space="0" w:color="000000"/>
              <w:bottom w:val="single" w:sz="4" w:space="0" w:color="000000"/>
            </w:tcBorders>
          </w:tcPr>
          <w:p w14:paraId="52A64007" w14:textId="77777777" w:rsidR="0085284D" w:rsidRDefault="00C03225">
            <w:pPr>
              <w:pStyle w:val="TableParagraph"/>
              <w:ind w:left="360"/>
              <w:rPr>
                <w:sz w:val="12"/>
              </w:rPr>
            </w:pPr>
            <w:r>
              <w:rPr>
                <w:w w:val="110"/>
                <w:sz w:val="12"/>
              </w:rPr>
              <w:t>TPU</w:t>
            </w:r>
          </w:p>
        </w:tc>
        <w:tc>
          <w:tcPr>
            <w:tcW w:w="909" w:type="dxa"/>
            <w:tcBorders>
              <w:top w:val="single" w:sz="4" w:space="0" w:color="000000"/>
              <w:bottom w:val="single" w:sz="4" w:space="0" w:color="000000"/>
            </w:tcBorders>
          </w:tcPr>
          <w:p w14:paraId="4EF32E40" w14:textId="77777777" w:rsidR="0085284D" w:rsidRDefault="00C03225">
            <w:pPr>
              <w:pStyle w:val="TableParagraph"/>
              <w:ind w:left="354"/>
              <w:rPr>
                <w:sz w:val="12"/>
              </w:rPr>
            </w:pPr>
            <w:r>
              <w:rPr>
                <w:w w:val="115"/>
                <w:sz w:val="12"/>
              </w:rPr>
              <w:t>PC</w:t>
            </w:r>
          </w:p>
        </w:tc>
        <w:tc>
          <w:tcPr>
            <w:tcW w:w="1310" w:type="dxa"/>
            <w:tcBorders>
              <w:top w:val="single" w:sz="4" w:space="0" w:color="000000"/>
              <w:bottom w:val="single" w:sz="4" w:space="0" w:color="000000"/>
            </w:tcBorders>
          </w:tcPr>
          <w:p w14:paraId="624221B1" w14:textId="77777777" w:rsidR="0085284D" w:rsidRDefault="00C03225">
            <w:pPr>
              <w:pStyle w:val="TableParagraph"/>
              <w:ind w:left="396"/>
              <w:rPr>
                <w:sz w:val="12"/>
              </w:rPr>
            </w:pPr>
            <w:r>
              <w:rPr>
                <w:w w:val="110"/>
                <w:sz w:val="12"/>
              </w:rPr>
              <w:t>Nylon</w:t>
            </w:r>
          </w:p>
        </w:tc>
        <w:tc>
          <w:tcPr>
            <w:tcW w:w="1429" w:type="dxa"/>
            <w:tcBorders>
              <w:top w:val="single" w:sz="4" w:space="0" w:color="000000"/>
              <w:bottom w:val="single" w:sz="4" w:space="0" w:color="000000"/>
            </w:tcBorders>
          </w:tcPr>
          <w:p w14:paraId="1E137857" w14:textId="77777777" w:rsidR="0085284D" w:rsidRDefault="00C03225">
            <w:pPr>
              <w:pStyle w:val="TableParagraph"/>
              <w:ind w:left="569"/>
              <w:rPr>
                <w:sz w:val="12"/>
              </w:rPr>
            </w:pPr>
            <w:r>
              <w:rPr>
                <w:w w:val="110"/>
                <w:sz w:val="12"/>
              </w:rPr>
              <w:t>CPE</w:t>
            </w:r>
          </w:p>
        </w:tc>
        <w:tc>
          <w:tcPr>
            <w:tcW w:w="1496" w:type="dxa"/>
            <w:tcBorders>
              <w:top w:val="single" w:sz="4" w:space="0" w:color="000000"/>
              <w:bottom w:val="single" w:sz="4" w:space="0" w:color="000000"/>
            </w:tcBorders>
          </w:tcPr>
          <w:p w14:paraId="6BFC70CD" w14:textId="77777777" w:rsidR="0085284D" w:rsidRDefault="00C03225">
            <w:pPr>
              <w:pStyle w:val="TableParagraph"/>
              <w:ind w:left="624"/>
              <w:rPr>
                <w:sz w:val="12"/>
              </w:rPr>
            </w:pPr>
            <w:r>
              <w:rPr>
                <w:w w:val="130"/>
                <w:sz w:val="12"/>
              </w:rPr>
              <w:t>CPE+</w:t>
            </w:r>
          </w:p>
        </w:tc>
        <w:tc>
          <w:tcPr>
            <w:tcW w:w="120" w:type="dxa"/>
            <w:tcBorders>
              <w:bottom w:val="single" w:sz="4" w:space="0" w:color="000000"/>
            </w:tcBorders>
          </w:tcPr>
          <w:p w14:paraId="4E806873" w14:textId="77777777" w:rsidR="0085284D" w:rsidRDefault="0085284D">
            <w:pPr>
              <w:pStyle w:val="TableParagraph"/>
              <w:spacing w:before="0"/>
              <w:rPr>
                <w:rFonts w:ascii="Times New Roman"/>
                <w:sz w:val="14"/>
              </w:rPr>
            </w:pPr>
          </w:p>
        </w:tc>
      </w:tr>
      <w:tr w:rsidR="0085284D" w14:paraId="4404F453" w14:textId="77777777">
        <w:trPr>
          <w:trHeight w:val="273"/>
        </w:trPr>
        <w:tc>
          <w:tcPr>
            <w:tcW w:w="2639" w:type="dxa"/>
            <w:tcBorders>
              <w:top w:val="single" w:sz="4" w:space="0" w:color="000000"/>
            </w:tcBorders>
          </w:tcPr>
          <w:p w14:paraId="752E3808" w14:textId="77777777" w:rsidR="0085284D" w:rsidRDefault="00C03225">
            <w:pPr>
              <w:pStyle w:val="TableParagraph"/>
              <w:spacing w:before="93"/>
              <w:ind w:left="119"/>
              <w:rPr>
                <w:rFonts w:ascii="Times New Roman"/>
                <w:b/>
                <w:sz w:val="12"/>
              </w:rPr>
            </w:pPr>
            <w:r>
              <w:rPr>
                <w:rFonts w:ascii="Times New Roman"/>
                <w:b/>
                <w:w w:val="120"/>
                <w:sz w:val="12"/>
              </w:rPr>
              <w:t>Filament thickness (mm)</w:t>
            </w:r>
          </w:p>
        </w:tc>
        <w:tc>
          <w:tcPr>
            <w:tcW w:w="738" w:type="dxa"/>
            <w:tcBorders>
              <w:top w:val="single" w:sz="4" w:space="0" w:color="000000"/>
            </w:tcBorders>
          </w:tcPr>
          <w:p w14:paraId="09287E60" w14:textId="77777777" w:rsidR="0085284D" w:rsidRDefault="00C03225">
            <w:pPr>
              <w:pStyle w:val="TableParagraph"/>
              <w:spacing w:before="91"/>
              <w:rPr>
                <w:sz w:val="12"/>
              </w:rPr>
            </w:pPr>
            <w:r>
              <w:rPr>
                <w:w w:val="108"/>
                <w:sz w:val="12"/>
              </w:rPr>
              <w:t>3</w:t>
            </w:r>
          </w:p>
        </w:tc>
        <w:tc>
          <w:tcPr>
            <w:tcW w:w="805" w:type="dxa"/>
            <w:tcBorders>
              <w:top w:val="single" w:sz="4" w:space="0" w:color="000000"/>
            </w:tcBorders>
          </w:tcPr>
          <w:p w14:paraId="7184D8E7" w14:textId="77777777" w:rsidR="0085284D" w:rsidRDefault="00C03225">
            <w:pPr>
              <w:pStyle w:val="TableParagraph"/>
              <w:spacing w:before="91"/>
              <w:ind w:left="213"/>
              <w:rPr>
                <w:sz w:val="12"/>
              </w:rPr>
            </w:pPr>
            <w:r>
              <w:rPr>
                <w:w w:val="108"/>
                <w:sz w:val="12"/>
              </w:rPr>
              <w:t>3</w:t>
            </w:r>
          </w:p>
        </w:tc>
        <w:tc>
          <w:tcPr>
            <w:tcW w:w="959" w:type="dxa"/>
            <w:tcBorders>
              <w:top w:val="single" w:sz="4" w:space="0" w:color="000000"/>
            </w:tcBorders>
          </w:tcPr>
          <w:p w14:paraId="10820052" w14:textId="77777777" w:rsidR="0085284D" w:rsidRDefault="00C03225">
            <w:pPr>
              <w:pStyle w:val="TableParagraph"/>
              <w:spacing w:before="91"/>
              <w:ind w:left="360"/>
              <w:rPr>
                <w:sz w:val="12"/>
              </w:rPr>
            </w:pPr>
            <w:r>
              <w:rPr>
                <w:w w:val="108"/>
                <w:sz w:val="12"/>
              </w:rPr>
              <w:t>3</w:t>
            </w:r>
          </w:p>
        </w:tc>
        <w:tc>
          <w:tcPr>
            <w:tcW w:w="909" w:type="dxa"/>
            <w:tcBorders>
              <w:top w:val="single" w:sz="4" w:space="0" w:color="000000"/>
            </w:tcBorders>
          </w:tcPr>
          <w:p w14:paraId="6652FA91" w14:textId="77777777" w:rsidR="0085284D" w:rsidRDefault="00C03225">
            <w:pPr>
              <w:pStyle w:val="TableParagraph"/>
              <w:spacing w:before="91"/>
              <w:ind w:left="354"/>
              <w:rPr>
                <w:sz w:val="12"/>
              </w:rPr>
            </w:pPr>
            <w:r>
              <w:rPr>
                <w:w w:val="108"/>
                <w:sz w:val="12"/>
              </w:rPr>
              <w:t>3</w:t>
            </w:r>
          </w:p>
        </w:tc>
        <w:tc>
          <w:tcPr>
            <w:tcW w:w="1310" w:type="dxa"/>
            <w:tcBorders>
              <w:top w:val="single" w:sz="4" w:space="0" w:color="000000"/>
            </w:tcBorders>
          </w:tcPr>
          <w:p w14:paraId="18637009" w14:textId="77777777" w:rsidR="0085284D" w:rsidRDefault="00C03225">
            <w:pPr>
              <w:pStyle w:val="TableParagraph"/>
              <w:spacing w:before="91"/>
              <w:ind w:left="396"/>
              <w:rPr>
                <w:sz w:val="12"/>
              </w:rPr>
            </w:pPr>
            <w:r>
              <w:rPr>
                <w:w w:val="108"/>
                <w:sz w:val="12"/>
              </w:rPr>
              <w:t>3</w:t>
            </w:r>
          </w:p>
        </w:tc>
        <w:tc>
          <w:tcPr>
            <w:tcW w:w="1429" w:type="dxa"/>
            <w:tcBorders>
              <w:top w:val="single" w:sz="4" w:space="0" w:color="000000"/>
            </w:tcBorders>
          </w:tcPr>
          <w:p w14:paraId="39CDB734" w14:textId="77777777" w:rsidR="0085284D" w:rsidRDefault="00C03225">
            <w:pPr>
              <w:pStyle w:val="TableParagraph"/>
              <w:spacing w:before="91"/>
              <w:ind w:left="569"/>
              <w:rPr>
                <w:sz w:val="12"/>
              </w:rPr>
            </w:pPr>
            <w:r>
              <w:rPr>
                <w:w w:val="108"/>
                <w:sz w:val="12"/>
              </w:rPr>
              <w:t>3</w:t>
            </w:r>
          </w:p>
        </w:tc>
        <w:tc>
          <w:tcPr>
            <w:tcW w:w="1496" w:type="dxa"/>
            <w:tcBorders>
              <w:top w:val="single" w:sz="4" w:space="0" w:color="000000"/>
            </w:tcBorders>
          </w:tcPr>
          <w:p w14:paraId="23FA06A1" w14:textId="77777777" w:rsidR="0085284D" w:rsidRDefault="00C03225">
            <w:pPr>
              <w:pStyle w:val="TableParagraph"/>
              <w:spacing w:before="91"/>
              <w:ind w:left="624"/>
              <w:rPr>
                <w:sz w:val="12"/>
              </w:rPr>
            </w:pPr>
            <w:r>
              <w:rPr>
                <w:w w:val="108"/>
                <w:sz w:val="12"/>
              </w:rPr>
              <w:t>3</w:t>
            </w:r>
          </w:p>
        </w:tc>
        <w:tc>
          <w:tcPr>
            <w:tcW w:w="120" w:type="dxa"/>
            <w:tcBorders>
              <w:top w:val="single" w:sz="4" w:space="0" w:color="000000"/>
            </w:tcBorders>
          </w:tcPr>
          <w:p w14:paraId="49DD25EE" w14:textId="77777777" w:rsidR="0085284D" w:rsidRDefault="0085284D">
            <w:pPr>
              <w:pStyle w:val="TableParagraph"/>
              <w:spacing w:before="0"/>
              <w:rPr>
                <w:rFonts w:ascii="Times New Roman"/>
                <w:sz w:val="14"/>
              </w:rPr>
            </w:pPr>
          </w:p>
        </w:tc>
      </w:tr>
    </w:tbl>
    <w:p w14:paraId="0D1DFE54" w14:textId="77777777" w:rsidR="0085284D" w:rsidRDefault="00C03225">
      <w:pPr>
        <w:tabs>
          <w:tab w:val="left" w:pos="2751"/>
          <w:tab w:val="left" w:pos="3702"/>
          <w:tab w:val="left" w:pos="4654"/>
          <w:tab w:val="left" w:pos="5607"/>
          <w:tab w:val="left" w:pos="6558"/>
          <w:tab w:val="left" w:pos="8041"/>
          <w:tab w:val="left" w:pos="9525"/>
        </w:tabs>
        <w:ind w:left="231"/>
        <w:rPr>
          <w:sz w:val="12"/>
        </w:rPr>
      </w:pPr>
      <w:r>
        <w:rPr>
          <w:rFonts w:ascii="Times New Roman"/>
          <w:b/>
          <w:w w:val="110"/>
          <w:sz w:val="12"/>
        </w:rPr>
        <w:t>Material</w:t>
      </w:r>
      <w:r>
        <w:rPr>
          <w:rFonts w:ascii="Times New Roman"/>
          <w:b/>
          <w:spacing w:val="24"/>
          <w:w w:val="110"/>
          <w:sz w:val="12"/>
        </w:rPr>
        <w:t xml:space="preserve"> </w:t>
      </w:r>
      <w:proofErr w:type="spellStart"/>
      <w:r>
        <w:rPr>
          <w:rFonts w:ascii="Times New Roman"/>
          <w:b/>
          <w:w w:val="110"/>
          <w:sz w:val="12"/>
        </w:rPr>
        <w:t>colour</w:t>
      </w:r>
      <w:proofErr w:type="spellEnd"/>
      <w:r>
        <w:rPr>
          <w:rFonts w:ascii="Times New Roman"/>
          <w:b/>
          <w:w w:val="110"/>
          <w:sz w:val="12"/>
        </w:rPr>
        <w:tab/>
      </w:r>
      <w:r>
        <w:rPr>
          <w:w w:val="110"/>
          <w:sz w:val="12"/>
        </w:rPr>
        <w:t>White</w:t>
      </w:r>
      <w:r>
        <w:rPr>
          <w:w w:val="110"/>
          <w:sz w:val="12"/>
        </w:rPr>
        <w:tab/>
      </w:r>
      <w:proofErr w:type="spellStart"/>
      <w:r>
        <w:rPr>
          <w:w w:val="110"/>
          <w:sz w:val="12"/>
        </w:rPr>
        <w:t>White</w:t>
      </w:r>
      <w:proofErr w:type="spellEnd"/>
      <w:r>
        <w:rPr>
          <w:w w:val="110"/>
          <w:sz w:val="12"/>
        </w:rPr>
        <w:tab/>
      </w:r>
      <w:proofErr w:type="spellStart"/>
      <w:r>
        <w:rPr>
          <w:w w:val="110"/>
          <w:sz w:val="12"/>
        </w:rPr>
        <w:t>White</w:t>
      </w:r>
      <w:proofErr w:type="spellEnd"/>
      <w:r>
        <w:rPr>
          <w:w w:val="110"/>
          <w:sz w:val="12"/>
        </w:rPr>
        <w:tab/>
      </w:r>
      <w:proofErr w:type="spellStart"/>
      <w:r>
        <w:rPr>
          <w:w w:val="110"/>
          <w:sz w:val="12"/>
        </w:rPr>
        <w:t>White</w:t>
      </w:r>
      <w:proofErr w:type="spellEnd"/>
      <w:r>
        <w:rPr>
          <w:w w:val="110"/>
          <w:sz w:val="12"/>
        </w:rPr>
        <w:tab/>
        <w:t>Clear</w:t>
      </w:r>
      <w:r>
        <w:rPr>
          <w:spacing w:val="11"/>
          <w:w w:val="110"/>
          <w:sz w:val="12"/>
        </w:rPr>
        <w:t xml:space="preserve"> </w:t>
      </w:r>
      <w:r>
        <w:rPr>
          <w:w w:val="110"/>
          <w:sz w:val="12"/>
        </w:rPr>
        <w:t>/</w:t>
      </w:r>
      <w:r>
        <w:rPr>
          <w:spacing w:val="10"/>
          <w:w w:val="110"/>
          <w:sz w:val="12"/>
        </w:rPr>
        <w:t xml:space="preserve"> </w:t>
      </w:r>
      <w:r>
        <w:rPr>
          <w:w w:val="110"/>
          <w:sz w:val="12"/>
        </w:rPr>
        <w:t>Natural</w:t>
      </w:r>
      <w:r>
        <w:rPr>
          <w:w w:val="110"/>
          <w:sz w:val="12"/>
        </w:rPr>
        <w:tab/>
        <w:t>Clear</w:t>
      </w:r>
      <w:r>
        <w:rPr>
          <w:spacing w:val="11"/>
          <w:w w:val="110"/>
          <w:sz w:val="12"/>
        </w:rPr>
        <w:t xml:space="preserve"> </w:t>
      </w:r>
      <w:r>
        <w:rPr>
          <w:w w:val="110"/>
          <w:sz w:val="12"/>
        </w:rPr>
        <w:t>/</w:t>
      </w:r>
      <w:r>
        <w:rPr>
          <w:spacing w:val="11"/>
          <w:w w:val="110"/>
          <w:sz w:val="12"/>
        </w:rPr>
        <w:t xml:space="preserve"> </w:t>
      </w:r>
      <w:r>
        <w:rPr>
          <w:w w:val="110"/>
          <w:sz w:val="12"/>
        </w:rPr>
        <w:t>Natural</w:t>
      </w:r>
      <w:r>
        <w:rPr>
          <w:w w:val="110"/>
          <w:sz w:val="12"/>
        </w:rPr>
        <w:tab/>
        <w:t>Clear /</w:t>
      </w:r>
      <w:r>
        <w:rPr>
          <w:spacing w:val="-6"/>
          <w:w w:val="110"/>
          <w:sz w:val="12"/>
        </w:rPr>
        <w:t xml:space="preserve"> </w:t>
      </w:r>
      <w:r>
        <w:rPr>
          <w:w w:val="110"/>
          <w:sz w:val="12"/>
        </w:rPr>
        <w:t>Natural</w:t>
      </w:r>
    </w:p>
    <w:p w14:paraId="52B29EC0" w14:textId="77777777" w:rsidR="0085284D" w:rsidRDefault="00C03225">
      <w:pPr>
        <w:tabs>
          <w:tab w:val="left" w:pos="5778"/>
        </w:tabs>
        <w:spacing w:before="30"/>
        <w:ind w:left="231"/>
        <w:rPr>
          <w:sz w:val="12"/>
        </w:rPr>
      </w:pPr>
      <w:r>
        <w:rPr>
          <w:rFonts w:ascii="Times New Roman"/>
          <w:b/>
          <w:w w:val="120"/>
          <w:sz w:val="12"/>
        </w:rPr>
        <w:t>Printer</w:t>
      </w:r>
      <w:r>
        <w:rPr>
          <w:rFonts w:ascii="Times New Roman"/>
          <w:b/>
          <w:spacing w:val="4"/>
          <w:w w:val="120"/>
          <w:sz w:val="12"/>
        </w:rPr>
        <w:t xml:space="preserve"> </w:t>
      </w:r>
      <w:r>
        <w:rPr>
          <w:rFonts w:ascii="Times New Roman"/>
          <w:b/>
          <w:w w:val="120"/>
          <w:sz w:val="12"/>
        </w:rPr>
        <w:t>make/model</w:t>
      </w:r>
      <w:r>
        <w:rPr>
          <w:rFonts w:ascii="Times New Roman"/>
          <w:b/>
          <w:w w:val="120"/>
          <w:sz w:val="12"/>
        </w:rPr>
        <w:tab/>
      </w:r>
      <w:proofErr w:type="spellStart"/>
      <w:r>
        <w:rPr>
          <w:w w:val="120"/>
          <w:sz w:val="12"/>
        </w:rPr>
        <w:t>Ultimaker</w:t>
      </w:r>
      <w:proofErr w:type="spellEnd"/>
      <w:r>
        <w:rPr>
          <w:w w:val="120"/>
          <w:sz w:val="12"/>
        </w:rPr>
        <w:t xml:space="preserve"> 2+ / 2+</w:t>
      </w:r>
      <w:r>
        <w:rPr>
          <w:spacing w:val="8"/>
          <w:w w:val="120"/>
          <w:sz w:val="12"/>
        </w:rPr>
        <w:t xml:space="preserve"> </w:t>
      </w:r>
      <w:r>
        <w:rPr>
          <w:w w:val="120"/>
          <w:sz w:val="12"/>
        </w:rPr>
        <w:t>extended</w:t>
      </w:r>
    </w:p>
    <w:p w14:paraId="29811B78" w14:textId="77777777" w:rsidR="0085284D" w:rsidRDefault="00C03225">
      <w:pPr>
        <w:tabs>
          <w:tab w:val="left" w:pos="2751"/>
          <w:tab w:val="left" w:pos="3702"/>
          <w:tab w:val="left" w:pos="4654"/>
          <w:tab w:val="left" w:pos="5607"/>
          <w:tab w:val="left" w:pos="6558"/>
          <w:tab w:val="left" w:pos="8041"/>
          <w:tab w:val="right" w:pos="9705"/>
        </w:tabs>
        <w:spacing w:before="31"/>
        <w:ind w:left="231"/>
        <w:rPr>
          <w:sz w:val="12"/>
        </w:rPr>
      </w:pPr>
      <w:r>
        <w:rPr>
          <w:rFonts w:ascii="Times New Roman"/>
          <w:b/>
          <w:w w:val="115"/>
          <w:sz w:val="12"/>
        </w:rPr>
        <w:t>Nozzle</w:t>
      </w:r>
      <w:r>
        <w:rPr>
          <w:rFonts w:ascii="Times New Roman"/>
          <w:b/>
          <w:spacing w:val="15"/>
          <w:w w:val="115"/>
          <w:sz w:val="12"/>
        </w:rPr>
        <w:t xml:space="preserve"> </w:t>
      </w:r>
      <w:r>
        <w:rPr>
          <w:rFonts w:ascii="Times New Roman"/>
          <w:b/>
          <w:w w:val="115"/>
          <w:sz w:val="12"/>
        </w:rPr>
        <w:t>diameter</w:t>
      </w:r>
      <w:r>
        <w:rPr>
          <w:rFonts w:ascii="Times New Roman"/>
          <w:b/>
          <w:spacing w:val="15"/>
          <w:w w:val="115"/>
          <w:sz w:val="12"/>
        </w:rPr>
        <w:t xml:space="preserve"> </w:t>
      </w:r>
      <w:r>
        <w:rPr>
          <w:rFonts w:ascii="Times New Roman"/>
          <w:b/>
          <w:w w:val="115"/>
          <w:sz w:val="12"/>
        </w:rPr>
        <w:t>(mm)</w:t>
      </w:r>
      <w:r>
        <w:rPr>
          <w:rFonts w:ascii="Times New Roman"/>
          <w:b/>
          <w:w w:val="115"/>
          <w:sz w:val="12"/>
        </w:rPr>
        <w:tab/>
      </w:r>
      <w:r>
        <w:rPr>
          <w:w w:val="115"/>
          <w:sz w:val="12"/>
        </w:rPr>
        <w:t>0.4</w:t>
      </w:r>
      <w:r>
        <w:rPr>
          <w:w w:val="115"/>
          <w:sz w:val="12"/>
        </w:rPr>
        <w:tab/>
        <w:t>0.4</w:t>
      </w:r>
      <w:r>
        <w:rPr>
          <w:w w:val="115"/>
          <w:sz w:val="12"/>
        </w:rPr>
        <w:tab/>
        <w:t>0.6*</w:t>
      </w:r>
      <w:r>
        <w:rPr>
          <w:w w:val="115"/>
          <w:sz w:val="12"/>
        </w:rPr>
        <w:tab/>
        <w:t>0.4</w:t>
      </w:r>
      <w:r>
        <w:rPr>
          <w:w w:val="115"/>
          <w:sz w:val="12"/>
        </w:rPr>
        <w:tab/>
        <w:t>0.4</w:t>
      </w:r>
      <w:r>
        <w:rPr>
          <w:w w:val="115"/>
          <w:sz w:val="12"/>
        </w:rPr>
        <w:tab/>
        <w:t>0.4</w:t>
      </w:r>
      <w:r>
        <w:rPr>
          <w:w w:val="115"/>
          <w:sz w:val="12"/>
        </w:rPr>
        <w:tab/>
        <w:t>0.4</w:t>
      </w:r>
    </w:p>
    <w:p w14:paraId="59079DC3" w14:textId="77777777" w:rsidR="0085284D" w:rsidRDefault="00C03225">
      <w:pPr>
        <w:tabs>
          <w:tab w:val="left" w:pos="2751"/>
          <w:tab w:val="left" w:pos="3702"/>
          <w:tab w:val="left" w:pos="4654"/>
          <w:tab w:val="left" w:pos="5607"/>
          <w:tab w:val="left" w:pos="6558"/>
          <w:tab w:val="left" w:pos="8041"/>
          <w:tab w:val="right" w:pos="9741"/>
        </w:tabs>
        <w:spacing w:before="30"/>
        <w:ind w:left="231"/>
        <w:rPr>
          <w:sz w:val="12"/>
        </w:rPr>
      </w:pPr>
      <w:r>
        <w:rPr>
          <w:rFonts w:ascii="Times New Roman" w:hAnsi="Times New Roman"/>
          <w:b/>
          <w:w w:val="110"/>
          <w:sz w:val="12"/>
        </w:rPr>
        <w:t>Extruder</w:t>
      </w:r>
      <w:r>
        <w:rPr>
          <w:rFonts w:ascii="Times New Roman" w:hAnsi="Times New Roman"/>
          <w:b/>
          <w:spacing w:val="16"/>
          <w:w w:val="110"/>
          <w:sz w:val="12"/>
        </w:rPr>
        <w:t xml:space="preserve"> </w:t>
      </w:r>
      <w:r>
        <w:rPr>
          <w:rFonts w:ascii="Times New Roman" w:hAnsi="Times New Roman"/>
          <w:b/>
          <w:w w:val="110"/>
          <w:sz w:val="12"/>
        </w:rPr>
        <w:t>temperature</w:t>
      </w:r>
      <w:r>
        <w:rPr>
          <w:rFonts w:ascii="Times New Roman" w:hAnsi="Times New Roman"/>
          <w:b/>
          <w:spacing w:val="16"/>
          <w:w w:val="110"/>
          <w:sz w:val="12"/>
        </w:rPr>
        <w:t xml:space="preserve"> </w:t>
      </w:r>
      <w:r>
        <w:rPr>
          <w:rFonts w:ascii="Times New Roman" w:hAnsi="Times New Roman"/>
          <w:b/>
          <w:w w:val="110"/>
          <w:sz w:val="12"/>
        </w:rPr>
        <w:t>(°C)</w:t>
      </w:r>
      <w:r>
        <w:rPr>
          <w:rFonts w:ascii="Times New Roman" w:hAnsi="Times New Roman"/>
          <w:b/>
          <w:w w:val="110"/>
          <w:sz w:val="12"/>
        </w:rPr>
        <w:tab/>
      </w:r>
      <w:r>
        <w:rPr>
          <w:w w:val="110"/>
          <w:sz w:val="12"/>
        </w:rPr>
        <w:t>210</w:t>
      </w:r>
      <w:r>
        <w:rPr>
          <w:w w:val="110"/>
          <w:sz w:val="12"/>
        </w:rPr>
        <w:tab/>
        <w:t>250</w:t>
      </w:r>
      <w:r>
        <w:rPr>
          <w:w w:val="110"/>
          <w:sz w:val="12"/>
        </w:rPr>
        <w:tab/>
        <w:t>235</w:t>
      </w:r>
      <w:r>
        <w:rPr>
          <w:w w:val="110"/>
          <w:sz w:val="12"/>
        </w:rPr>
        <w:tab/>
        <w:t>260</w:t>
      </w:r>
      <w:r>
        <w:rPr>
          <w:w w:val="110"/>
          <w:sz w:val="12"/>
        </w:rPr>
        <w:tab/>
        <w:t>250</w:t>
      </w:r>
      <w:r>
        <w:rPr>
          <w:w w:val="110"/>
          <w:sz w:val="12"/>
        </w:rPr>
        <w:tab/>
        <w:t>250</w:t>
      </w:r>
      <w:r>
        <w:rPr>
          <w:w w:val="110"/>
          <w:sz w:val="12"/>
        </w:rPr>
        <w:tab/>
        <w:t>260</w:t>
      </w:r>
    </w:p>
    <w:p w14:paraId="143C3382" w14:textId="77777777" w:rsidR="0085284D" w:rsidRDefault="00C03225">
      <w:pPr>
        <w:tabs>
          <w:tab w:val="left" w:pos="2751"/>
          <w:tab w:val="left" w:pos="3702"/>
          <w:tab w:val="left" w:pos="4654"/>
          <w:tab w:val="left" w:pos="5607"/>
          <w:tab w:val="left" w:pos="6558"/>
          <w:tab w:val="left" w:pos="8041"/>
          <w:tab w:val="left" w:pos="9525"/>
        </w:tabs>
        <w:spacing w:before="31"/>
        <w:ind w:left="231"/>
        <w:rPr>
          <w:sz w:val="12"/>
        </w:rPr>
      </w:pPr>
      <w:proofErr w:type="gramStart"/>
      <w:r>
        <w:rPr>
          <w:rFonts w:ascii="Times New Roman" w:hAnsi="Times New Roman"/>
          <w:b/>
          <w:w w:val="110"/>
          <w:sz w:val="12"/>
        </w:rPr>
        <w:t>Build  plate</w:t>
      </w:r>
      <w:proofErr w:type="gramEnd"/>
      <w:r>
        <w:rPr>
          <w:rFonts w:ascii="Times New Roman" w:hAnsi="Times New Roman"/>
          <w:b/>
          <w:spacing w:val="10"/>
          <w:w w:val="110"/>
          <w:sz w:val="12"/>
        </w:rPr>
        <w:t xml:space="preserve"> </w:t>
      </w:r>
      <w:r>
        <w:rPr>
          <w:rFonts w:ascii="Times New Roman" w:hAnsi="Times New Roman"/>
          <w:b/>
          <w:w w:val="110"/>
          <w:sz w:val="12"/>
        </w:rPr>
        <w:t>temperature</w:t>
      </w:r>
      <w:r>
        <w:rPr>
          <w:rFonts w:ascii="Times New Roman" w:hAnsi="Times New Roman"/>
          <w:b/>
          <w:spacing w:val="23"/>
          <w:w w:val="110"/>
          <w:sz w:val="12"/>
        </w:rPr>
        <w:t xml:space="preserve"> </w:t>
      </w:r>
      <w:r>
        <w:rPr>
          <w:rFonts w:ascii="Times New Roman" w:hAnsi="Times New Roman"/>
          <w:b/>
          <w:w w:val="110"/>
          <w:sz w:val="12"/>
        </w:rPr>
        <w:t>(°C)</w:t>
      </w:r>
      <w:r>
        <w:rPr>
          <w:rFonts w:ascii="Times New Roman" w:hAnsi="Times New Roman"/>
          <w:b/>
          <w:w w:val="110"/>
          <w:sz w:val="12"/>
        </w:rPr>
        <w:tab/>
      </w:r>
      <w:r>
        <w:rPr>
          <w:w w:val="110"/>
          <w:sz w:val="12"/>
        </w:rPr>
        <w:t>60</w:t>
      </w:r>
      <w:r>
        <w:rPr>
          <w:w w:val="110"/>
          <w:sz w:val="12"/>
        </w:rPr>
        <w:tab/>
        <w:t>80</w:t>
      </w:r>
      <w:r>
        <w:rPr>
          <w:w w:val="110"/>
          <w:sz w:val="12"/>
        </w:rPr>
        <w:tab/>
        <w:t>70</w:t>
      </w:r>
      <w:r>
        <w:rPr>
          <w:w w:val="110"/>
          <w:sz w:val="12"/>
        </w:rPr>
        <w:tab/>
        <w:t>100*</w:t>
      </w:r>
      <w:r>
        <w:rPr>
          <w:w w:val="110"/>
          <w:sz w:val="12"/>
        </w:rPr>
        <w:tab/>
        <w:t>60</w:t>
      </w:r>
      <w:r>
        <w:rPr>
          <w:w w:val="110"/>
          <w:sz w:val="12"/>
        </w:rPr>
        <w:tab/>
        <w:t>70</w:t>
      </w:r>
      <w:r>
        <w:rPr>
          <w:w w:val="110"/>
          <w:sz w:val="12"/>
        </w:rPr>
        <w:tab/>
        <w:t>100*</w:t>
      </w:r>
    </w:p>
    <w:p w14:paraId="6490CAC1" w14:textId="77777777" w:rsidR="0085284D" w:rsidRDefault="00C03225">
      <w:pPr>
        <w:tabs>
          <w:tab w:val="left" w:pos="2751"/>
          <w:tab w:val="left" w:pos="3702"/>
          <w:tab w:val="left" w:pos="4654"/>
          <w:tab w:val="left" w:pos="5607"/>
          <w:tab w:val="left" w:pos="6558"/>
          <w:tab w:val="left" w:pos="8041"/>
          <w:tab w:val="right" w:pos="9705"/>
        </w:tabs>
        <w:spacing w:before="31"/>
        <w:ind w:left="231"/>
        <w:rPr>
          <w:sz w:val="12"/>
        </w:rPr>
      </w:pPr>
      <w:r>
        <w:rPr>
          <w:rFonts w:ascii="Times New Roman"/>
          <w:b/>
          <w:w w:val="115"/>
          <w:sz w:val="12"/>
        </w:rPr>
        <w:t>Layer</w:t>
      </w:r>
      <w:r>
        <w:rPr>
          <w:rFonts w:ascii="Times New Roman"/>
          <w:b/>
          <w:spacing w:val="8"/>
          <w:w w:val="115"/>
          <w:sz w:val="12"/>
        </w:rPr>
        <w:t xml:space="preserve"> </w:t>
      </w:r>
      <w:r>
        <w:rPr>
          <w:rFonts w:ascii="Times New Roman"/>
          <w:b/>
          <w:w w:val="115"/>
          <w:sz w:val="12"/>
        </w:rPr>
        <w:t>height</w:t>
      </w:r>
      <w:r>
        <w:rPr>
          <w:rFonts w:ascii="Times New Roman"/>
          <w:b/>
          <w:spacing w:val="8"/>
          <w:w w:val="115"/>
          <w:sz w:val="12"/>
        </w:rPr>
        <w:t xml:space="preserve"> </w:t>
      </w:r>
      <w:r>
        <w:rPr>
          <w:rFonts w:ascii="Times New Roman"/>
          <w:b/>
          <w:w w:val="115"/>
          <w:sz w:val="12"/>
        </w:rPr>
        <w:t>(mm)</w:t>
      </w:r>
      <w:r>
        <w:rPr>
          <w:rFonts w:ascii="Times New Roman"/>
          <w:b/>
          <w:w w:val="115"/>
          <w:sz w:val="12"/>
        </w:rPr>
        <w:tab/>
      </w:r>
      <w:r>
        <w:rPr>
          <w:w w:val="115"/>
          <w:sz w:val="12"/>
        </w:rPr>
        <w:t>0.1</w:t>
      </w:r>
      <w:r>
        <w:rPr>
          <w:w w:val="115"/>
          <w:sz w:val="12"/>
        </w:rPr>
        <w:tab/>
        <w:t>0.1</w:t>
      </w:r>
      <w:r>
        <w:rPr>
          <w:w w:val="115"/>
          <w:sz w:val="12"/>
        </w:rPr>
        <w:tab/>
        <w:t>0.1</w:t>
      </w:r>
      <w:r>
        <w:rPr>
          <w:w w:val="115"/>
          <w:sz w:val="12"/>
        </w:rPr>
        <w:tab/>
        <w:t>0.1</w:t>
      </w:r>
      <w:r>
        <w:rPr>
          <w:w w:val="115"/>
          <w:sz w:val="12"/>
        </w:rPr>
        <w:tab/>
        <w:t>0.1</w:t>
      </w:r>
      <w:r>
        <w:rPr>
          <w:w w:val="115"/>
          <w:sz w:val="12"/>
        </w:rPr>
        <w:tab/>
        <w:t>0.1</w:t>
      </w:r>
      <w:r>
        <w:rPr>
          <w:w w:val="115"/>
          <w:sz w:val="12"/>
        </w:rPr>
        <w:tab/>
        <w:t>0.1</w:t>
      </w:r>
    </w:p>
    <w:p w14:paraId="21BF47B9" w14:textId="77777777" w:rsidR="0085284D" w:rsidRDefault="00C03225">
      <w:pPr>
        <w:tabs>
          <w:tab w:val="left" w:pos="2751"/>
          <w:tab w:val="left" w:pos="3702"/>
          <w:tab w:val="left" w:pos="4654"/>
          <w:tab w:val="left" w:pos="5607"/>
          <w:tab w:val="left" w:pos="6558"/>
          <w:tab w:val="left" w:pos="8041"/>
          <w:tab w:val="right" w:pos="9741"/>
        </w:tabs>
        <w:spacing w:before="31"/>
        <w:ind w:left="231"/>
        <w:rPr>
          <w:sz w:val="12"/>
        </w:rPr>
      </w:pPr>
      <w:r>
        <w:rPr>
          <w:rFonts w:ascii="Times New Roman"/>
          <w:b/>
          <w:w w:val="110"/>
          <w:sz w:val="12"/>
        </w:rPr>
        <w:t>Infill</w:t>
      </w:r>
      <w:r>
        <w:rPr>
          <w:rFonts w:ascii="Times New Roman"/>
          <w:b/>
          <w:spacing w:val="20"/>
          <w:w w:val="110"/>
          <w:sz w:val="12"/>
        </w:rPr>
        <w:t xml:space="preserve"> </w:t>
      </w:r>
      <w:r>
        <w:rPr>
          <w:rFonts w:ascii="Times New Roman"/>
          <w:b/>
          <w:w w:val="110"/>
          <w:sz w:val="12"/>
        </w:rPr>
        <w:t>density</w:t>
      </w:r>
      <w:r>
        <w:rPr>
          <w:rFonts w:ascii="Times New Roman"/>
          <w:b/>
          <w:spacing w:val="22"/>
          <w:w w:val="110"/>
          <w:sz w:val="12"/>
        </w:rPr>
        <w:t xml:space="preserve"> </w:t>
      </w:r>
      <w:r>
        <w:rPr>
          <w:rFonts w:ascii="Times New Roman"/>
          <w:b/>
          <w:w w:val="110"/>
          <w:sz w:val="12"/>
        </w:rPr>
        <w:t>(%)</w:t>
      </w:r>
      <w:r>
        <w:rPr>
          <w:rFonts w:ascii="Times New Roman"/>
          <w:b/>
          <w:w w:val="110"/>
          <w:sz w:val="12"/>
        </w:rPr>
        <w:tab/>
      </w:r>
      <w:r>
        <w:rPr>
          <w:w w:val="110"/>
          <w:sz w:val="12"/>
        </w:rPr>
        <w:t>100</w:t>
      </w:r>
      <w:r>
        <w:rPr>
          <w:w w:val="110"/>
          <w:sz w:val="12"/>
        </w:rPr>
        <w:tab/>
        <w:t>100</w:t>
      </w:r>
      <w:r>
        <w:rPr>
          <w:w w:val="110"/>
          <w:sz w:val="12"/>
        </w:rPr>
        <w:tab/>
        <w:t>100</w:t>
      </w:r>
      <w:r>
        <w:rPr>
          <w:w w:val="110"/>
          <w:sz w:val="12"/>
        </w:rPr>
        <w:tab/>
        <w:t>80*</w:t>
      </w:r>
      <w:r>
        <w:rPr>
          <w:w w:val="110"/>
          <w:sz w:val="12"/>
        </w:rPr>
        <w:tab/>
        <w:t>100</w:t>
      </w:r>
      <w:r>
        <w:rPr>
          <w:w w:val="110"/>
          <w:sz w:val="12"/>
        </w:rPr>
        <w:tab/>
        <w:t>100</w:t>
      </w:r>
      <w:r>
        <w:rPr>
          <w:w w:val="110"/>
          <w:sz w:val="12"/>
        </w:rPr>
        <w:tab/>
        <w:t>100</w:t>
      </w:r>
    </w:p>
    <w:p w14:paraId="422F567A" w14:textId="77777777" w:rsidR="0085284D" w:rsidRDefault="00C03225">
      <w:pPr>
        <w:tabs>
          <w:tab w:val="left" w:pos="2751"/>
          <w:tab w:val="left" w:pos="3702"/>
          <w:tab w:val="left" w:pos="4654"/>
          <w:tab w:val="left" w:pos="5607"/>
          <w:tab w:val="left" w:pos="6558"/>
          <w:tab w:val="left" w:pos="8041"/>
          <w:tab w:val="right" w:pos="9669"/>
        </w:tabs>
        <w:spacing w:before="31"/>
        <w:ind w:left="231"/>
        <w:rPr>
          <w:sz w:val="12"/>
        </w:rPr>
      </w:pPr>
      <w:r>
        <w:pict w14:anchorId="7CA2CF83">
          <v:line id="_x0000_s1043" style="position:absolute;left:0;text-align:left;z-index:-251644928;mso-wrap-distance-left:0;mso-wrap-distance-right:0;mso-position-horizontal-relative:page" from="37.6pt,14.4pt" to="557.65pt,14.4pt" strokeweight=".17569mm">
            <w10:wrap type="topAndBottom" anchorx="page"/>
          </v:line>
        </w:pict>
      </w:r>
      <w:r>
        <w:rPr>
          <w:rFonts w:ascii="Times New Roman"/>
          <w:b/>
          <w:w w:val="110"/>
          <w:sz w:val="12"/>
        </w:rPr>
        <w:t>Fan</w:t>
      </w:r>
      <w:r>
        <w:rPr>
          <w:rFonts w:ascii="Times New Roman"/>
          <w:b/>
          <w:spacing w:val="18"/>
          <w:w w:val="110"/>
          <w:sz w:val="12"/>
        </w:rPr>
        <w:t xml:space="preserve"> </w:t>
      </w:r>
      <w:r>
        <w:rPr>
          <w:rFonts w:ascii="Times New Roman"/>
          <w:b/>
          <w:w w:val="110"/>
          <w:sz w:val="12"/>
        </w:rPr>
        <w:t>speed</w:t>
      </w:r>
      <w:r>
        <w:rPr>
          <w:rFonts w:ascii="Times New Roman"/>
          <w:b/>
          <w:spacing w:val="19"/>
          <w:w w:val="110"/>
          <w:sz w:val="12"/>
        </w:rPr>
        <w:t xml:space="preserve"> </w:t>
      </w:r>
      <w:r>
        <w:rPr>
          <w:rFonts w:ascii="Times New Roman"/>
          <w:b/>
          <w:w w:val="110"/>
          <w:sz w:val="12"/>
        </w:rPr>
        <w:t>(Hz)</w:t>
      </w:r>
      <w:r>
        <w:rPr>
          <w:rFonts w:ascii="Times New Roman"/>
          <w:b/>
          <w:w w:val="110"/>
          <w:sz w:val="12"/>
        </w:rPr>
        <w:tab/>
      </w:r>
      <w:r>
        <w:rPr>
          <w:w w:val="110"/>
          <w:sz w:val="12"/>
        </w:rPr>
        <w:t>100</w:t>
      </w:r>
      <w:r>
        <w:rPr>
          <w:w w:val="110"/>
          <w:sz w:val="12"/>
        </w:rPr>
        <w:tab/>
        <w:t>20</w:t>
      </w:r>
      <w:r>
        <w:rPr>
          <w:w w:val="110"/>
          <w:sz w:val="12"/>
        </w:rPr>
        <w:tab/>
        <w:t>35</w:t>
      </w:r>
      <w:r>
        <w:rPr>
          <w:w w:val="110"/>
          <w:sz w:val="12"/>
        </w:rPr>
        <w:tab/>
        <w:t>0</w:t>
      </w:r>
      <w:r>
        <w:rPr>
          <w:w w:val="110"/>
          <w:sz w:val="12"/>
        </w:rPr>
        <w:tab/>
        <w:t>35</w:t>
      </w:r>
      <w:r>
        <w:rPr>
          <w:w w:val="110"/>
          <w:sz w:val="12"/>
        </w:rPr>
        <w:tab/>
        <w:t>80</w:t>
      </w:r>
      <w:r>
        <w:rPr>
          <w:w w:val="110"/>
          <w:sz w:val="12"/>
        </w:rPr>
        <w:tab/>
        <w:t>25</w:t>
      </w:r>
    </w:p>
    <w:p w14:paraId="2D157118" w14:textId="77777777" w:rsidR="0085284D" w:rsidRDefault="0085284D">
      <w:pPr>
        <w:rPr>
          <w:sz w:val="12"/>
        </w:rPr>
        <w:sectPr w:rsidR="0085284D">
          <w:type w:val="continuous"/>
          <w:pgSz w:w="11910" w:h="15880"/>
          <w:pgMar w:top="380" w:right="640" w:bottom="280" w:left="640" w:header="720" w:footer="720" w:gutter="0"/>
          <w:cols w:space="720"/>
        </w:sectPr>
      </w:pPr>
    </w:p>
    <w:p w14:paraId="2AA07957" w14:textId="77777777" w:rsidR="0085284D" w:rsidRDefault="00C03225">
      <w:pPr>
        <w:spacing w:before="193"/>
        <w:ind w:left="111"/>
        <w:rPr>
          <w:rFonts w:ascii="Times New Roman"/>
          <w:b/>
          <w:sz w:val="14"/>
        </w:rPr>
      </w:pPr>
      <w:bookmarkStart w:id="18" w:name="_bookmark8"/>
      <w:bookmarkEnd w:id="18"/>
      <w:r>
        <w:rPr>
          <w:rFonts w:ascii="Times New Roman"/>
          <w:b/>
          <w:w w:val="115"/>
          <w:sz w:val="14"/>
        </w:rPr>
        <w:lastRenderedPageBreak/>
        <w:t>Table 2</w:t>
      </w:r>
    </w:p>
    <w:p w14:paraId="695BCD5A" w14:textId="77777777" w:rsidR="0085284D" w:rsidRDefault="00C03225">
      <w:pPr>
        <w:spacing w:before="27" w:after="12" w:line="280" w:lineRule="auto"/>
        <w:ind w:left="111" w:right="290"/>
        <w:rPr>
          <w:sz w:val="14"/>
        </w:rPr>
      </w:pPr>
      <w:r>
        <w:rPr>
          <w:w w:val="105"/>
          <w:sz w:val="14"/>
        </w:rPr>
        <w:t xml:space="preserve">The dose levels to which different test specimens were exposed. “No. specimens” is the number of successful repeats used for YM and UTS estimates. Figures in brackets represent </w:t>
      </w:r>
      <w:proofErr w:type="gramStart"/>
      <w:r>
        <w:rPr>
          <w:w w:val="105"/>
          <w:sz w:val="14"/>
        </w:rPr>
        <w:t>thick walled</w:t>
      </w:r>
      <w:proofErr w:type="gramEnd"/>
      <w:r>
        <w:rPr>
          <w:w w:val="105"/>
          <w:sz w:val="14"/>
        </w:rPr>
        <w:t xml:space="preserve"> specimens. See section </w:t>
      </w:r>
      <w:hyperlink w:anchor="_bookmark5" w:history="1">
        <w:r>
          <w:rPr>
            <w:color w:val="007FAC"/>
            <w:w w:val="105"/>
            <w:sz w:val="14"/>
          </w:rPr>
          <w:t>2.1</w:t>
        </w:r>
      </w:hyperlink>
      <w:r>
        <w:rPr>
          <w:w w:val="105"/>
          <w:sz w:val="14"/>
        </w:rPr>
        <w:t>.</w:t>
      </w:r>
    </w:p>
    <w:p w14:paraId="01E1F23B" w14:textId="77777777" w:rsidR="0085284D" w:rsidRDefault="00C03225">
      <w:pPr>
        <w:pStyle w:val="a3"/>
        <w:spacing w:line="20" w:lineRule="exact"/>
        <w:ind w:left="107"/>
        <w:jc w:val="left"/>
        <w:rPr>
          <w:sz w:val="2"/>
        </w:rPr>
      </w:pPr>
      <w:r>
        <w:rPr>
          <w:sz w:val="2"/>
        </w:rPr>
      </w:r>
      <w:r>
        <w:rPr>
          <w:sz w:val="2"/>
        </w:rPr>
        <w:pict w14:anchorId="4D28E65A">
          <v:group id="_x0000_s1041" style="width:520.05pt;height:.5pt;mso-position-horizontal-relative:char;mso-position-vertical-relative:line" coordsize="10401,10">
            <v:line id="_x0000_s1042" style="position:absolute" from="0,5" to="10401,5" strokeweight=".17569mm"/>
            <w10:anchorlock/>
          </v:group>
        </w:pict>
      </w:r>
    </w:p>
    <w:p w14:paraId="54167090" w14:textId="77777777" w:rsidR="0085284D" w:rsidRDefault="00C03225">
      <w:pPr>
        <w:tabs>
          <w:tab w:val="left" w:pos="1341"/>
          <w:tab w:val="left" w:pos="3521"/>
          <w:tab w:val="left" w:pos="5185"/>
        </w:tabs>
        <w:spacing w:before="79"/>
        <w:ind w:left="231"/>
        <w:rPr>
          <w:sz w:val="12"/>
        </w:rPr>
      </w:pPr>
      <w:r>
        <w:pict w14:anchorId="3519F10C">
          <v:group id="_x0000_s1036" style="position:absolute;left:0;text-align:left;margin-left:37.6pt;margin-top:15.8pt;width:514.1pt;height:.5pt;z-index:251675648;mso-position-horizontal-relative:page" coordorigin="752,316" coordsize="10282,10">
            <v:line id="_x0000_s1040" style="position:absolute" from="752,321" to="1982,321" strokeweight=".17569mm"/>
            <v:line id="_x0000_s1039" style="position:absolute" from="1982,321" to="4161,321" strokeweight=".17569mm"/>
            <v:line id="_x0000_s1038" style="position:absolute" from="4161,321" to="5825,321" strokeweight=".17569mm"/>
            <v:line id="_x0000_s1037" style="position:absolute" from="5825,321" to="11034,321" strokeweight=".17569mm"/>
            <w10:wrap anchorx="page"/>
          </v:group>
        </w:pict>
      </w:r>
      <w:r>
        <w:rPr>
          <w:w w:val="110"/>
          <w:sz w:val="12"/>
        </w:rPr>
        <w:t>Polymer</w:t>
      </w:r>
      <w:r>
        <w:rPr>
          <w:w w:val="110"/>
          <w:sz w:val="12"/>
        </w:rPr>
        <w:tab/>
        <w:t>Dose and no.</w:t>
      </w:r>
      <w:r>
        <w:rPr>
          <w:spacing w:val="21"/>
          <w:w w:val="110"/>
          <w:sz w:val="12"/>
        </w:rPr>
        <w:t xml:space="preserve"> </w:t>
      </w:r>
      <w:r>
        <w:rPr>
          <w:w w:val="110"/>
          <w:sz w:val="12"/>
        </w:rPr>
        <w:t>used</w:t>
      </w:r>
      <w:r>
        <w:rPr>
          <w:spacing w:val="8"/>
          <w:w w:val="110"/>
          <w:sz w:val="12"/>
        </w:rPr>
        <w:t xml:space="preserve"> </w:t>
      </w:r>
      <w:r>
        <w:rPr>
          <w:w w:val="110"/>
          <w:sz w:val="12"/>
        </w:rPr>
        <w:t>specimens</w:t>
      </w:r>
      <w:r>
        <w:rPr>
          <w:w w:val="110"/>
          <w:sz w:val="12"/>
        </w:rPr>
        <w:tab/>
        <w:t>UTM</w:t>
      </w:r>
      <w:r>
        <w:rPr>
          <w:spacing w:val="7"/>
          <w:w w:val="110"/>
          <w:sz w:val="12"/>
        </w:rPr>
        <w:t xml:space="preserve"> </w:t>
      </w:r>
      <w:r>
        <w:rPr>
          <w:w w:val="110"/>
          <w:sz w:val="12"/>
        </w:rPr>
        <w:t>(Instron</w:t>
      </w:r>
      <w:r>
        <w:rPr>
          <w:spacing w:val="9"/>
          <w:w w:val="110"/>
          <w:sz w:val="12"/>
        </w:rPr>
        <w:t xml:space="preserve"> </w:t>
      </w:r>
      <w:r>
        <w:rPr>
          <w:w w:val="110"/>
          <w:sz w:val="12"/>
        </w:rPr>
        <w:t>1122)</w:t>
      </w:r>
      <w:r>
        <w:rPr>
          <w:w w:val="110"/>
          <w:sz w:val="12"/>
        </w:rPr>
        <w:tab/>
        <w:t>Digital image</w:t>
      </w:r>
      <w:r>
        <w:rPr>
          <w:spacing w:val="-4"/>
          <w:w w:val="110"/>
          <w:sz w:val="12"/>
        </w:rPr>
        <w:t xml:space="preserve"> </w:t>
      </w:r>
      <w:r>
        <w:rPr>
          <w:w w:val="110"/>
          <w:sz w:val="12"/>
        </w:rPr>
        <w:t>correlation</w:t>
      </w:r>
    </w:p>
    <w:p w14:paraId="7BE927D1" w14:textId="77777777" w:rsidR="0085284D" w:rsidRDefault="00C03225">
      <w:pPr>
        <w:tabs>
          <w:tab w:val="left" w:pos="1341"/>
          <w:tab w:val="left" w:pos="3521"/>
          <w:tab w:val="left" w:pos="5185"/>
          <w:tab w:val="left" w:pos="5870"/>
          <w:tab w:val="left" w:pos="6710"/>
          <w:tab w:val="left" w:pos="7549"/>
          <w:tab w:val="right" w:pos="8712"/>
        </w:tabs>
        <w:spacing w:before="201"/>
        <w:ind w:left="231"/>
        <w:rPr>
          <w:sz w:val="12"/>
        </w:rPr>
      </w:pPr>
      <w:r>
        <w:rPr>
          <w:rFonts w:ascii="Times New Roman"/>
          <w:b/>
          <w:w w:val="110"/>
          <w:sz w:val="12"/>
        </w:rPr>
        <w:t>PLA</w:t>
      </w:r>
      <w:r>
        <w:rPr>
          <w:rFonts w:ascii="Times New Roman"/>
          <w:b/>
          <w:w w:val="110"/>
          <w:sz w:val="12"/>
        </w:rPr>
        <w:tab/>
      </w:r>
      <w:r>
        <w:rPr>
          <w:w w:val="110"/>
          <w:sz w:val="12"/>
        </w:rPr>
        <w:t>Dose</w:t>
      </w:r>
      <w:r>
        <w:rPr>
          <w:spacing w:val="13"/>
          <w:w w:val="110"/>
          <w:sz w:val="12"/>
        </w:rPr>
        <w:t xml:space="preserve"> </w:t>
      </w:r>
      <w:r>
        <w:rPr>
          <w:w w:val="110"/>
          <w:sz w:val="12"/>
        </w:rPr>
        <w:t>(</w:t>
      </w:r>
      <w:proofErr w:type="spellStart"/>
      <w:r>
        <w:rPr>
          <w:w w:val="110"/>
          <w:sz w:val="12"/>
        </w:rPr>
        <w:t>MGy</w:t>
      </w:r>
      <w:proofErr w:type="spellEnd"/>
      <w:r>
        <w:rPr>
          <w:w w:val="110"/>
          <w:sz w:val="12"/>
        </w:rPr>
        <w:t>)</w:t>
      </w:r>
      <w:r>
        <w:rPr>
          <w:w w:val="110"/>
          <w:sz w:val="12"/>
        </w:rPr>
        <w:tab/>
        <w:t>0</w:t>
      </w:r>
      <w:r>
        <w:rPr>
          <w:w w:val="110"/>
          <w:sz w:val="12"/>
        </w:rPr>
        <w:tab/>
        <w:t>0</w:t>
      </w:r>
      <w:r>
        <w:rPr>
          <w:w w:val="110"/>
          <w:sz w:val="12"/>
        </w:rPr>
        <w:tab/>
        <w:t>0.097</w:t>
      </w:r>
      <w:r>
        <w:rPr>
          <w:w w:val="110"/>
          <w:sz w:val="12"/>
        </w:rPr>
        <w:tab/>
        <w:t>0.199</w:t>
      </w:r>
      <w:r>
        <w:rPr>
          <w:w w:val="110"/>
          <w:sz w:val="12"/>
        </w:rPr>
        <w:tab/>
        <w:t>0.307</w:t>
      </w:r>
      <w:r>
        <w:rPr>
          <w:w w:val="110"/>
          <w:sz w:val="12"/>
        </w:rPr>
        <w:tab/>
        <w:t>0.338</w:t>
      </w:r>
    </w:p>
    <w:p w14:paraId="3AA97629" w14:textId="77777777" w:rsidR="0085284D" w:rsidRDefault="00C03225">
      <w:pPr>
        <w:tabs>
          <w:tab w:val="left" w:pos="3521"/>
          <w:tab w:val="left" w:pos="5185"/>
          <w:tab w:val="left" w:pos="5870"/>
          <w:tab w:val="left" w:pos="6710"/>
          <w:tab w:val="left" w:pos="7549"/>
          <w:tab w:val="left" w:pos="8389"/>
        </w:tabs>
        <w:spacing w:before="31"/>
        <w:ind w:left="1341"/>
        <w:rPr>
          <w:sz w:val="12"/>
        </w:rPr>
      </w:pPr>
      <w:r>
        <w:rPr>
          <w:w w:val="110"/>
          <w:sz w:val="12"/>
        </w:rPr>
        <w:t>No.</w:t>
      </w:r>
      <w:r>
        <w:rPr>
          <w:spacing w:val="9"/>
          <w:w w:val="110"/>
          <w:sz w:val="12"/>
        </w:rPr>
        <w:t xml:space="preserve"> </w:t>
      </w:r>
      <w:r>
        <w:rPr>
          <w:w w:val="110"/>
          <w:sz w:val="12"/>
        </w:rPr>
        <w:t>specimens</w:t>
      </w:r>
      <w:r>
        <w:rPr>
          <w:w w:val="110"/>
          <w:sz w:val="12"/>
        </w:rPr>
        <w:tab/>
        <w:t>10</w:t>
      </w:r>
      <w:r>
        <w:rPr>
          <w:w w:val="110"/>
          <w:sz w:val="12"/>
        </w:rPr>
        <w:tab/>
        <w:t>9</w:t>
      </w:r>
      <w:r>
        <w:rPr>
          <w:w w:val="110"/>
          <w:sz w:val="12"/>
        </w:rPr>
        <w:tab/>
        <w:t>(5)</w:t>
      </w:r>
      <w:r>
        <w:rPr>
          <w:w w:val="110"/>
          <w:sz w:val="12"/>
        </w:rPr>
        <w:tab/>
        <w:t>2</w:t>
      </w:r>
      <w:r>
        <w:rPr>
          <w:w w:val="110"/>
          <w:sz w:val="12"/>
        </w:rPr>
        <w:tab/>
        <w:t>2</w:t>
      </w:r>
      <w:r>
        <w:rPr>
          <w:w w:val="110"/>
          <w:sz w:val="12"/>
        </w:rPr>
        <w:tab/>
        <w:t>0</w:t>
      </w:r>
    </w:p>
    <w:p w14:paraId="1226D8D7" w14:textId="77777777" w:rsidR="0085284D" w:rsidRDefault="00C03225">
      <w:pPr>
        <w:tabs>
          <w:tab w:val="left" w:pos="1341"/>
          <w:tab w:val="left" w:pos="3521"/>
          <w:tab w:val="left" w:pos="5185"/>
          <w:tab w:val="left" w:pos="5870"/>
          <w:tab w:val="left" w:pos="6710"/>
          <w:tab w:val="left" w:pos="7549"/>
          <w:tab w:val="right" w:pos="8712"/>
        </w:tabs>
        <w:spacing w:before="30"/>
        <w:ind w:left="231"/>
        <w:rPr>
          <w:sz w:val="12"/>
        </w:rPr>
      </w:pPr>
      <w:r>
        <w:rPr>
          <w:rFonts w:ascii="Times New Roman"/>
          <w:b/>
          <w:w w:val="110"/>
          <w:sz w:val="12"/>
        </w:rPr>
        <w:t>ABS</w:t>
      </w:r>
      <w:r>
        <w:rPr>
          <w:rFonts w:ascii="Times New Roman"/>
          <w:b/>
          <w:w w:val="110"/>
          <w:sz w:val="12"/>
        </w:rPr>
        <w:tab/>
      </w:r>
      <w:r>
        <w:rPr>
          <w:w w:val="110"/>
          <w:sz w:val="12"/>
        </w:rPr>
        <w:t>Dose</w:t>
      </w:r>
      <w:r>
        <w:rPr>
          <w:spacing w:val="13"/>
          <w:w w:val="110"/>
          <w:sz w:val="12"/>
        </w:rPr>
        <w:t xml:space="preserve"> </w:t>
      </w:r>
      <w:r>
        <w:rPr>
          <w:w w:val="110"/>
          <w:sz w:val="12"/>
        </w:rPr>
        <w:t>(</w:t>
      </w:r>
      <w:proofErr w:type="spellStart"/>
      <w:r>
        <w:rPr>
          <w:w w:val="110"/>
          <w:sz w:val="12"/>
        </w:rPr>
        <w:t>MGy</w:t>
      </w:r>
      <w:proofErr w:type="spellEnd"/>
      <w:r>
        <w:rPr>
          <w:w w:val="110"/>
          <w:sz w:val="12"/>
        </w:rPr>
        <w:t>)</w:t>
      </w:r>
      <w:r>
        <w:rPr>
          <w:w w:val="110"/>
          <w:sz w:val="12"/>
        </w:rPr>
        <w:tab/>
        <w:t>0</w:t>
      </w:r>
      <w:r>
        <w:rPr>
          <w:w w:val="110"/>
          <w:sz w:val="12"/>
        </w:rPr>
        <w:tab/>
        <w:t>0</w:t>
      </w:r>
      <w:r>
        <w:rPr>
          <w:w w:val="110"/>
          <w:sz w:val="12"/>
        </w:rPr>
        <w:tab/>
        <w:t>0.526</w:t>
      </w:r>
      <w:r>
        <w:rPr>
          <w:w w:val="110"/>
          <w:sz w:val="12"/>
        </w:rPr>
        <w:tab/>
        <w:t>1.341</w:t>
      </w:r>
      <w:r>
        <w:rPr>
          <w:w w:val="110"/>
          <w:sz w:val="12"/>
        </w:rPr>
        <w:tab/>
      </w:r>
      <w:r>
        <w:rPr>
          <w:w w:val="110"/>
          <w:sz w:val="12"/>
        </w:rPr>
        <w:t>1.956</w:t>
      </w:r>
      <w:r>
        <w:rPr>
          <w:w w:val="110"/>
          <w:sz w:val="12"/>
        </w:rPr>
        <w:tab/>
        <w:t>2.628</w:t>
      </w:r>
    </w:p>
    <w:p w14:paraId="775970B1" w14:textId="77777777" w:rsidR="0085284D" w:rsidRDefault="00C03225">
      <w:pPr>
        <w:tabs>
          <w:tab w:val="left" w:pos="3521"/>
          <w:tab w:val="left" w:pos="5185"/>
          <w:tab w:val="left" w:pos="5870"/>
          <w:tab w:val="left" w:pos="6710"/>
          <w:tab w:val="left" w:pos="7549"/>
          <w:tab w:val="right" w:pos="8461"/>
        </w:tabs>
        <w:spacing w:before="31"/>
        <w:ind w:left="1341"/>
        <w:rPr>
          <w:sz w:val="12"/>
        </w:rPr>
      </w:pPr>
      <w:r>
        <w:rPr>
          <w:w w:val="110"/>
          <w:sz w:val="12"/>
        </w:rPr>
        <w:t>No.</w:t>
      </w:r>
      <w:r>
        <w:rPr>
          <w:spacing w:val="9"/>
          <w:w w:val="110"/>
          <w:sz w:val="12"/>
        </w:rPr>
        <w:t xml:space="preserve"> </w:t>
      </w:r>
      <w:r>
        <w:rPr>
          <w:w w:val="110"/>
          <w:sz w:val="12"/>
        </w:rPr>
        <w:t>specimens</w:t>
      </w:r>
      <w:r>
        <w:rPr>
          <w:w w:val="110"/>
          <w:sz w:val="12"/>
        </w:rPr>
        <w:tab/>
        <w:t>9</w:t>
      </w:r>
      <w:r>
        <w:rPr>
          <w:w w:val="110"/>
          <w:sz w:val="12"/>
        </w:rPr>
        <w:tab/>
        <w:t>5</w:t>
      </w:r>
      <w:r>
        <w:rPr>
          <w:w w:val="110"/>
          <w:sz w:val="12"/>
        </w:rPr>
        <w:tab/>
        <w:t>4</w:t>
      </w:r>
      <w:r>
        <w:rPr>
          <w:w w:val="110"/>
          <w:sz w:val="12"/>
        </w:rPr>
        <w:tab/>
        <w:t>2</w:t>
      </w:r>
      <w:r>
        <w:rPr>
          <w:w w:val="110"/>
          <w:sz w:val="12"/>
        </w:rPr>
        <w:tab/>
        <w:t>1</w:t>
      </w:r>
      <w:r>
        <w:rPr>
          <w:w w:val="110"/>
          <w:sz w:val="12"/>
        </w:rPr>
        <w:tab/>
        <w:t>3</w:t>
      </w:r>
    </w:p>
    <w:p w14:paraId="3D45262B" w14:textId="77777777" w:rsidR="0085284D" w:rsidRDefault="00C03225">
      <w:pPr>
        <w:tabs>
          <w:tab w:val="left" w:pos="1341"/>
          <w:tab w:val="left" w:pos="3521"/>
          <w:tab w:val="left" w:pos="5185"/>
          <w:tab w:val="left" w:pos="5870"/>
          <w:tab w:val="left" w:pos="6710"/>
          <w:tab w:val="left" w:pos="7549"/>
          <w:tab w:val="left" w:pos="8389"/>
          <w:tab w:val="left" w:pos="9229"/>
          <w:tab w:val="right" w:pos="10392"/>
        </w:tabs>
        <w:spacing w:before="30"/>
        <w:ind w:left="231"/>
        <w:rPr>
          <w:sz w:val="12"/>
        </w:rPr>
      </w:pPr>
      <w:r>
        <w:rPr>
          <w:rFonts w:ascii="Times New Roman"/>
          <w:b/>
          <w:w w:val="110"/>
          <w:sz w:val="12"/>
        </w:rPr>
        <w:t>Nylon</w:t>
      </w:r>
      <w:r>
        <w:rPr>
          <w:rFonts w:ascii="Times New Roman"/>
          <w:b/>
          <w:w w:val="110"/>
          <w:sz w:val="12"/>
        </w:rPr>
        <w:tab/>
      </w:r>
      <w:r>
        <w:rPr>
          <w:w w:val="110"/>
          <w:sz w:val="12"/>
        </w:rPr>
        <w:t>Dose</w:t>
      </w:r>
      <w:r>
        <w:rPr>
          <w:spacing w:val="13"/>
          <w:w w:val="110"/>
          <w:sz w:val="12"/>
        </w:rPr>
        <w:t xml:space="preserve"> </w:t>
      </w:r>
      <w:r>
        <w:rPr>
          <w:w w:val="110"/>
          <w:sz w:val="12"/>
        </w:rPr>
        <w:t>(</w:t>
      </w:r>
      <w:proofErr w:type="spellStart"/>
      <w:r>
        <w:rPr>
          <w:w w:val="110"/>
          <w:sz w:val="12"/>
        </w:rPr>
        <w:t>MGy</w:t>
      </w:r>
      <w:proofErr w:type="spellEnd"/>
      <w:r>
        <w:rPr>
          <w:w w:val="110"/>
          <w:sz w:val="12"/>
        </w:rPr>
        <w:t>)</w:t>
      </w:r>
      <w:r>
        <w:rPr>
          <w:w w:val="110"/>
          <w:sz w:val="12"/>
        </w:rPr>
        <w:tab/>
        <w:t>0</w:t>
      </w:r>
      <w:r>
        <w:rPr>
          <w:w w:val="110"/>
          <w:sz w:val="12"/>
        </w:rPr>
        <w:tab/>
        <w:t>0</w:t>
      </w:r>
      <w:r>
        <w:rPr>
          <w:w w:val="110"/>
          <w:sz w:val="12"/>
        </w:rPr>
        <w:tab/>
        <w:t>0.666</w:t>
      </w:r>
      <w:r>
        <w:rPr>
          <w:w w:val="110"/>
          <w:sz w:val="12"/>
        </w:rPr>
        <w:tab/>
        <w:t>1.229</w:t>
      </w:r>
      <w:r>
        <w:rPr>
          <w:w w:val="110"/>
          <w:sz w:val="12"/>
        </w:rPr>
        <w:tab/>
        <w:t>1.905</w:t>
      </w:r>
      <w:r>
        <w:rPr>
          <w:w w:val="110"/>
          <w:sz w:val="12"/>
        </w:rPr>
        <w:tab/>
        <w:t>2.623</w:t>
      </w:r>
      <w:r>
        <w:rPr>
          <w:w w:val="110"/>
          <w:sz w:val="12"/>
        </w:rPr>
        <w:tab/>
        <w:t>3.659</w:t>
      </w:r>
      <w:r>
        <w:rPr>
          <w:w w:val="110"/>
          <w:sz w:val="12"/>
        </w:rPr>
        <w:tab/>
        <w:t>5.276</w:t>
      </w:r>
    </w:p>
    <w:p w14:paraId="20D620CE" w14:textId="77777777" w:rsidR="0085284D" w:rsidRDefault="00C03225">
      <w:pPr>
        <w:tabs>
          <w:tab w:val="left" w:pos="3521"/>
          <w:tab w:val="left" w:pos="5185"/>
          <w:tab w:val="left" w:pos="5870"/>
          <w:tab w:val="left" w:pos="6710"/>
          <w:tab w:val="left" w:pos="7549"/>
          <w:tab w:val="left" w:pos="8389"/>
          <w:tab w:val="left" w:pos="9230"/>
          <w:tab w:val="right" w:pos="10142"/>
        </w:tabs>
        <w:spacing w:before="32"/>
        <w:ind w:left="1341"/>
        <w:rPr>
          <w:sz w:val="12"/>
        </w:rPr>
      </w:pPr>
      <w:r>
        <w:rPr>
          <w:w w:val="110"/>
          <w:sz w:val="12"/>
        </w:rPr>
        <w:t>No.</w:t>
      </w:r>
      <w:r>
        <w:rPr>
          <w:spacing w:val="9"/>
          <w:w w:val="110"/>
          <w:sz w:val="12"/>
        </w:rPr>
        <w:t xml:space="preserve"> </w:t>
      </w:r>
      <w:r>
        <w:rPr>
          <w:w w:val="110"/>
          <w:sz w:val="12"/>
        </w:rPr>
        <w:t>specimens</w:t>
      </w:r>
      <w:r>
        <w:rPr>
          <w:w w:val="110"/>
          <w:sz w:val="12"/>
        </w:rPr>
        <w:tab/>
        <w:t>10</w:t>
      </w:r>
      <w:r>
        <w:rPr>
          <w:w w:val="110"/>
          <w:sz w:val="12"/>
        </w:rPr>
        <w:tab/>
        <w:t>5</w:t>
      </w:r>
      <w:r>
        <w:rPr>
          <w:w w:val="110"/>
          <w:sz w:val="12"/>
        </w:rPr>
        <w:tab/>
        <w:t>5</w:t>
      </w:r>
      <w:r>
        <w:rPr>
          <w:w w:val="110"/>
          <w:sz w:val="12"/>
        </w:rPr>
        <w:tab/>
        <w:t>5</w:t>
      </w:r>
      <w:r>
        <w:rPr>
          <w:w w:val="110"/>
          <w:sz w:val="12"/>
        </w:rPr>
        <w:tab/>
        <w:t>5</w:t>
      </w:r>
      <w:r>
        <w:rPr>
          <w:w w:val="110"/>
          <w:sz w:val="12"/>
        </w:rPr>
        <w:tab/>
        <w:t>5</w:t>
      </w:r>
      <w:r>
        <w:rPr>
          <w:w w:val="110"/>
          <w:sz w:val="12"/>
        </w:rPr>
        <w:tab/>
        <w:t>8</w:t>
      </w:r>
      <w:r>
        <w:rPr>
          <w:w w:val="110"/>
          <w:sz w:val="12"/>
        </w:rPr>
        <w:tab/>
        <w:t>7</w:t>
      </w:r>
    </w:p>
    <w:p w14:paraId="51B548DD" w14:textId="77777777" w:rsidR="0085284D" w:rsidRDefault="00C03225">
      <w:pPr>
        <w:tabs>
          <w:tab w:val="left" w:pos="1341"/>
          <w:tab w:val="left" w:pos="3521"/>
          <w:tab w:val="left" w:pos="5185"/>
          <w:tab w:val="left" w:pos="5870"/>
          <w:tab w:val="left" w:pos="6710"/>
          <w:tab w:val="left" w:pos="7549"/>
          <w:tab w:val="right" w:pos="8712"/>
        </w:tabs>
        <w:spacing w:before="30"/>
        <w:ind w:left="231"/>
        <w:rPr>
          <w:sz w:val="12"/>
        </w:rPr>
      </w:pPr>
      <w:r>
        <w:rPr>
          <w:rFonts w:ascii="Times New Roman"/>
          <w:b/>
          <w:w w:val="110"/>
          <w:sz w:val="12"/>
        </w:rPr>
        <w:t>TPU</w:t>
      </w:r>
      <w:r>
        <w:rPr>
          <w:rFonts w:ascii="Times New Roman"/>
          <w:b/>
          <w:w w:val="110"/>
          <w:sz w:val="12"/>
        </w:rPr>
        <w:tab/>
      </w:r>
      <w:r>
        <w:rPr>
          <w:w w:val="110"/>
          <w:sz w:val="12"/>
        </w:rPr>
        <w:t>Dose</w:t>
      </w:r>
      <w:r>
        <w:rPr>
          <w:spacing w:val="13"/>
          <w:w w:val="110"/>
          <w:sz w:val="12"/>
        </w:rPr>
        <w:t xml:space="preserve"> </w:t>
      </w:r>
      <w:r>
        <w:rPr>
          <w:w w:val="110"/>
          <w:sz w:val="12"/>
        </w:rPr>
        <w:t>(</w:t>
      </w:r>
      <w:proofErr w:type="spellStart"/>
      <w:r>
        <w:rPr>
          <w:w w:val="110"/>
          <w:sz w:val="12"/>
        </w:rPr>
        <w:t>MGy</w:t>
      </w:r>
      <w:proofErr w:type="spellEnd"/>
      <w:r>
        <w:rPr>
          <w:w w:val="110"/>
          <w:sz w:val="12"/>
        </w:rPr>
        <w:t>)</w:t>
      </w:r>
      <w:r>
        <w:rPr>
          <w:w w:val="110"/>
          <w:sz w:val="12"/>
        </w:rPr>
        <w:tab/>
        <w:t>0</w:t>
      </w:r>
      <w:r>
        <w:rPr>
          <w:w w:val="110"/>
          <w:sz w:val="12"/>
        </w:rPr>
        <w:tab/>
        <w:t>0</w:t>
      </w:r>
      <w:r>
        <w:rPr>
          <w:w w:val="110"/>
          <w:sz w:val="12"/>
        </w:rPr>
        <w:tab/>
        <w:t>0.526</w:t>
      </w:r>
      <w:r>
        <w:rPr>
          <w:w w:val="110"/>
          <w:sz w:val="12"/>
        </w:rPr>
        <w:tab/>
        <w:t>1.341</w:t>
      </w:r>
      <w:r>
        <w:rPr>
          <w:w w:val="110"/>
          <w:sz w:val="12"/>
        </w:rPr>
        <w:tab/>
        <w:t>1.956</w:t>
      </w:r>
      <w:r>
        <w:rPr>
          <w:w w:val="110"/>
          <w:sz w:val="12"/>
        </w:rPr>
        <w:tab/>
        <w:t>2.628</w:t>
      </w:r>
    </w:p>
    <w:p w14:paraId="32B931CF" w14:textId="77777777" w:rsidR="0085284D" w:rsidRDefault="00C03225">
      <w:pPr>
        <w:tabs>
          <w:tab w:val="left" w:pos="3521"/>
          <w:tab w:val="left" w:pos="5185"/>
          <w:tab w:val="left" w:pos="5870"/>
          <w:tab w:val="left" w:pos="6710"/>
          <w:tab w:val="left" w:pos="7549"/>
          <w:tab w:val="right" w:pos="8461"/>
        </w:tabs>
        <w:spacing w:before="31"/>
        <w:ind w:left="1341"/>
        <w:rPr>
          <w:sz w:val="12"/>
        </w:rPr>
      </w:pPr>
      <w:r>
        <w:rPr>
          <w:w w:val="110"/>
          <w:sz w:val="12"/>
        </w:rPr>
        <w:t>No.</w:t>
      </w:r>
      <w:r>
        <w:rPr>
          <w:spacing w:val="9"/>
          <w:w w:val="110"/>
          <w:sz w:val="12"/>
        </w:rPr>
        <w:t xml:space="preserve"> </w:t>
      </w:r>
      <w:r>
        <w:rPr>
          <w:w w:val="110"/>
          <w:sz w:val="12"/>
        </w:rPr>
        <w:t>specimens</w:t>
      </w:r>
      <w:r>
        <w:rPr>
          <w:w w:val="110"/>
          <w:sz w:val="12"/>
        </w:rPr>
        <w:tab/>
        <w:t>10</w:t>
      </w:r>
      <w:r>
        <w:rPr>
          <w:w w:val="110"/>
          <w:sz w:val="12"/>
        </w:rPr>
        <w:tab/>
        <w:t>5</w:t>
      </w:r>
      <w:r>
        <w:rPr>
          <w:w w:val="110"/>
          <w:sz w:val="12"/>
        </w:rPr>
        <w:tab/>
        <w:t>5</w:t>
      </w:r>
      <w:r>
        <w:rPr>
          <w:w w:val="110"/>
          <w:sz w:val="12"/>
        </w:rPr>
        <w:tab/>
        <w:t>5</w:t>
      </w:r>
      <w:r>
        <w:rPr>
          <w:w w:val="110"/>
          <w:sz w:val="12"/>
        </w:rPr>
        <w:tab/>
        <w:t>5</w:t>
      </w:r>
      <w:r>
        <w:rPr>
          <w:w w:val="110"/>
          <w:sz w:val="12"/>
        </w:rPr>
        <w:tab/>
        <w:t>5</w:t>
      </w:r>
    </w:p>
    <w:p w14:paraId="05B89EC8" w14:textId="77777777" w:rsidR="0085284D" w:rsidRDefault="00C03225">
      <w:pPr>
        <w:tabs>
          <w:tab w:val="left" w:pos="1341"/>
          <w:tab w:val="left" w:pos="3521"/>
          <w:tab w:val="left" w:pos="5185"/>
          <w:tab w:val="left" w:pos="5870"/>
          <w:tab w:val="left" w:pos="6710"/>
          <w:tab w:val="left" w:pos="7549"/>
          <w:tab w:val="right" w:pos="8712"/>
        </w:tabs>
        <w:spacing w:before="30"/>
        <w:ind w:left="231"/>
        <w:rPr>
          <w:sz w:val="12"/>
        </w:rPr>
      </w:pPr>
      <w:r>
        <w:rPr>
          <w:rFonts w:ascii="Times New Roman"/>
          <w:b/>
          <w:w w:val="110"/>
          <w:sz w:val="12"/>
        </w:rPr>
        <w:t>Poly</w:t>
      </w:r>
      <w:r>
        <w:rPr>
          <w:rFonts w:ascii="Times New Roman"/>
          <w:b/>
          <w:spacing w:val="10"/>
          <w:w w:val="110"/>
          <w:sz w:val="12"/>
        </w:rPr>
        <w:t xml:space="preserve"> </w:t>
      </w:r>
      <w:r>
        <w:rPr>
          <w:rFonts w:ascii="Times New Roman"/>
          <w:b/>
          <w:w w:val="110"/>
          <w:sz w:val="12"/>
        </w:rPr>
        <w:t>Carb</w:t>
      </w:r>
      <w:r>
        <w:rPr>
          <w:rFonts w:ascii="Times New Roman"/>
          <w:b/>
          <w:w w:val="110"/>
          <w:sz w:val="12"/>
        </w:rPr>
        <w:tab/>
      </w:r>
      <w:r>
        <w:rPr>
          <w:w w:val="110"/>
          <w:sz w:val="12"/>
        </w:rPr>
        <w:t>Dose</w:t>
      </w:r>
      <w:r>
        <w:rPr>
          <w:spacing w:val="13"/>
          <w:w w:val="110"/>
          <w:sz w:val="12"/>
        </w:rPr>
        <w:t xml:space="preserve"> </w:t>
      </w:r>
      <w:r>
        <w:rPr>
          <w:w w:val="110"/>
          <w:sz w:val="12"/>
        </w:rPr>
        <w:t>(</w:t>
      </w:r>
      <w:proofErr w:type="spellStart"/>
      <w:r>
        <w:rPr>
          <w:w w:val="110"/>
          <w:sz w:val="12"/>
        </w:rPr>
        <w:t>MGy</w:t>
      </w:r>
      <w:proofErr w:type="spellEnd"/>
      <w:r>
        <w:rPr>
          <w:w w:val="110"/>
          <w:sz w:val="12"/>
        </w:rPr>
        <w:t>)</w:t>
      </w:r>
      <w:r>
        <w:rPr>
          <w:w w:val="110"/>
          <w:sz w:val="12"/>
        </w:rPr>
        <w:tab/>
        <w:t>0</w:t>
      </w:r>
      <w:r>
        <w:rPr>
          <w:w w:val="110"/>
          <w:sz w:val="12"/>
        </w:rPr>
        <w:tab/>
        <w:t>0</w:t>
      </w:r>
      <w:r>
        <w:rPr>
          <w:w w:val="110"/>
          <w:sz w:val="12"/>
        </w:rPr>
        <w:tab/>
        <w:t>0.666</w:t>
      </w:r>
      <w:r>
        <w:rPr>
          <w:w w:val="110"/>
          <w:sz w:val="12"/>
        </w:rPr>
        <w:tab/>
        <w:t>1.229</w:t>
      </w:r>
      <w:r>
        <w:rPr>
          <w:w w:val="110"/>
          <w:sz w:val="12"/>
        </w:rPr>
        <w:tab/>
        <w:t>1.905</w:t>
      </w:r>
      <w:r>
        <w:rPr>
          <w:w w:val="110"/>
          <w:sz w:val="12"/>
        </w:rPr>
        <w:tab/>
        <w:t>2.623</w:t>
      </w:r>
    </w:p>
    <w:p w14:paraId="16B00433" w14:textId="77777777" w:rsidR="0085284D" w:rsidRDefault="00C03225">
      <w:pPr>
        <w:tabs>
          <w:tab w:val="left" w:pos="3521"/>
          <w:tab w:val="left" w:pos="5185"/>
          <w:tab w:val="left" w:pos="5870"/>
          <w:tab w:val="left" w:pos="6710"/>
          <w:tab w:val="left" w:pos="7549"/>
          <w:tab w:val="left" w:pos="8389"/>
        </w:tabs>
        <w:spacing w:before="31"/>
        <w:ind w:left="1341"/>
        <w:rPr>
          <w:sz w:val="12"/>
        </w:rPr>
      </w:pPr>
      <w:r>
        <w:rPr>
          <w:w w:val="105"/>
          <w:sz w:val="12"/>
        </w:rPr>
        <w:t>No.</w:t>
      </w:r>
      <w:r>
        <w:rPr>
          <w:spacing w:val="23"/>
          <w:w w:val="105"/>
          <w:sz w:val="12"/>
        </w:rPr>
        <w:t xml:space="preserve"> </w:t>
      </w:r>
      <w:r>
        <w:rPr>
          <w:w w:val="105"/>
          <w:sz w:val="12"/>
        </w:rPr>
        <w:t>specimens</w:t>
      </w:r>
      <w:r>
        <w:rPr>
          <w:w w:val="105"/>
          <w:sz w:val="12"/>
        </w:rPr>
        <w:tab/>
        <w:t>10</w:t>
      </w:r>
      <w:r>
        <w:rPr>
          <w:w w:val="105"/>
          <w:sz w:val="12"/>
        </w:rPr>
        <w:tab/>
        <w:t>(4)</w:t>
      </w:r>
      <w:r>
        <w:rPr>
          <w:w w:val="105"/>
          <w:sz w:val="12"/>
        </w:rPr>
        <w:tab/>
        <w:t>(3)</w:t>
      </w:r>
      <w:r>
        <w:rPr>
          <w:w w:val="105"/>
          <w:sz w:val="12"/>
        </w:rPr>
        <w:tab/>
        <w:t>(5)</w:t>
      </w:r>
      <w:r>
        <w:rPr>
          <w:w w:val="105"/>
          <w:sz w:val="12"/>
        </w:rPr>
        <w:tab/>
        <w:t>(5)</w:t>
      </w:r>
      <w:r>
        <w:rPr>
          <w:w w:val="105"/>
          <w:sz w:val="12"/>
        </w:rPr>
        <w:tab/>
        <w:t>(5)</w:t>
      </w:r>
    </w:p>
    <w:p w14:paraId="799DCC13" w14:textId="77777777" w:rsidR="0085284D" w:rsidRDefault="00C03225">
      <w:pPr>
        <w:tabs>
          <w:tab w:val="left" w:pos="1341"/>
          <w:tab w:val="left" w:pos="3521"/>
          <w:tab w:val="left" w:pos="5185"/>
          <w:tab w:val="left" w:pos="5870"/>
          <w:tab w:val="left" w:pos="6710"/>
          <w:tab w:val="left" w:pos="7549"/>
          <w:tab w:val="right" w:pos="8712"/>
        </w:tabs>
        <w:spacing w:before="30"/>
        <w:ind w:left="231"/>
        <w:rPr>
          <w:sz w:val="12"/>
        </w:rPr>
      </w:pPr>
      <w:r>
        <w:rPr>
          <w:rFonts w:ascii="Times New Roman"/>
          <w:b/>
          <w:w w:val="110"/>
          <w:sz w:val="12"/>
        </w:rPr>
        <w:t>CPE</w:t>
      </w:r>
      <w:r>
        <w:rPr>
          <w:rFonts w:ascii="Times New Roman"/>
          <w:b/>
          <w:w w:val="110"/>
          <w:sz w:val="12"/>
        </w:rPr>
        <w:tab/>
      </w:r>
      <w:r>
        <w:rPr>
          <w:w w:val="110"/>
          <w:sz w:val="12"/>
        </w:rPr>
        <w:t>Dose</w:t>
      </w:r>
      <w:r>
        <w:rPr>
          <w:spacing w:val="13"/>
          <w:w w:val="110"/>
          <w:sz w:val="12"/>
        </w:rPr>
        <w:t xml:space="preserve"> </w:t>
      </w:r>
      <w:r>
        <w:rPr>
          <w:w w:val="110"/>
          <w:sz w:val="12"/>
        </w:rPr>
        <w:t>(</w:t>
      </w:r>
      <w:proofErr w:type="spellStart"/>
      <w:r>
        <w:rPr>
          <w:w w:val="110"/>
          <w:sz w:val="12"/>
        </w:rPr>
        <w:t>MGy</w:t>
      </w:r>
      <w:proofErr w:type="spellEnd"/>
      <w:r>
        <w:rPr>
          <w:w w:val="110"/>
          <w:sz w:val="12"/>
        </w:rPr>
        <w:t>)</w:t>
      </w:r>
      <w:r>
        <w:rPr>
          <w:w w:val="110"/>
          <w:sz w:val="12"/>
        </w:rPr>
        <w:tab/>
        <w:t>0</w:t>
      </w:r>
      <w:r>
        <w:rPr>
          <w:w w:val="110"/>
          <w:sz w:val="12"/>
        </w:rPr>
        <w:tab/>
        <w:t>0</w:t>
      </w:r>
      <w:r>
        <w:rPr>
          <w:w w:val="110"/>
          <w:sz w:val="12"/>
        </w:rPr>
        <w:tab/>
        <w:t>0.624</w:t>
      </w:r>
      <w:r>
        <w:rPr>
          <w:w w:val="110"/>
          <w:sz w:val="12"/>
        </w:rPr>
        <w:tab/>
        <w:t>1.215</w:t>
      </w:r>
      <w:r>
        <w:rPr>
          <w:w w:val="110"/>
          <w:sz w:val="12"/>
        </w:rPr>
        <w:tab/>
        <w:t>1.903</w:t>
      </w:r>
      <w:r>
        <w:rPr>
          <w:w w:val="110"/>
          <w:sz w:val="12"/>
        </w:rPr>
        <w:tab/>
        <w:t>2.551</w:t>
      </w:r>
    </w:p>
    <w:p w14:paraId="35AAF3E8" w14:textId="77777777" w:rsidR="0085284D" w:rsidRDefault="00C03225">
      <w:pPr>
        <w:tabs>
          <w:tab w:val="left" w:pos="3521"/>
          <w:tab w:val="left" w:pos="5185"/>
          <w:tab w:val="left" w:pos="5870"/>
          <w:tab w:val="left" w:pos="6710"/>
          <w:tab w:val="left" w:pos="7549"/>
          <w:tab w:val="right" w:pos="8461"/>
        </w:tabs>
        <w:spacing w:before="31"/>
        <w:ind w:left="1341"/>
        <w:rPr>
          <w:sz w:val="12"/>
        </w:rPr>
      </w:pPr>
      <w:r>
        <w:rPr>
          <w:w w:val="110"/>
          <w:sz w:val="12"/>
        </w:rPr>
        <w:t>No.</w:t>
      </w:r>
      <w:r>
        <w:rPr>
          <w:spacing w:val="9"/>
          <w:w w:val="110"/>
          <w:sz w:val="12"/>
        </w:rPr>
        <w:t xml:space="preserve"> </w:t>
      </w:r>
      <w:r>
        <w:rPr>
          <w:w w:val="110"/>
          <w:sz w:val="12"/>
        </w:rPr>
        <w:t>specimens</w:t>
      </w:r>
      <w:r>
        <w:rPr>
          <w:w w:val="110"/>
          <w:sz w:val="12"/>
        </w:rPr>
        <w:tab/>
        <w:t>5</w:t>
      </w:r>
      <w:r>
        <w:rPr>
          <w:w w:val="110"/>
          <w:sz w:val="12"/>
        </w:rPr>
        <w:tab/>
        <w:t>5</w:t>
      </w:r>
      <w:r>
        <w:rPr>
          <w:w w:val="110"/>
          <w:sz w:val="12"/>
        </w:rPr>
        <w:tab/>
        <w:t>5</w:t>
      </w:r>
      <w:r>
        <w:rPr>
          <w:w w:val="110"/>
          <w:sz w:val="12"/>
        </w:rPr>
        <w:tab/>
        <w:t>5</w:t>
      </w:r>
      <w:r>
        <w:rPr>
          <w:w w:val="110"/>
          <w:sz w:val="12"/>
        </w:rPr>
        <w:tab/>
        <w:t>4</w:t>
      </w:r>
      <w:r>
        <w:rPr>
          <w:w w:val="110"/>
          <w:sz w:val="12"/>
        </w:rPr>
        <w:tab/>
        <w:t>5</w:t>
      </w:r>
    </w:p>
    <w:p w14:paraId="7A5BE09F" w14:textId="77777777" w:rsidR="0085284D" w:rsidRDefault="00C03225">
      <w:pPr>
        <w:tabs>
          <w:tab w:val="left" w:pos="1341"/>
          <w:tab w:val="left" w:pos="3521"/>
          <w:tab w:val="left" w:pos="5185"/>
          <w:tab w:val="left" w:pos="5870"/>
          <w:tab w:val="left" w:pos="6710"/>
          <w:tab w:val="left" w:pos="7549"/>
          <w:tab w:val="right" w:pos="8712"/>
        </w:tabs>
        <w:spacing w:before="31"/>
        <w:ind w:left="231"/>
        <w:rPr>
          <w:sz w:val="12"/>
        </w:rPr>
      </w:pPr>
      <w:r>
        <w:rPr>
          <w:rFonts w:ascii="Times New Roman"/>
          <w:b/>
          <w:w w:val="110"/>
          <w:sz w:val="12"/>
        </w:rPr>
        <w:t>CPE+</w:t>
      </w:r>
      <w:r>
        <w:rPr>
          <w:rFonts w:ascii="Times New Roman"/>
          <w:b/>
          <w:w w:val="110"/>
          <w:sz w:val="12"/>
        </w:rPr>
        <w:tab/>
      </w:r>
      <w:r>
        <w:rPr>
          <w:w w:val="110"/>
          <w:sz w:val="12"/>
        </w:rPr>
        <w:t>Dose</w:t>
      </w:r>
      <w:r>
        <w:rPr>
          <w:spacing w:val="13"/>
          <w:w w:val="110"/>
          <w:sz w:val="12"/>
        </w:rPr>
        <w:t xml:space="preserve"> </w:t>
      </w:r>
      <w:r>
        <w:rPr>
          <w:w w:val="110"/>
          <w:sz w:val="12"/>
        </w:rPr>
        <w:t>(</w:t>
      </w:r>
      <w:proofErr w:type="spellStart"/>
      <w:r>
        <w:rPr>
          <w:w w:val="110"/>
          <w:sz w:val="12"/>
        </w:rPr>
        <w:t>MGy</w:t>
      </w:r>
      <w:proofErr w:type="spellEnd"/>
      <w:r>
        <w:rPr>
          <w:w w:val="110"/>
          <w:sz w:val="12"/>
        </w:rPr>
        <w:t>)</w:t>
      </w:r>
      <w:r>
        <w:rPr>
          <w:w w:val="110"/>
          <w:sz w:val="12"/>
        </w:rPr>
        <w:tab/>
        <w:t>0</w:t>
      </w:r>
      <w:r>
        <w:rPr>
          <w:w w:val="110"/>
          <w:sz w:val="12"/>
        </w:rPr>
        <w:tab/>
        <w:t>0</w:t>
      </w:r>
      <w:r>
        <w:rPr>
          <w:w w:val="110"/>
          <w:sz w:val="12"/>
        </w:rPr>
        <w:tab/>
        <w:t>0.624</w:t>
      </w:r>
      <w:r>
        <w:rPr>
          <w:w w:val="110"/>
          <w:sz w:val="12"/>
        </w:rPr>
        <w:tab/>
        <w:t>1.215</w:t>
      </w:r>
      <w:r>
        <w:rPr>
          <w:w w:val="110"/>
          <w:sz w:val="12"/>
        </w:rPr>
        <w:tab/>
        <w:t>1.903</w:t>
      </w:r>
      <w:r>
        <w:rPr>
          <w:w w:val="110"/>
          <w:sz w:val="12"/>
        </w:rPr>
        <w:tab/>
        <w:t>2.551</w:t>
      </w:r>
    </w:p>
    <w:p w14:paraId="31C52FB2" w14:textId="77777777" w:rsidR="0085284D" w:rsidRDefault="00C03225">
      <w:pPr>
        <w:tabs>
          <w:tab w:val="left" w:pos="3521"/>
          <w:tab w:val="left" w:pos="5185"/>
          <w:tab w:val="left" w:pos="5870"/>
          <w:tab w:val="left" w:pos="6710"/>
          <w:tab w:val="left" w:pos="7549"/>
          <w:tab w:val="left" w:pos="8389"/>
        </w:tabs>
        <w:spacing w:before="31"/>
        <w:ind w:left="1341"/>
        <w:rPr>
          <w:sz w:val="12"/>
        </w:rPr>
      </w:pPr>
      <w:r>
        <w:pict w14:anchorId="3F4137D8">
          <v:line id="_x0000_s1035" style="position:absolute;left:0;text-align:left;z-index:-251642880;mso-wrap-distance-left:0;mso-wrap-distance-right:0;mso-position-horizontal-relative:page" from="37.6pt,14.4pt" to="557.65pt,14.4pt" strokeweight=".17569mm">
            <w10:wrap type="topAndBottom" anchorx="page"/>
          </v:line>
        </w:pict>
      </w:r>
      <w:r>
        <w:rPr>
          <w:w w:val="110"/>
          <w:sz w:val="12"/>
        </w:rPr>
        <w:t>No.</w:t>
      </w:r>
      <w:r>
        <w:rPr>
          <w:spacing w:val="9"/>
          <w:w w:val="110"/>
          <w:sz w:val="12"/>
        </w:rPr>
        <w:t xml:space="preserve"> </w:t>
      </w:r>
      <w:r>
        <w:rPr>
          <w:w w:val="110"/>
          <w:sz w:val="12"/>
        </w:rPr>
        <w:t>specimens</w:t>
      </w:r>
      <w:r>
        <w:rPr>
          <w:w w:val="110"/>
          <w:sz w:val="12"/>
        </w:rPr>
        <w:tab/>
        <w:t>9</w:t>
      </w:r>
      <w:r>
        <w:rPr>
          <w:w w:val="110"/>
          <w:sz w:val="12"/>
        </w:rPr>
        <w:tab/>
        <w:t>5</w:t>
      </w:r>
      <w:r>
        <w:rPr>
          <w:w w:val="110"/>
          <w:sz w:val="12"/>
        </w:rPr>
        <w:tab/>
        <w:t>5</w:t>
      </w:r>
      <w:r>
        <w:rPr>
          <w:w w:val="110"/>
          <w:sz w:val="12"/>
        </w:rPr>
        <w:tab/>
        <w:t>4</w:t>
      </w:r>
      <w:r>
        <w:rPr>
          <w:w w:val="110"/>
          <w:sz w:val="12"/>
        </w:rPr>
        <w:tab/>
        <w:t>(2)</w:t>
      </w:r>
      <w:r>
        <w:rPr>
          <w:w w:val="110"/>
          <w:sz w:val="12"/>
        </w:rPr>
        <w:tab/>
        <w:t>0</w:t>
      </w:r>
    </w:p>
    <w:p w14:paraId="74C383EC" w14:textId="77777777" w:rsidR="0085284D" w:rsidRDefault="0085284D">
      <w:pPr>
        <w:pStyle w:val="a3"/>
        <w:ind w:left="0"/>
        <w:jc w:val="left"/>
        <w:rPr>
          <w:sz w:val="24"/>
        </w:rPr>
      </w:pPr>
    </w:p>
    <w:p w14:paraId="0BA8E0C9" w14:textId="77777777" w:rsidR="0085284D" w:rsidRDefault="00C03225">
      <w:pPr>
        <w:spacing w:before="1"/>
        <w:ind w:left="111"/>
        <w:rPr>
          <w:rFonts w:ascii="Times New Roman"/>
          <w:b/>
          <w:sz w:val="14"/>
        </w:rPr>
      </w:pPr>
      <w:bookmarkStart w:id="19" w:name="_bookmark9"/>
      <w:bookmarkEnd w:id="19"/>
      <w:r>
        <w:rPr>
          <w:rFonts w:ascii="Times New Roman"/>
          <w:b/>
          <w:w w:val="115"/>
          <w:sz w:val="14"/>
        </w:rPr>
        <w:t>Table 3</w:t>
      </w:r>
    </w:p>
    <w:p w14:paraId="68C42FCC" w14:textId="77777777" w:rsidR="0085284D" w:rsidRDefault="00C03225">
      <w:pPr>
        <w:spacing w:before="28" w:after="45"/>
        <w:ind w:left="111"/>
        <w:rPr>
          <w:sz w:val="14"/>
        </w:rPr>
      </w:pPr>
      <w:r>
        <w:rPr>
          <w:w w:val="105"/>
          <w:sz w:val="14"/>
        </w:rPr>
        <w:t>Approximate strain and data sampling rates of materials in this work.</w:t>
      </w:r>
    </w:p>
    <w:tbl>
      <w:tblPr>
        <w:tblStyle w:val="TableNormal"/>
        <w:tblW w:w="0" w:type="auto"/>
        <w:tblInd w:w="119" w:type="dxa"/>
        <w:tblLayout w:type="fixed"/>
        <w:tblLook w:val="01E0" w:firstRow="1" w:lastRow="1" w:firstColumn="1" w:lastColumn="1" w:noHBand="0" w:noVBand="0"/>
      </w:tblPr>
      <w:tblGrid>
        <w:gridCol w:w="1295"/>
        <w:gridCol w:w="1020"/>
        <w:gridCol w:w="820"/>
        <w:gridCol w:w="819"/>
        <w:gridCol w:w="946"/>
        <w:gridCol w:w="1094"/>
        <w:gridCol w:w="983"/>
        <w:gridCol w:w="642"/>
        <w:gridCol w:w="1042"/>
        <w:gridCol w:w="623"/>
        <w:gridCol w:w="590"/>
        <w:gridCol w:w="396"/>
        <w:gridCol w:w="118"/>
      </w:tblGrid>
      <w:tr w:rsidR="0085284D" w14:paraId="125FD5BC" w14:textId="77777777">
        <w:trPr>
          <w:trHeight w:val="326"/>
        </w:trPr>
        <w:tc>
          <w:tcPr>
            <w:tcW w:w="1295" w:type="dxa"/>
            <w:tcBorders>
              <w:top w:val="single" w:sz="4" w:space="0" w:color="000000"/>
              <w:bottom w:val="single" w:sz="4" w:space="0" w:color="000000"/>
            </w:tcBorders>
          </w:tcPr>
          <w:p w14:paraId="496A8877" w14:textId="77777777" w:rsidR="0085284D" w:rsidRDefault="00C03225">
            <w:pPr>
              <w:pStyle w:val="TableParagraph"/>
              <w:spacing w:before="90"/>
              <w:ind w:left="119"/>
              <w:rPr>
                <w:sz w:val="12"/>
              </w:rPr>
            </w:pPr>
            <w:r>
              <w:rPr>
                <w:w w:val="110"/>
                <w:sz w:val="12"/>
              </w:rPr>
              <w:t>Material</w:t>
            </w:r>
          </w:p>
        </w:tc>
        <w:tc>
          <w:tcPr>
            <w:tcW w:w="1020" w:type="dxa"/>
            <w:tcBorders>
              <w:top w:val="single" w:sz="4" w:space="0" w:color="000000"/>
              <w:bottom w:val="single" w:sz="4" w:space="0" w:color="000000"/>
            </w:tcBorders>
          </w:tcPr>
          <w:p w14:paraId="17021187" w14:textId="77777777" w:rsidR="0085284D" w:rsidRDefault="00C03225">
            <w:pPr>
              <w:pStyle w:val="TableParagraph"/>
              <w:spacing w:before="90"/>
              <w:ind w:right="292"/>
              <w:jc w:val="right"/>
              <w:rPr>
                <w:sz w:val="12"/>
              </w:rPr>
            </w:pPr>
            <w:r>
              <w:rPr>
                <w:w w:val="105"/>
                <w:sz w:val="12"/>
              </w:rPr>
              <w:t>PLA</w:t>
            </w:r>
          </w:p>
        </w:tc>
        <w:tc>
          <w:tcPr>
            <w:tcW w:w="820" w:type="dxa"/>
            <w:tcBorders>
              <w:top w:val="single" w:sz="4" w:space="0" w:color="000000"/>
              <w:bottom w:val="single" w:sz="4" w:space="0" w:color="000000"/>
            </w:tcBorders>
          </w:tcPr>
          <w:p w14:paraId="456728C8" w14:textId="77777777" w:rsidR="0085284D" w:rsidRDefault="00C03225">
            <w:pPr>
              <w:pStyle w:val="TableParagraph"/>
              <w:spacing w:before="90"/>
              <w:ind w:left="296"/>
              <w:rPr>
                <w:sz w:val="12"/>
              </w:rPr>
            </w:pPr>
            <w:r>
              <w:rPr>
                <w:w w:val="110"/>
                <w:sz w:val="12"/>
              </w:rPr>
              <w:t>ABS</w:t>
            </w:r>
          </w:p>
        </w:tc>
        <w:tc>
          <w:tcPr>
            <w:tcW w:w="819" w:type="dxa"/>
            <w:tcBorders>
              <w:top w:val="single" w:sz="4" w:space="0" w:color="000000"/>
              <w:bottom w:val="single" w:sz="4" w:space="0" w:color="000000"/>
            </w:tcBorders>
          </w:tcPr>
          <w:p w14:paraId="2194581A" w14:textId="77777777" w:rsidR="0085284D" w:rsidRDefault="00C03225">
            <w:pPr>
              <w:pStyle w:val="TableParagraph"/>
              <w:spacing w:before="90"/>
              <w:ind w:left="297"/>
              <w:rPr>
                <w:sz w:val="12"/>
              </w:rPr>
            </w:pPr>
            <w:r>
              <w:rPr>
                <w:w w:val="110"/>
                <w:sz w:val="12"/>
              </w:rPr>
              <w:t>CPE</w:t>
            </w:r>
          </w:p>
        </w:tc>
        <w:tc>
          <w:tcPr>
            <w:tcW w:w="946" w:type="dxa"/>
            <w:tcBorders>
              <w:top w:val="single" w:sz="4" w:space="0" w:color="000000"/>
              <w:bottom w:val="single" w:sz="4" w:space="0" w:color="000000"/>
            </w:tcBorders>
          </w:tcPr>
          <w:p w14:paraId="53048FF2" w14:textId="77777777" w:rsidR="0085284D" w:rsidRDefault="00C03225">
            <w:pPr>
              <w:pStyle w:val="TableParagraph"/>
              <w:spacing w:before="90"/>
              <w:ind w:left="279" w:right="273"/>
              <w:jc w:val="center"/>
              <w:rPr>
                <w:sz w:val="12"/>
              </w:rPr>
            </w:pPr>
            <w:r>
              <w:rPr>
                <w:w w:val="130"/>
                <w:sz w:val="12"/>
              </w:rPr>
              <w:t>CPE+</w:t>
            </w:r>
          </w:p>
        </w:tc>
        <w:tc>
          <w:tcPr>
            <w:tcW w:w="1094" w:type="dxa"/>
            <w:tcBorders>
              <w:top w:val="single" w:sz="4" w:space="0" w:color="000000"/>
              <w:bottom w:val="single" w:sz="4" w:space="0" w:color="000000"/>
            </w:tcBorders>
          </w:tcPr>
          <w:p w14:paraId="71132116" w14:textId="77777777" w:rsidR="0085284D" w:rsidRDefault="00C03225">
            <w:pPr>
              <w:pStyle w:val="TableParagraph"/>
              <w:spacing w:before="90"/>
              <w:ind w:right="120"/>
              <w:jc w:val="right"/>
              <w:rPr>
                <w:sz w:val="12"/>
              </w:rPr>
            </w:pPr>
            <w:r>
              <w:rPr>
                <w:w w:val="110"/>
                <w:sz w:val="12"/>
              </w:rPr>
              <w:t>PC</w:t>
            </w:r>
          </w:p>
        </w:tc>
        <w:tc>
          <w:tcPr>
            <w:tcW w:w="983" w:type="dxa"/>
            <w:tcBorders>
              <w:top w:val="single" w:sz="4" w:space="0" w:color="000000"/>
              <w:bottom w:val="single" w:sz="4" w:space="0" w:color="000000"/>
            </w:tcBorders>
          </w:tcPr>
          <w:p w14:paraId="05E93199" w14:textId="77777777" w:rsidR="0085284D" w:rsidRDefault="0085284D">
            <w:pPr>
              <w:pStyle w:val="TableParagraph"/>
              <w:spacing w:before="0"/>
              <w:rPr>
                <w:rFonts w:ascii="Times New Roman"/>
                <w:sz w:val="14"/>
              </w:rPr>
            </w:pPr>
          </w:p>
        </w:tc>
        <w:tc>
          <w:tcPr>
            <w:tcW w:w="642" w:type="dxa"/>
            <w:tcBorders>
              <w:top w:val="single" w:sz="4" w:space="0" w:color="000000"/>
              <w:bottom w:val="single" w:sz="4" w:space="0" w:color="000000"/>
            </w:tcBorders>
          </w:tcPr>
          <w:p w14:paraId="5E205D92" w14:textId="77777777" w:rsidR="0085284D" w:rsidRDefault="0085284D">
            <w:pPr>
              <w:pStyle w:val="TableParagraph"/>
              <w:spacing w:before="0"/>
              <w:rPr>
                <w:rFonts w:ascii="Times New Roman"/>
                <w:sz w:val="14"/>
              </w:rPr>
            </w:pPr>
          </w:p>
        </w:tc>
        <w:tc>
          <w:tcPr>
            <w:tcW w:w="1042" w:type="dxa"/>
            <w:tcBorders>
              <w:top w:val="single" w:sz="4" w:space="0" w:color="000000"/>
              <w:bottom w:val="single" w:sz="4" w:space="0" w:color="000000"/>
            </w:tcBorders>
          </w:tcPr>
          <w:p w14:paraId="1AB2A393" w14:textId="77777777" w:rsidR="0085284D" w:rsidRDefault="00C03225">
            <w:pPr>
              <w:pStyle w:val="TableParagraph"/>
              <w:spacing w:before="90"/>
              <w:ind w:right="351"/>
              <w:jc w:val="right"/>
              <w:rPr>
                <w:sz w:val="12"/>
              </w:rPr>
            </w:pPr>
            <w:r>
              <w:rPr>
                <w:w w:val="110"/>
                <w:sz w:val="12"/>
              </w:rPr>
              <w:t>Nylon</w:t>
            </w:r>
          </w:p>
        </w:tc>
        <w:tc>
          <w:tcPr>
            <w:tcW w:w="623" w:type="dxa"/>
            <w:tcBorders>
              <w:top w:val="single" w:sz="4" w:space="0" w:color="000000"/>
              <w:bottom w:val="single" w:sz="4" w:space="0" w:color="000000"/>
            </w:tcBorders>
          </w:tcPr>
          <w:p w14:paraId="523A09B4" w14:textId="77777777" w:rsidR="0085284D" w:rsidRDefault="0085284D">
            <w:pPr>
              <w:pStyle w:val="TableParagraph"/>
              <w:spacing w:before="0"/>
              <w:rPr>
                <w:rFonts w:ascii="Times New Roman"/>
                <w:sz w:val="14"/>
              </w:rPr>
            </w:pPr>
          </w:p>
        </w:tc>
        <w:tc>
          <w:tcPr>
            <w:tcW w:w="590" w:type="dxa"/>
            <w:tcBorders>
              <w:top w:val="single" w:sz="4" w:space="0" w:color="000000"/>
            </w:tcBorders>
          </w:tcPr>
          <w:p w14:paraId="17932D4A" w14:textId="77777777" w:rsidR="0085284D" w:rsidRDefault="0085284D">
            <w:pPr>
              <w:pStyle w:val="TableParagraph"/>
              <w:spacing w:before="0"/>
              <w:rPr>
                <w:rFonts w:ascii="Times New Roman"/>
                <w:sz w:val="14"/>
              </w:rPr>
            </w:pPr>
          </w:p>
        </w:tc>
        <w:tc>
          <w:tcPr>
            <w:tcW w:w="396" w:type="dxa"/>
            <w:tcBorders>
              <w:top w:val="single" w:sz="4" w:space="0" w:color="000000"/>
              <w:bottom w:val="single" w:sz="4" w:space="0" w:color="000000"/>
            </w:tcBorders>
          </w:tcPr>
          <w:p w14:paraId="043D1CC5" w14:textId="77777777" w:rsidR="0085284D" w:rsidRDefault="00C03225">
            <w:pPr>
              <w:pStyle w:val="TableParagraph"/>
              <w:spacing w:before="90"/>
              <w:ind w:right="124"/>
              <w:jc w:val="right"/>
              <w:rPr>
                <w:sz w:val="12"/>
              </w:rPr>
            </w:pPr>
            <w:r>
              <w:rPr>
                <w:w w:val="110"/>
                <w:sz w:val="12"/>
              </w:rPr>
              <w:t>TPU</w:t>
            </w:r>
          </w:p>
        </w:tc>
        <w:tc>
          <w:tcPr>
            <w:tcW w:w="118" w:type="dxa"/>
            <w:tcBorders>
              <w:top w:val="single" w:sz="4" w:space="0" w:color="000000"/>
            </w:tcBorders>
          </w:tcPr>
          <w:p w14:paraId="37855D7A" w14:textId="77777777" w:rsidR="0085284D" w:rsidRDefault="0085284D">
            <w:pPr>
              <w:pStyle w:val="TableParagraph"/>
              <w:spacing w:before="0"/>
              <w:rPr>
                <w:rFonts w:ascii="Times New Roman"/>
                <w:sz w:val="14"/>
              </w:rPr>
            </w:pPr>
          </w:p>
        </w:tc>
      </w:tr>
      <w:tr w:rsidR="0085284D" w14:paraId="7F574217" w14:textId="77777777">
        <w:trPr>
          <w:trHeight w:val="328"/>
        </w:trPr>
        <w:tc>
          <w:tcPr>
            <w:tcW w:w="1295" w:type="dxa"/>
            <w:tcBorders>
              <w:top w:val="single" w:sz="4" w:space="0" w:color="000000"/>
              <w:bottom w:val="single" w:sz="4" w:space="0" w:color="000000"/>
            </w:tcBorders>
          </w:tcPr>
          <w:p w14:paraId="01973A8F" w14:textId="77777777" w:rsidR="0085284D" w:rsidRDefault="00C03225">
            <w:pPr>
              <w:pStyle w:val="TableParagraph"/>
              <w:ind w:left="119"/>
              <w:rPr>
                <w:sz w:val="12"/>
              </w:rPr>
            </w:pPr>
            <w:r>
              <w:rPr>
                <w:w w:val="110"/>
                <w:sz w:val="12"/>
              </w:rPr>
              <w:t>Dose (</w:t>
            </w:r>
            <w:proofErr w:type="spellStart"/>
            <w:r>
              <w:rPr>
                <w:w w:val="110"/>
                <w:sz w:val="12"/>
              </w:rPr>
              <w:t>MGy</w:t>
            </w:r>
            <w:proofErr w:type="spellEnd"/>
            <w:r>
              <w:rPr>
                <w:w w:val="110"/>
                <w:sz w:val="12"/>
              </w:rPr>
              <w:t>)</w:t>
            </w:r>
          </w:p>
        </w:tc>
        <w:tc>
          <w:tcPr>
            <w:tcW w:w="1020" w:type="dxa"/>
            <w:tcBorders>
              <w:top w:val="single" w:sz="4" w:space="0" w:color="000000"/>
              <w:bottom w:val="single" w:sz="4" w:space="0" w:color="000000"/>
            </w:tcBorders>
          </w:tcPr>
          <w:p w14:paraId="21AE2856" w14:textId="77777777" w:rsidR="0085284D" w:rsidRDefault="00C03225">
            <w:pPr>
              <w:pStyle w:val="TableParagraph"/>
              <w:ind w:right="325"/>
              <w:jc w:val="right"/>
              <w:rPr>
                <w:sz w:val="12"/>
              </w:rPr>
            </w:pPr>
            <w:r>
              <w:rPr>
                <w:w w:val="115"/>
                <w:sz w:val="12"/>
              </w:rPr>
              <w:t>All</w:t>
            </w:r>
          </w:p>
        </w:tc>
        <w:tc>
          <w:tcPr>
            <w:tcW w:w="820" w:type="dxa"/>
            <w:tcBorders>
              <w:top w:val="single" w:sz="4" w:space="0" w:color="000000"/>
              <w:bottom w:val="single" w:sz="4" w:space="0" w:color="000000"/>
            </w:tcBorders>
          </w:tcPr>
          <w:p w14:paraId="314E416A" w14:textId="77777777" w:rsidR="0085284D" w:rsidRDefault="00C03225">
            <w:pPr>
              <w:pStyle w:val="TableParagraph"/>
              <w:ind w:left="330"/>
              <w:rPr>
                <w:sz w:val="12"/>
              </w:rPr>
            </w:pPr>
            <w:r>
              <w:rPr>
                <w:w w:val="115"/>
                <w:sz w:val="12"/>
              </w:rPr>
              <w:t>All</w:t>
            </w:r>
          </w:p>
        </w:tc>
        <w:tc>
          <w:tcPr>
            <w:tcW w:w="819" w:type="dxa"/>
            <w:tcBorders>
              <w:top w:val="single" w:sz="4" w:space="0" w:color="000000"/>
              <w:bottom w:val="single" w:sz="4" w:space="0" w:color="000000"/>
            </w:tcBorders>
          </w:tcPr>
          <w:p w14:paraId="22303A24" w14:textId="77777777" w:rsidR="0085284D" w:rsidRDefault="00C03225">
            <w:pPr>
              <w:pStyle w:val="TableParagraph"/>
              <w:ind w:left="330"/>
              <w:rPr>
                <w:sz w:val="12"/>
              </w:rPr>
            </w:pPr>
            <w:r>
              <w:rPr>
                <w:w w:val="115"/>
                <w:sz w:val="12"/>
              </w:rPr>
              <w:t>All</w:t>
            </w:r>
          </w:p>
        </w:tc>
        <w:tc>
          <w:tcPr>
            <w:tcW w:w="946" w:type="dxa"/>
            <w:tcBorders>
              <w:top w:val="single" w:sz="4" w:space="0" w:color="000000"/>
              <w:bottom w:val="single" w:sz="4" w:space="0" w:color="000000"/>
            </w:tcBorders>
          </w:tcPr>
          <w:p w14:paraId="2F3342DF" w14:textId="77777777" w:rsidR="0085284D" w:rsidRDefault="00C03225">
            <w:pPr>
              <w:pStyle w:val="TableParagraph"/>
              <w:ind w:left="278" w:right="273"/>
              <w:jc w:val="center"/>
              <w:rPr>
                <w:sz w:val="12"/>
              </w:rPr>
            </w:pPr>
            <w:r>
              <w:rPr>
                <w:w w:val="115"/>
                <w:sz w:val="12"/>
              </w:rPr>
              <w:t>All</w:t>
            </w:r>
          </w:p>
        </w:tc>
        <w:tc>
          <w:tcPr>
            <w:tcW w:w="1094" w:type="dxa"/>
            <w:tcBorders>
              <w:top w:val="single" w:sz="4" w:space="0" w:color="000000"/>
              <w:bottom w:val="single" w:sz="4" w:space="0" w:color="000000"/>
            </w:tcBorders>
          </w:tcPr>
          <w:p w14:paraId="5C99214A" w14:textId="77777777" w:rsidR="0085284D" w:rsidRDefault="00C03225">
            <w:pPr>
              <w:pStyle w:val="TableParagraph"/>
              <w:ind w:left="299"/>
              <w:rPr>
                <w:sz w:val="12"/>
              </w:rPr>
            </w:pPr>
            <w:r>
              <w:rPr>
                <w:w w:val="110"/>
                <w:sz w:val="12"/>
              </w:rPr>
              <w:t>Other</w:t>
            </w:r>
          </w:p>
        </w:tc>
        <w:tc>
          <w:tcPr>
            <w:tcW w:w="983" w:type="dxa"/>
            <w:tcBorders>
              <w:top w:val="single" w:sz="4" w:space="0" w:color="000000"/>
              <w:bottom w:val="single" w:sz="4" w:space="0" w:color="000000"/>
            </w:tcBorders>
          </w:tcPr>
          <w:p w14:paraId="799F05E2" w14:textId="77777777" w:rsidR="0085284D" w:rsidRDefault="00C03225">
            <w:pPr>
              <w:pStyle w:val="TableParagraph"/>
              <w:ind w:left="131"/>
              <w:rPr>
                <w:sz w:val="12"/>
              </w:rPr>
            </w:pPr>
            <w:r>
              <w:rPr>
                <w:w w:val="110"/>
                <w:sz w:val="12"/>
              </w:rPr>
              <w:t>0.75</w:t>
            </w:r>
          </w:p>
        </w:tc>
        <w:tc>
          <w:tcPr>
            <w:tcW w:w="642" w:type="dxa"/>
            <w:tcBorders>
              <w:top w:val="single" w:sz="4" w:space="0" w:color="000000"/>
              <w:bottom w:val="single" w:sz="4" w:space="0" w:color="000000"/>
            </w:tcBorders>
          </w:tcPr>
          <w:p w14:paraId="64B1AA22" w14:textId="77777777" w:rsidR="0085284D" w:rsidRDefault="00C03225">
            <w:pPr>
              <w:pStyle w:val="TableParagraph"/>
              <w:ind w:right="102"/>
              <w:jc w:val="center"/>
              <w:rPr>
                <w:sz w:val="12"/>
              </w:rPr>
            </w:pPr>
            <w:r>
              <w:rPr>
                <w:w w:val="108"/>
                <w:sz w:val="12"/>
              </w:rPr>
              <w:t>0</w:t>
            </w:r>
          </w:p>
        </w:tc>
        <w:tc>
          <w:tcPr>
            <w:tcW w:w="1042" w:type="dxa"/>
            <w:tcBorders>
              <w:top w:val="single" w:sz="4" w:space="0" w:color="000000"/>
              <w:bottom w:val="single" w:sz="4" w:space="0" w:color="000000"/>
            </w:tcBorders>
          </w:tcPr>
          <w:p w14:paraId="0ED8BE16" w14:textId="77777777" w:rsidR="0085284D" w:rsidRDefault="00C03225">
            <w:pPr>
              <w:pStyle w:val="TableParagraph"/>
              <w:ind w:right="293"/>
              <w:jc w:val="right"/>
              <w:rPr>
                <w:sz w:val="12"/>
              </w:rPr>
            </w:pPr>
            <w:r>
              <w:rPr>
                <w:w w:val="110"/>
                <w:sz w:val="12"/>
              </w:rPr>
              <w:t>0.75</w:t>
            </w:r>
          </w:p>
        </w:tc>
        <w:tc>
          <w:tcPr>
            <w:tcW w:w="623" w:type="dxa"/>
            <w:tcBorders>
              <w:top w:val="single" w:sz="4" w:space="0" w:color="000000"/>
              <w:bottom w:val="single" w:sz="4" w:space="0" w:color="000000"/>
            </w:tcBorders>
          </w:tcPr>
          <w:p w14:paraId="2C00FC67" w14:textId="77777777" w:rsidR="0085284D" w:rsidRDefault="00C03225">
            <w:pPr>
              <w:pStyle w:val="TableParagraph"/>
              <w:ind w:left="309" w:right="-15"/>
              <w:rPr>
                <w:sz w:val="12"/>
              </w:rPr>
            </w:pPr>
            <w:r>
              <w:rPr>
                <w:w w:val="110"/>
                <w:sz w:val="12"/>
              </w:rPr>
              <w:t>Other</w:t>
            </w:r>
          </w:p>
        </w:tc>
        <w:tc>
          <w:tcPr>
            <w:tcW w:w="590" w:type="dxa"/>
            <w:tcBorders>
              <w:bottom w:val="single" w:sz="4" w:space="0" w:color="000000"/>
            </w:tcBorders>
          </w:tcPr>
          <w:p w14:paraId="3CDFCDEA" w14:textId="77777777" w:rsidR="0085284D" w:rsidRDefault="0085284D">
            <w:pPr>
              <w:pStyle w:val="TableParagraph"/>
              <w:spacing w:before="0"/>
              <w:rPr>
                <w:rFonts w:ascii="Times New Roman"/>
                <w:sz w:val="14"/>
              </w:rPr>
            </w:pPr>
          </w:p>
        </w:tc>
        <w:tc>
          <w:tcPr>
            <w:tcW w:w="396" w:type="dxa"/>
            <w:tcBorders>
              <w:top w:val="single" w:sz="4" w:space="0" w:color="000000"/>
              <w:bottom w:val="single" w:sz="4" w:space="0" w:color="000000"/>
            </w:tcBorders>
          </w:tcPr>
          <w:p w14:paraId="70EB6352" w14:textId="77777777" w:rsidR="0085284D" w:rsidRDefault="00C03225">
            <w:pPr>
              <w:pStyle w:val="TableParagraph"/>
              <w:ind w:right="105"/>
              <w:jc w:val="right"/>
              <w:rPr>
                <w:sz w:val="12"/>
              </w:rPr>
            </w:pPr>
            <w:r>
              <w:rPr>
                <w:w w:val="115"/>
                <w:sz w:val="12"/>
              </w:rPr>
              <w:t>All</w:t>
            </w:r>
          </w:p>
        </w:tc>
        <w:tc>
          <w:tcPr>
            <w:tcW w:w="118" w:type="dxa"/>
            <w:tcBorders>
              <w:bottom w:val="single" w:sz="4" w:space="0" w:color="000000"/>
            </w:tcBorders>
          </w:tcPr>
          <w:p w14:paraId="114E2E6A" w14:textId="77777777" w:rsidR="0085284D" w:rsidRDefault="0085284D">
            <w:pPr>
              <w:pStyle w:val="TableParagraph"/>
              <w:spacing w:before="0"/>
              <w:rPr>
                <w:rFonts w:ascii="Times New Roman"/>
                <w:sz w:val="14"/>
              </w:rPr>
            </w:pPr>
          </w:p>
        </w:tc>
      </w:tr>
    </w:tbl>
    <w:p w14:paraId="518F654A" w14:textId="77777777" w:rsidR="0085284D" w:rsidRDefault="00C03225">
      <w:pPr>
        <w:tabs>
          <w:tab w:val="left" w:pos="3814"/>
          <w:tab w:val="left" w:pos="8414"/>
        </w:tabs>
        <w:spacing w:before="67"/>
        <w:ind w:left="293"/>
        <w:rPr>
          <w:sz w:val="8"/>
        </w:rPr>
      </w:pPr>
      <w:r>
        <w:rPr>
          <w:w w:val="120"/>
          <w:sz w:val="12"/>
        </w:rPr>
        <w:t>Strain</w:t>
      </w:r>
      <w:r>
        <w:rPr>
          <w:spacing w:val="-17"/>
          <w:w w:val="120"/>
          <w:sz w:val="12"/>
        </w:rPr>
        <w:t xml:space="preserve"> </w:t>
      </w:r>
      <w:r>
        <w:rPr>
          <w:w w:val="120"/>
          <w:sz w:val="12"/>
        </w:rPr>
        <w:t>rate</w:t>
      </w:r>
      <w:r>
        <w:rPr>
          <w:spacing w:val="-17"/>
          <w:w w:val="120"/>
          <w:sz w:val="12"/>
        </w:rPr>
        <w:t xml:space="preserve"> </w:t>
      </w:r>
      <w:r>
        <w:rPr>
          <w:w w:val="120"/>
          <w:sz w:val="12"/>
        </w:rPr>
        <w:t>(m/s)</w:t>
      </w:r>
      <w:r>
        <w:rPr>
          <w:w w:val="120"/>
          <w:sz w:val="12"/>
        </w:rPr>
        <w:tab/>
      </w:r>
      <w:r>
        <w:rPr>
          <w:w w:val="125"/>
          <w:sz w:val="12"/>
        </w:rPr>
        <w:t>∼3.5</w:t>
      </w:r>
      <w:r>
        <w:rPr>
          <w:spacing w:val="-2"/>
          <w:w w:val="125"/>
          <w:sz w:val="12"/>
        </w:rPr>
        <w:t xml:space="preserve"> </w:t>
      </w:r>
      <w:r>
        <w:rPr>
          <w:w w:val="165"/>
          <w:sz w:val="12"/>
        </w:rPr>
        <w:t>×</w:t>
      </w:r>
      <w:r>
        <w:rPr>
          <w:spacing w:val="-11"/>
          <w:w w:val="165"/>
          <w:sz w:val="12"/>
        </w:rPr>
        <w:t xml:space="preserve"> </w:t>
      </w:r>
      <w:r>
        <w:rPr>
          <w:w w:val="125"/>
          <w:sz w:val="12"/>
        </w:rPr>
        <w:t>10</w:t>
      </w:r>
      <w:r>
        <w:rPr>
          <w:w w:val="125"/>
          <w:position w:val="6"/>
          <w:sz w:val="8"/>
        </w:rPr>
        <w:t>−</w:t>
      </w:r>
      <w:r>
        <w:rPr>
          <w:w w:val="125"/>
          <w:position w:val="6"/>
          <w:sz w:val="8"/>
        </w:rPr>
        <w:t>6</w:t>
      </w:r>
      <w:r>
        <w:rPr>
          <w:w w:val="125"/>
          <w:position w:val="6"/>
          <w:sz w:val="8"/>
        </w:rPr>
        <w:tab/>
      </w:r>
      <w:r>
        <w:rPr>
          <w:w w:val="125"/>
          <w:sz w:val="12"/>
        </w:rPr>
        <w:t xml:space="preserve">∼3.2 </w:t>
      </w:r>
      <w:r>
        <w:rPr>
          <w:w w:val="165"/>
          <w:sz w:val="12"/>
        </w:rPr>
        <w:t>×</w:t>
      </w:r>
      <w:r>
        <w:rPr>
          <w:spacing w:val="-27"/>
          <w:w w:val="165"/>
          <w:sz w:val="12"/>
        </w:rPr>
        <w:t xml:space="preserve"> </w:t>
      </w:r>
      <w:r>
        <w:rPr>
          <w:w w:val="125"/>
          <w:sz w:val="12"/>
        </w:rPr>
        <w:t>10</w:t>
      </w:r>
      <w:r>
        <w:rPr>
          <w:w w:val="125"/>
          <w:position w:val="6"/>
          <w:sz w:val="8"/>
        </w:rPr>
        <w:t>−</w:t>
      </w:r>
      <w:r>
        <w:rPr>
          <w:w w:val="125"/>
          <w:position w:val="6"/>
          <w:sz w:val="8"/>
        </w:rPr>
        <w:t>4</w:t>
      </w:r>
    </w:p>
    <w:p w14:paraId="052DA852" w14:textId="77777777" w:rsidR="0085284D" w:rsidRDefault="00C03225">
      <w:pPr>
        <w:tabs>
          <w:tab w:val="left" w:pos="3629"/>
          <w:tab w:val="left" w:pos="6225"/>
          <w:tab w:val="left" w:pos="7130"/>
          <w:tab w:val="left" w:pos="8213"/>
          <w:tab w:val="left" w:pos="9104"/>
          <w:tab w:val="left" w:pos="10055"/>
        </w:tabs>
        <w:spacing w:before="30" w:line="295" w:lineRule="auto"/>
        <w:ind w:left="7093" w:right="290" w:hanging="6863"/>
        <w:rPr>
          <w:sz w:val="12"/>
        </w:rPr>
      </w:pPr>
      <w:r>
        <w:pict w14:anchorId="4408352E">
          <v:line id="_x0000_s1034" style="position:absolute;left:0;text-align:left;z-index:-251641856;mso-wrap-distance-left:0;mso-wrap-distance-right:0;mso-position-horizontal-relative:page" from="37.6pt,22.95pt" to="557.65pt,22.95pt" strokeweight=".17569mm">
            <w10:wrap type="topAndBottom" anchorx="page"/>
          </v:line>
        </w:pict>
      </w:r>
      <w:r>
        <w:rPr>
          <w:w w:val="120"/>
          <w:sz w:val="12"/>
        </w:rPr>
        <w:t>Sampling</w:t>
      </w:r>
      <w:r>
        <w:rPr>
          <w:spacing w:val="-18"/>
          <w:w w:val="120"/>
          <w:sz w:val="12"/>
        </w:rPr>
        <w:t xml:space="preserve"> </w:t>
      </w:r>
      <w:r>
        <w:rPr>
          <w:w w:val="120"/>
          <w:sz w:val="12"/>
        </w:rPr>
        <w:t>rate</w:t>
      </w:r>
      <w:r>
        <w:rPr>
          <w:spacing w:val="-17"/>
          <w:w w:val="120"/>
          <w:sz w:val="12"/>
        </w:rPr>
        <w:t xml:space="preserve"> </w:t>
      </w:r>
      <w:r>
        <w:rPr>
          <w:w w:val="120"/>
          <w:sz w:val="12"/>
        </w:rPr>
        <w:t>(Hz)</w:t>
      </w:r>
      <w:r>
        <w:rPr>
          <w:w w:val="120"/>
          <w:sz w:val="12"/>
        </w:rPr>
        <w:tab/>
        <w:t>1/15</w:t>
      </w:r>
      <w:r>
        <w:rPr>
          <w:w w:val="120"/>
          <w:sz w:val="12"/>
        </w:rPr>
        <w:tab/>
        <w:t>1/30</w:t>
      </w:r>
      <w:r>
        <w:rPr>
          <w:w w:val="120"/>
          <w:sz w:val="12"/>
        </w:rPr>
        <w:tab/>
      </w:r>
      <w:r>
        <w:rPr>
          <w:w w:val="120"/>
          <w:sz w:val="12"/>
        </w:rPr>
        <w:tab/>
        <w:t>1</w:t>
      </w:r>
      <w:r>
        <w:rPr>
          <w:spacing w:val="-10"/>
          <w:w w:val="120"/>
          <w:sz w:val="12"/>
        </w:rPr>
        <w:t xml:space="preserve"> </w:t>
      </w:r>
      <w:r>
        <w:rPr>
          <w:w w:val="165"/>
          <w:sz w:val="12"/>
        </w:rPr>
        <w:t>×</w:t>
      </w:r>
      <w:r>
        <w:rPr>
          <w:spacing w:val="-22"/>
          <w:w w:val="165"/>
          <w:sz w:val="12"/>
        </w:rPr>
        <w:t xml:space="preserve"> </w:t>
      </w:r>
      <w:r>
        <w:rPr>
          <w:w w:val="120"/>
          <w:sz w:val="12"/>
        </w:rPr>
        <w:t>1/5</w:t>
      </w:r>
      <w:r>
        <w:rPr>
          <w:w w:val="120"/>
          <w:sz w:val="12"/>
        </w:rPr>
        <w:tab/>
      </w:r>
      <w:r>
        <w:rPr>
          <w:w w:val="120"/>
          <w:sz w:val="12"/>
        </w:rPr>
        <w:t>1/30</w:t>
      </w:r>
      <w:r>
        <w:rPr>
          <w:w w:val="120"/>
          <w:sz w:val="12"/>
        </w:rPr>
        <w:tab/>
        <w:t>1/15</w:t>
      </w:r>
      <w:r>
        <w:rPr>
          <w:w w:val="120"/>
          <w:sz w:val="12"/>
        </w:rPr>
        <w:tab/>
      </w:r>
      <w:r>
        <w:rPr>
          <w:spacing w:val="-5"/>
          <w:w w:val="110"/>
          <w:sz w:val="12"/>
        </w:rPr>
        <w:t xml:space="preserve">1/25 </w:t>
      </w:r>
      <w:r>
        <w:rPr>
          <w:w w:val="120"/>
          <w:sz w:val="12"/>
        </w:rPr>
        <w:t xml:space="preserve">4 </w:t>
      </w:r>
      <w:r>
        <w:rPr>
          <w:w w:val="165"/>
          <w:sz w:val="12"/>
        </w:rPr>
        <w:t>×</w:t>
      </w:r>
      <w:r>
        <w:rPr>
          <w:spacing w:val="-26"/>
          <w:w w:val="165"/>
          <w:sz w:val="12"/>
        </w:rPr>
        <w:t xml:space="preserve"> </w:t>
      </w:r>
      <w:r>
        <w:rPr>
          <w:w w:val="120"/>
          <w:sz w:val="12"/>
        </w:rPr>
        <w:t>1/25</w:t>
      </w:r>
    </w:p>
    <w:p w14:paraId="439EFC80" w14:textId="77777777" w:rsidR="0085284D" w:rsidRDefault="0085284D">
      <w:pPr>
        <w:pStyle w:val="a3"/>
        <w:spacing w:before="8"/>
        <w:ind w:left="0"/>
        <w:jc w:val="left"/>
        <w:rPr>
          <w:sz w:val="8"/>
        </w:rPr>
      </w:pPr>
    </w:p>
    <w:p w14:paraId="45498282" w14:textId="77777777" w:rsidR="0085284D" w:rsidRDefault="0085284D">
      <w:pPr>
        <w:rPr>
          <w:sz w:val="8"/>
        </w:rPr>
        <w:sectPr w:rsidR="0085284D">
          <w:pgSz w:w="11910" w:h="15880"/>
          <w:pgMar w:top="960" w:right="640" w:bottom="880" w:left="640" w:header="507" w:footer="608" w:gutter="0"/>
          <w:cols w:space="720"/>
        </w:sectPr>
      </w:pPr>
    </w:p>
    <w:p w14:paraId="30207E0F" w14:textId="77777777" w:rsidR="0085284D" w:rsidRDefault="00C03225">
      <w:pPr>
        <w:pStyle w:val="a3"/>
        <w:spacing w:before="151" w:line="266" w:lineRule="auto"/>
        <w:ind w:right="38"/>
      </w:pPr>
      <w:r>
        <w:t>stated in section (</w:t>
      </w:r>
      <w:hyperlink w:anchor="_bookmark5" w:history="1">
        <w:r>
          <w:rPr>
            <w:color w:val="007FAC"/>
          </w:rPr>
          <w:t>2.1</w:t>
        </w:r>
      </w:hyperlink>
      <w:r>
        <w:t xml:space="preserve">), specimens were printed with two different wall thicknesses. In the Figure, thick walls are represented by the hollow symbols. UTM and DIC results are plotted </w:t>
      </w:r>
      <w:r>
        <w:t xml:space="preserve">next to each other for ease of comparison. See the </w:t>
      </w:r>
      <w:hyperlink r:id="rId27">
        <w:r>
          <w:rPr>
            <w:color w:val="007FAC"/>
          </w:rPr>
          <w:t xml:space="preserve">linked research material </w:t>
        </w:r>
      </w:hyperlink>
      <w:r>
        <w:t>for complete results.</w:t>
      </w:r>
    </w:p>
    <w:p w14:paraId="6990CE34" w14:textId="77777777" w:rsidR="0085284D" w:rsidRDefault="00C03225">
      <w:pPr>
        <w:pStyle w:val="a3"/>
        <w:spacing w:before="4" w:line="268" w:lineRule="auto"/>
        <w:ind w:right="38" w:firstLine="249"/>
      </w:pPr>
      <w:r>
        <w:t xml:space="preserve">Some samples, notably the unirradiated CPE+, displayed a necking </w:t>
      </w:r>
      <w:proofErr w:type="spellStart"/>
      <w:r>
        <w:t>behaviour</w:t>
      </w:r>
      <w:proofErr w:type="spellEnd"/>
      <w:r>
        <w:t>. This is seen in</w:t>
      </w:r>
      <w:r>
        <w:t xml:space="preserve"> the CPE+ stress-strain plot as a plateau after the elastic yield point. TPU and unirradiated Nylon samples showed deformation around the eye holes. </w:t>
      </w:r>
      <w:hyperlink w:anchor="_bookmark12" w:history="1">
        <w:r>
          <w:rPr>
            <w:color w:val="007FAC"/>
          </w:rPr>
          <w:t xml:space="preserve">Figs. 4 and 5 </w:t>
        </w:r>
      </w:hyperlink>
      <w:r>
        <w:t xml:space="preserve">show the mean </w:t>
      </w:r>
      <w:proofErr w:type="gramStart"/>
      <w:r>
        <w:t>values  for</w:t>
      </w:r>
      <w:proofErr w:type="gramEnd"/>
      <w:r>
        <w:t xml:space="preserve"> mechanical properties extracted from</w:t>
      </w:r>
      <w:r>
        <w:t xml:space="preserve"> the samples of each dose level and material. Hollow symbols represent those cases where only thick- walled specimens were available; in other cases, values for </w:t>
      </w:r>
      <w:proofErr w:type="gramStart"/>
      <w:r>
        <w:t>thick walled</w:t>
      </w:r>
      <w:proofErr w:type="gramEnd"/>
      <w:r>
        <w:t xml:space="preserve"> samples were discarded. The DIC tensile rig had too slow a sampling   rate to give</w:t>
      </w:r>
      <w:r>
        <w:t xml:space="preserve"> stress-strain values from unirradiated Nylon or TPU before reaching the elastic limit; the YM values from the DIC strain rig are therefore a minimum limit, which is consistent with the data from the universal test machine</w:t>
      </w:r>
      <w:r>
        <w:rPr>
          <w:spacing w:val="-15"/>
        </w:rPr>
        <w:t xml:space="preserve"> </w:t>
      </w:r>
      <w:r>
        <w:t>(UTM).</w:t>
      </w:r>
    </w:p>
    <w:p w14:paraId="7343890A" w14:textId="77777777" w:rsidR="0085284D" w:rsidRDefault="00C03225">
      <w:pPr>
        <w:pStyle w:val="a3"/>
        <w:spacing w:before="151" w:line="266" w:lineRule="auto"/>
        <w:ind w:right="110" w:firstLine="249"/>
      </w:pPr>
      <w:r>
        <w:br w:type="column"/>
      </w:r>
      <w:r>
        <w:rPr>
          <w:w w:val="105"/>
        </w:rPr>
        <w:t>The evolution of the ulti</w:t>
      </w:r>
      <w:r>
        <w:rPr>
          <w:w w:val="105"/>
        </w:rPr>
        <w:t>mate tensile strain (UTS) and elastic limit for</w:t>
      </w:r>
      <w:r>
        <w:rPr>
          <w:spacing w:val="-7"/>
          <w:w w:val="105"/>
        </w:rPr>
        <w:t xml:space="preserve"> </w:t>
      </w:r>
      <w:r>
        <w:rPr>
          <w:w w:val="105"/>
        </w:rPr>
        <w:t>each</w:t>
      </w:r>
      <w:r>
        <w:rPr>
          <w:spacing w:val="-6"/>
          <w:w w:val="105"/>
        </w:rPr>
        <w:t xml:space="preserve"> </w:t>
      </w:r>
      <w:r>
        <w:rPr>
          <w:w w:val="105"/>
        </w:rPr>
        <w:t>material</w:t>
      </w:r>
      <w:r>
        <w:rPr>
          <w:spacing w:val="-6"/>
          <w:w w:val="105"/>
        </w:rPr>
        <w:t xml:space="preserve"> </w:t>
      </w:r>
      <w:r>
        <w:rPr>
          <w:w w:val="105"/>
        </w:rPr>
        <w:t>with</w:t>
      </w:r>
      <w:r>
        <w:rPr>
          <w:spacing w:val="-7"/>
          <w:w w:val="105"/>
        </w:rPr>
        <w:t xml:space="preserve"> </w:t>
      </w:r>
      <w:r>
        <w:rPr>
          <w:w w:val="105"/>
        </w:rPr>
        <w:t>increasing</w:t>
      </w:r>
      <w:r>
        <w:rPr>
          <w:spacing w:val="-6"/>
          <w:w w:val="105"/>
        </w:rPr>
        <w:t xml:space="preserve"> </w:t>
      </w:r>
      <w:r>
        <w:rPr>
          <w:w w:val="105"/>
        </w:rPr>
        <w:t>dose</w:t>
      </w:r>
      <w:r>
        <w:rPr>
          <w:spacing w:val="-6"/>
          <w:w w:val="105"/>
        </w:rPr>
        <w:t xml:space="preserve"> </w:t>
      </w:r>
      <w:r>
        <w:rPr>
          <w:w w:val="105"/>
        </w:rPr>
        <w:t>is</w:t>
      </w:r>
      <w:r>
        <w:rPr>
          <w:spacing w:val="-6"/>
          <w:w w:val="105"/>
        </w:rPr>
        <w:t xml:space="preserve"> </w:t>
      </w:r>
      <w:r>
        <w:rPr>
          <w:w w:val="105"/>
        </w:rPr>
        <w:t>shown</w:t>
      </w:r>
      <w:r>
        <w:rPr>
          <w:spacing w:val="-7"/>
          <w:w w:val="105"/>
        </w:rPr>
        <w:t xml:space="preserve"> </w:t>
      </w:r>
      <w:r>
        <w:rPr>
          <w:w w:val="105"/>
        </w:rPr>
        <w:t>in</w:t>
      </w:r>
      <w:r>
        <w:rPr>
          <w:spacing w:val="-5"/>
          <w:w w:val="105"/>
        </w:rPr>
        <w:t xml:space="preserve"> </w:t>
      </w:r>
      <w:hyperlink w:anchor="_bookmark12" w:history="1">
        <w:r>
          <w:rPr>
            <w:color w:val="007FAC"/>
            <w:w w:val="105"/>
          </w:rPr>
          <w:t>Fig.</w:t>
        </w:r>
        <w:r>
          <w:rPr>
            <w:color w:val="007FAC"/>
            <w:spacing w:val="-6"/>
            <w:w w:val="105"/>
          </w:rPr>
          <w:t xml:space="preserve"> </w:t>
        </w:r>
        <w:r>
          <w:rPr>
            <w:color w:val="007FAC"/>
            <w:w w:val="105"/>
          </w:rPr>
          <w:t>4</w:t>
        </w:r>
      </w:hyperlink>
      <w:r>
        <w:rPr>
          <w:w w:val="105"/>
        </w:rPr>
        <w:t>.</w:t>
      </w:r>
      <w:r>
        <w:rPr>
          <w:spacing w:val="-6"/>
          <w:w w:val="105"/>
        </w:rPr>
        <w:t xml:space="preserve"> </w:t>
      </w:r>
      <w:r>
        <w:rPr>
          <w:w w:val="105"/>
        </w:rPr>
        <w:t>Elastic</w:t>
      </w:r>
      <w:r>
        <w:rPr>
          <w:spacing w:val="-7"/>
          <w:w w:val="105"/>
        </w:rPr>
        <w:t xml:space="preserve"> </w:t>
      </w:r>
      <w:r>
        <w:rPr>
          <w:w w:val="105"/>
        </w:rPr>
        <w:t>limit</w:t>
      </w:r>
      <w:r>
        <w:rPr>
          <w:spacing w:val="-6"/>
          <w:w w:val="105"/>
        </w:rPr>
        <w:t xml:space="preserve"> </w:t>
      </w:r>
      <w:r>
        <w:rPr>
          <w:w w:val="105"/>
        </w:rPr>
        <w:t>is only available for Nylon at 0 dose using data from the UTM. Stress- strain</w:t>
      </w:r>
      <w:r>
        <w:rPr>
          <w:spacing w:val="-12"/>
          <w:w w:val="105"/>
        </w:rPr>
        <w:t xml:space="preserve"> </w:t>
      </w:r>
      <w:r>
        <w:rPr>
          <w:w w:val="105"/>
        </w:rPr>
        <w:t>data</w:t>
      </w:r>
      <w:r>
        <w:rPr>
          <w:spacing w:val="-11"/>
          <w:w w:val="105"/>
        </w:rPr>
        <w:t xml:space="preserve"> </w:t>
      </w:r>
      <w:r>
        <w:rPr>
          <w:w w:val="105"/>
        </w:rPr>
        <w:t>extracted</w:t>
      </w:r>
      <w:r>
        <w:rPr>
          <w:spacing w:val="-12"/>
          <w:w w:val="105"/>
        </w:rPr>
        <w:t xml:space="preserve"> </w:t>
      </w:r>
      <w:r>
        <w:rPr>
          <w:w w:val="105"/>
        </w:rPr>
        <w:t>using</w:t>
      </w:r>
      <w:r>
        <w:rPr>
          <w:spacing w:val="-11"/>
          <w:w w:val="105"/>
        </w:rPr>
        <w:t xml:space="preserve"> </w:t>
      </w:r>
      <w:r>
        <w:rPr>
          <w:w w:val="105"/>
        </w:rPr>
        <w:t>the</w:t>
      </w:r>
      <w:r>
        <w:rPr>
          <w:spacing w:val="-11"/>
          <w:w w:val="105"/>
        </w:rPr>
        <w:t xml:space="preserve"> </w:t>
      </w:r>
      <w:r>
        <w:rPr>
          <w:w w:val="105"/>
        </w:rPr>
        <w:t>DIC</w:t>
      </w:r>
      <w:r>
        <w:rPr>
          <w:spacing w:val="-11"/>
          <w:w w:val="105"/>
        </w:rPr>
        <w:t xml:space="preserve"> </w:t>
      </w:r>
      <w:r>
        <w:rPr>
          <w:w w:val="105"/>
        </w:rPr>
        <w:t>strain</w:t>
      </w:r>
      <w:r>
        <w:rPr>
          <w:spacing w:val="-12"/>
          <w:w w:val="105"/>
        </w:rPr>
        <w:t xml:space="preserve"> </w:t>
      </w:r>
      <w:r>
        <w:rPr>
          <w:w w:val="105"/>
        </w:rPr>
        <w:t>rig</w:t>
      </w:r>
      <w:r>
        <w:rPr>
          <w:spacing w:val="-10"/>
          <w:w w:val="105"/>
        </w:rPr>
        <w:t xml:space="preserve"> </w:t>
      </w:r>
      <w:r>
        <w:rPr>
          <w:w w:val="105"/>
        </w:rPr>
        <w:t>did</w:t>
      </w:r>
      <w:r>
        <w:rPr>
          <w:spacing w:val="-11"/>
          <w:w w:val="105"/>
        </w:rPr>
        <w:t xml:space="preserve"> </w:t>
      </w:r>
      <w:r>
        <w:rPr>
          <w:w w:val="105"/>
        </w:rPr>
        <w:t>not</w:t>
      </w:r>
      <w:r>
        <w:rPr>
          <w:spacing w:val="-12"/>
          <w:w w:val="105"/>
        </w:rPr>
        <w:t xml:space="preserve"> </w:t>
      </w:r>
      <w:r>
        <w:rPr>
          <w:w w:val="105"/>
        </w:rPr>
        <w:t>have</w:t>
      </w:r>
      <w:r>
        <w:rPr>
          <w:spacing w:val="-12"/>
          <w:w w:val="105"/>
        </w:rPr>
        <w:t xml:space="preserve"> </w:t>
      </w:r>
      <w:r>
        <w:rPr>
          <w:w w:val="105"/>
        </w:rPr>
        <w:t>the</w:t>
      </w:r>
      <w:r>
        <w:rPr>
          <w:spacing w:val="-10"/>
          <w:w w:val="105"/>
        </w:rPr>
        <w:t xml:space="preserve"> </w:t>
      </w:r>
      <w:r>
        <w:rPr>
          <w:w w:val="105"/>
        </w:rPr>
        <w:t xml:space="preserve">resolution to identify the elastic </w:t>
      </w:r>
      <w:proofErr w:type="spellStart"/>
      <w:r>
        <w:rPr>
          <w:w w:val="105"/>
        </w:rPr>
        <w:t>behaviour</w:t>
      </w:r>
      <w:proofErr w:type="spellEnd"/>
      <w:r>
        <w:rPr>
          <w:w w:val="105"/>
        </w:rPr>
        <w:t>. The figure shows that UTS decreases with</w:t>
      </w:r>
      <w:r>
        <w:rPr>
          <w:spacing w:val="14"/>
          <w:w w:val="105"/>
        </w:rPr>
        <w:t xml:space="preserve"> </w:t>
      </w:r>
      <w:r>
        <w:rPr>
          <w:w w:val="105"/>
        </w:rPr>
        <w:t>dose</w:t>
      </w:r>
      <w:r>
        <w:rPr>
          <w:spacing w:val="15"/>
          <w:w w:val="105"/>
        </w:rPr>
        <w:t xml:space="preserve"> </w:t>
      </w:r>
      <w:r>
        <w:rPr>
          <w:w w:val="105"/>
        </w:rPr>
        <w:t>except</w:t>
      </w:r>
      <w:r>
        <w:rPr>
          <w:spacing w:val="13"/>
          <w:w w:val="105"/>
        </w:rPr>
        <w:t xml:space="preserve"> </w:t>
      </w:r>
      <w:r>
        <w:rPr>
          <w:w w:val="105"/>
        </w:rPr>
        <w:t>in</w:t>
      </w:r>
      <w:r>
        <w:rPr>
          <w:spacing w:val="14"/>
          <w:w w:val="105"/>
        </w:rPr>
        <w:t xml:space="preserve"> </w:t>
      </w:r>
      <w:r>
        <w:rPr>
          <w:w w:val="105"/>
        </w:rPr>
        <w:t>the</w:t>
      </w:r>
      <w:r>
        <w:rPr>
          <w:spacing w:val="15"/>
          <w:w w:val="105"/>
        </w:rPr>
        <w:t xml:space="preserve"> </w:t>
      </w:r>
      <w:r>
        <w:rPr>
          <w:w w:val="105"/>
        </w:rPr>
        <w:t>case</w:t>
      </w:r>
      <w:r>
        <w:rPr>
          <w:spacing w:val="14"/>
          <w:w w:val="105"/>
        </w:rPr>
        <w:t xml:space="preserve"> </w:t>
      </w:r>
      <w:r>
        <w:rPr>
          <w:w w:val="105"/>
        </w:rPr>
        <w:t>of</w:t>
      </w:r>
      <w:r>
        <w:rPr>
          <w:spacing w:val="14"/>
          <w:w w:val="105"/>
        </w:rPr>
        <w:t xml:space="preserve"> </w:t>
      </w:r>
      <w:r>
        <w:rPr>
          <w:w w:val="105"/>
        </w:rPr>
        <w:t>Nylon.</w:t>
      </w:r>
    </w:p>
    <w:p w14:paraId="00ED30E9" w14:textId="77777777" w:rsidR="0085284D" w:rsidRDefault="00C03225">
      <w:pPr>
        <w:pStyle w:val="a3"/>
        <w:spacing w:before="6" w:line="268" w:lineRule="auto"/>
        <w:ind w:right="110" w:firstLine="249"/>
      </w:pPr>
      <w:r>
        <w:t xml:space="preserve">The UTS of the materials followed several distinct trends with in- creasing dose. PLA degrades extremely quickly, with UTS dropping </w:t>
      </w:r>
      <w:proofErr w:type="gramStart"/>
      <w:r>
        <w:t>to  half</w:t>
      </w:r>
      <w:proofErr w:type="gramEnd"/>
      <w:r>
        <w:t xml:space="preserve"> of the original value at 0.2 </w:t>
      </w:r>
      <w:proofErr w:type="spellStart"/>
      <w:r>
        <w:t>MGy</w:t>
      </w:r>
      <w:proofErr w:type="spellEnd"/>
      <w:r>
        <w:t>. The observed values are within errors of those seen in Ref. [</w:t>
      </w:r>
      <w:hyperlink w:anchor="_bookmark20" w:history="1">
        <w:r>
          <w:rPr>
            <w:color w:val="007FAC"/>
          </w:rPr>
          <w:t>2</w:t>
        </w:r>
      </w:hyperlink>
      <w:r>
        <w:t xml:space="preserve">], despite differing strain rates. Low ra- </w:t>
      </w:r>
      <w:proofErr w:type="spellStart"/>
      <w:r>
        <w:t>diation</w:t>
      </w:r>
      <w:proofErr w:type="spellEnd"/>
      <w:r>
        <w:t xml:space="preserve"> tolerance is a known feature of polymers with methyl groups [</w:t>
      </w:r>
      <w:hyperlink w:anchor="_bookmark49" w:history="1">
        <w:r>
          <w:rPr>
            <w:color w:val="007FAC"/>
          </w:rPr>
          <w:t>32</w:t>
        </w:r>
      </w:hyperlink>
      <w:r>
        <w:t xml:space="preserve">]. CPE, CPE+, ABS and TPU undergo </w:t>
      </w:r>
      <w:proofErr w:type="gramStart"/>
      <w:r>
        <w:t>near  monotonic</w:t>
      </w:r>
      <w:proofErr w:type="gramEnd"/>
      <w:r>
        <w:t xml:space="preserve">  decreases  in UTS reaching minimum values and plateauing at 1.9, 0.6, 1.3  and  1.9 </w:t>
      </w:r>
      <w:proofErr w:type="spellStart"/>
      <w:r>
        <w:t>MGy</w:t>
      </w:r>
      <w:proofErr w:type="spellEnd"/>
      <w:r>
        <w:t xml:space="preserve"> respectively. PC displays near-monotonic decrease of UTS with increasing dose up to the maximum recorded value of 2.6</w:t>
      </w:r>
      <w:r>
        <w:t xml:space="preserve"> </w:t>
      </w:r>
      <w:proofErr w:type="spellStart"/>
      <w:r>
        <w:t>MGy</w:t>
      </w:r>
      <w:proofErr w:type="spellEnd"/>
      <w:r>
        <w:t>. In sharp contrast</w:t>
      </w:r>
      <w:r>
        <w:rPr>
          <w:spacing w:val="7"/>
        </w:rPr>
        <w:t xml:space="preserve"> </w:t>
      </w:r>
      <w:r>
        <w:t>to</w:t>
      </w:r>
      <w:r>
        <w:rPr>
          <w:spacing w:val="7"/>
        </w:rPr>
        <w:t xml:space="preserve"> </w:t>
      </w:r>
      <w:r>
        <w:t>other</w:t>
      </w:r>
      <w:r>
        <w:rPr>
          <w:spacing w:val="7"/>
        </w:rPr>
        <w:t xml:space="preserve"> </w:t>
      </w:r>
      <w:r>
        <w:t>materials,</w:t>
      </w:r>
      <w:r>
        <w:rPr>
          <w:spacing w:val="7"/>
        </w:rPr>
        <w:t xml:space="preserve"> </w:t>
      </w:r>
      <w:r>
        <w:t>the</w:t>
      </w:r>
      <w:r>
        <w:rPr>
          <w:spacing w:val="7"/>
        </w:rPr>
        <w:t xml:space="preserve"> </w:t>
      </w:r>
      <w:r>
        <w:t>UTS</w:t>
      </w:r>
      <w:r>
        <w:rPr>
          <w:spacing w:val="7"/>
        </w:rPr>
        <w:t xml:space="preserve"> </w:t>
      </w:r>
      <w:r>
        <w:t>of</w:t>
      </w:r>
      <w:r>
        <w:rPr>
          <w:spacing w:val="7"/>
        </w:rPr>
        <w:t xml:space="preserve"> </w:t>
      </w:r>
      <w:r>
        <w:t>Nylon</w:t>
      </w:r>
      <w:r>
        <w:rPr>
          <w:spacing w:val="7"/>
        </w:rPr>
        <w:t xml:space="preserve"> </w:t>
      </w:r>
      <w:r>
        <w:t>is</w:t>
      </w:r>
      <w:r>
        <w:rPr>
          <w:spacing w:val="8"/>
        </w:rPr>
        <w:t xml:space="preserve"> </w:t>
      </w:r>
      <w:r>
        <w:t>more</w:t>
      </w:r>
      <w:r>
        <w:rPr>
          <w:spacing w:val="6"/>
        </w:rPr>
        <w:t xml:space="preserve"> </w:t>
      </w:r>
      <w:r>
        <w:t>or</w:t>
      </w:r>
      <w:r>
        <w:rPr>
          <w:spacing w:val="8"/>
        </w:rPr>
        <w:t xml:space="preserve"> </w:t>
      </w:r>
      <w:r>
        <w:t>less</w:t>
      </w:r>
      <w:r>
        <w:rPr>
          <w:spacing w:val="7"/>
        </w:rPr>
        <w:t xml:space="preserve"> </w:t>
      </w:r>
      <w:r>
        <w:t>constant</w:t>
      </w:r>
      <w:r>
        <w:rPr>
          <w:spacing w:val="6"/>
        </w:rPr>
        <w:t xml:space="preserve"> </w:t>
      </w:r>
      <w:r>
        <w:t>up</w:t>
      </w:r>
    </w:p>
    <w:p w14:paraId="2679F9E4" w14:textId="77777777" w:rsidR="0085284D" w:rsidRDefault="0085284D">
      <w:pPr>
        <w:spacing w:line="268" w:lineRule="auto"/>
        <w:sectPr w:rsidR="0085284D">
          <w:type w:val="continuous"/>
          <w:pgSz w:w="11910" w:h="15880"/>
          <w:pgMar w:top="380" w:right="640" w:bottom="280" w:left="640" w:header="720" w:footer="720" w:gutter="0"/>
          <w:cols w:num="2" w:space="720" w:equalWidth="0">
            <w:col w:w="5175" w:space="205"/>
            <w:col w:w="5250"/>
          </w:cols>
        </w:sectPr>
      </w:pPr>
    </w:p>
    <w:p w14:paraId="30746FDB" w14:textId="77777777" w:rsidR="0085284D" w:rsidRDefault="0085284D">
      <w:pPr>
        <w:pStyle w:val="a3"/>
        <w:spacing w:before="5"/>
        <w:ind w:left="0"/>
        <w:jc w:val="left"/>
        <w:rPr>
          <w:sz w:val="20"/>
        </w:rPr>
      </w:pPr>
    </w:p>
    <w:p w14:paraId="7DF3E33C" w14:textId="77777777" w:rsidR="0085284D" w:rsidRDefault="00C03225">
      <w:pPr>
        <w:pStyle w:val="a3"/>
        <w:ind w:left="752"/>
        <w:jc w:val="left"/>
        <w:rPr>
          <w:sz w:val="20"/>
        </w:rPr>
      </w:pPr>
      <w:r>
        <w:rPr>
          <w:noProof/>
          <w:sz w:val="20"/>
        </w:rPr>
        <w:drawing>
          <wp:inline distT="0" distB="0" distL="0" distR="0" wp14:anchorId="09ED0C24" wp14:editId="65F7802A">
            <wp:extent cx="5792362" cy="2487168"/>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8" cstate="print"/>
                    <a:stretch>
                      <a:fillRect/>
                    </a:stretch>
                  </pic:blipFill>
                  <pic:spPr>
                    <a:xfrm>
                      <a:off x="0" y="0"/>
                      <a:ext cx="5792362" cy="2487168"/>
                    </a:xfrm>
                    <a:prstGeom prst="rect">
                      <a:avLst/>
                    </a:prstGeom>
                  </pic:spPr>
                </pic:pic>
              </a:graphicData>
            </a:graphic>
          </wp:inline>
        </w:drawing>
      </w:r>
    </w:p>
    <w:p w14:paraId="10615F9C" w14:textId="77777777" w:rsidR="0085284D" w:rsidRDefault="00C03225">
      <w:pPr>
        <w:spacing w:before="131"/>
        <w:ind w:left="2408" w:right="2408"/>
        <w:jc w:val="center"/>
        <w:rPr>
          <w:sz w:val="14"/>
        </w:rPr>
      </w:pPr>
      <w:bookmarkStart w:id="20" w:name="_bookmark10"/>
      <w:bookmarkEnd w:id="20"/>
      <w:r>
        <w:rPr>
          <w:rFonts w:ascii="Times New Roman"/>
          <w:b/>
          <w:w w:val="105"/>
          <w:sz w:val="14"/>
        </w:rPr>
        <w:t xml:space="preserve">Fig. 2. </w:t>
      </w:r>
      <w:r>
        <w:rPr>
          <w:w w:val="105"/>
          <w:sz w:val="14"/>
        </w:rPr>
        <w:t>Visual and DIC strain map images of PC samples printed with different wall thickness.</w:t>
      </w:r>
    </w:p>
    <w:p w14:paraId="029DA7A3" w14:textId="77777777" w:rsidR="0085284D" w:rsidRDefault="0085284D">
      <w:pPr>
        <w:jc w:val="center"/>
        <w:rPr>
          <w:sz w:val="14"/>
        </w:rPr>
        <w:sectPr w:rsidR="0085284D">
          <w:type w:val="continuous"/>
          <w:pgSz w:w="11910" w:h="15880"/>
          <w:pgMar w:top="380" w:right="640" w:bottom="280" w:left="640" w:header="720" w:footer="720" w:gutter="0"/>
          <w:cols w:space="720"/>
        </w:sectPr>
      </w:pPr>
    </w:p>
    <w:p w14:paraId="7534C206" w14:textId="77777777" w:rsidR="0085284D" w:rsidRDefault="0085284D">
      <w:pPr>
        <w:pStyle w:val="a3"/>
        <w:spacing w:before="9"/>
        <w:ind w:left="0"/>
        <w:jc w:val="left"/>
        <w:rPr>
          <w:sz w:val="13"/>
        </w:rPr>
      </w:pPr>
    </w:p>
    <w:p w14:paraId="040447A9" w14:textId="77777777" w:rsidR="0085284D" w:rsidRDefault="00C03225">
      <w:pPr>
        <w:pStyle w:val="a3"/>
        <w:ind w:left="463"/>
        <w:jc w:val="left"/>
        <w:rPr>
          <w:sz w:val="20"/>
        </w:rPr>
      </w:pPr>
      <w:r>
        <w:rPr>
          <w:noProof/>
          <w:sz w:val="20"/>
        </w:rPr>
        <w:drawing>
          <wp:inline distT="0" distB="0" distL="0" distR="0" wp14:anchorId="62FCC936" wp14:editId="16C0036C">
            <wp:extent cx="2743302" cy="2039111"/>
            <wp:effectExtent l="0" t="0" r="0" b="0"/>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29" cstate="print"/>
                    <a:stretch>
                      <a:fillRect/>
                    </a:stretch>
                  </pic:blipFill>
                  <pic:spPr>
                    <a:xfrm>
                      <a:off x="0" y="0"/>
                      <a:ext cx="2743302" cy="2039111"/>
                    </a:xfrm>
                    <a:prstGeom prst="rect">
                      <a:avLst/>
                    </a:prstGeom>
                  </pic:spPr>
                </pic:pic>
              </a:graphicData>
            </a:graphic>
          </wp:inline>
        </w:drawing>
      </w:r>
    </w:p>
    <w:p w14:paraId="333DE2F4" w14:textId="77777777" w:rsidR="0085284D" w:rsidRDefault="00C03225">
      <w:pPr>
        <w:spacing w:before="131" w:line="278" w:lineRule="auto"/>
        <w:ind w:left="111" w:right="38"/>
        <w:jc w:val="both"/>
        <w:rPr>
          <w:sz w:val="14"/>
        </w:rPr>
      </w:pPr>
      <w:bookmarkStart w:id="21" w:name="_bookmark11"/>
      <w:bookmarkEnd w:id="21"/>
      <w:r>
        <w:rPr>
          <w:rFonts w:ascii="Times New Roman"/>
          <w:b/>
          <w:sz w:val="14"/>
        </w:rPr>
        <w:t xml:space="preserve">Fig. 3. </w:t>
      </w:r>
      <w:r>
        <w:rPr>
          <w:sz w:val="14"/>
        </w:rPr>
        <w:t xml:space="preserve">Stress-strain plots for PC. For clarity, values from the DIC tensile rig </w:t>
      </w:r>
      <w:proofErr w:type="gramStart"/>
      <w:r>
        <w:rPr>
          <w:sz w:val="14"/>
        </w:rPr>
        <w:t>are  offset</w:t>
      </w:r>
      <w:proofErr w:type="gramEnd"/>
      <w:r>
        <w:rPr>
          <w:sz w:val="14"/>
        </w:rPr>
        <w:t xml:space="preserve"> depending on received dose. Lines link points from the same specimen. Multiple lines indicate repeats to ensure reliability. Bare lines from UTM</w:t>
      </w:r>
      <w:r>
        <w:rPr>
          <w:spacing w:val="15"/>
          <w:sz w:val="14"/>
        </w:rPr>
        <w:t xml:space="preserve"> </w:t>
      </w:r>
      <w:r>
        <w:rPr>
          <w:sz w:val="14"/>
        </w:rPr>
        <w:t>tests.</w:t>
      </w:r>
    </w:p>
    <w:p w14:paraId="68388C32" w14:textId="77777777" w:rsidR="0085284D" w:rsidRDefault="0085284D">
      <w:pPr>
        <w:pStyle w:val="a3"/>
        <w:spacing w:before="6"/>
        <w:ind w:left="0"/>
        <w:jc w:val="left"/>
        <w:rPr>
          <w:sz w:val="23"/>
        </w:rPr>
      </w:pPr>
    </w:p>
    <w:p w14:paraId="5C674709" w14:textId="77777777" w:rsidR="0085284D" w:rsidRDefault="00C03225">
      <w:pPr>
        <w:pStyle w:val="a3"/>
        <w:spacing w:before="1" w:line="268" w:lineRule="auto"/>
        <w:ind w:right="38"/>
      </w:pPr>
      <w:r>
        <w:t>to the maximum rec</w:t>
      </w:r>
      <w:r>
        <w:t xml:space="preserve">eived dose of 5.3 </w:t>
      </w:r>
      <w:proofErr w:type="spellStart"/>
      <w:r>
        <w:t>MGy</w:t>
      </w:r>
      <w:proofErr w:type="spellEnd"/>
      <w:r>
        <w:t xml:space="preserve">. The slight increase observed between 2.6 and 3.6 </w:t>
      </w:r>
      <w:proofErr w:type="spellStart"/>
      <w:r>
        <w:t>MGy</w:t>
      </w:r>
      <w:proofErr w:type="spellEnd"/>
      <w:r>
        <w:t xml:space="preserve"> coincides with a change between print bat- </w:t>
      </w:r>
      <w:proofErr w:type="spellStart"/>
      <w:r>
        <w:t>ches</w:t>
      </w:r>
      <w:proofErr w:type="spellEnd"/>
      <w:r>
        <w:t xml:space="preserve">, but since the batch exposed to higher dose was on average 4% lighter it seems unlikely that the changing print conditions made the </w:t>
      </w:r>
      <w:r>
        <w:t>samples</w:t>
      </w:r>
      <w:r>
        <w:rPr>
          <w:spacing w:val="17"/>
        </w:rPr>
        <w:t xml:space="preserve"> </w:t>
      </w:r>
      <w:r>
        <w:t>stronger.</w:t>
      </w:r>
    </w:p>
    <w:p w14:paraId="011CFB31" w14:textId="77777777" w:rsidR="0085284D" w:rsidRDefault="00C03225">
      <w:pPr>
        <w:pStyle w:val="a3"/>
        <w:spacing w:line="268" w:lineRule="auto"/>
        <w:ind w:right="38" w:firstLine="249"/>
      </w:pPr>
      <w:r>
        <w:rPr>
          <w:w w:val="105"/>
        </w:rPr>
        <w:t xml:space="preserve">The evolution of YM with increasing dose is shown in </w:t>
      </w:r>
      <w:hyperlink w:anchor="_bookmark13" w:history="1">
        <w:r>
          <w:rPr>
            <w:color w:val="007FAC"/>
            <w:w w:val="105"/>
          </w:rPr>
          <w:t>Fig. 5</w:t>
        </w:r>
      </w:hyperlink>
      <w:r>
        <w:rPr>
          <w:w w:val="105"/>
        </w:rPr>
        <w:t>. The figure shows essentially unchanging values for CPE, CPE+, PC and TPU.</w:t>
      </w:r>
      <w:r>
        <w:rPr>
          <w:spacing w:val="-12"/>
          <w:w w:val="105"/>
        </w:rPr>
        <w:t xml:space="preserve"> </w:t>
      </w:r>
      <w:r>
        <w:rPr>
          <w:w w:val="105"/>
        </w:rPr>
        <w:t>PLA</w:t>
      </w:r>
      <w:r>
        <w:rPr>
          <w:spacing w:val="-12"/>
          <w:w w:val="105"/>
        </w:rPr>
        <w:t xml:space="preserve"> </w:t>
      </w:r>
      <w:r>
        <w:rPr>
          <w:w w:val="105"/>
        </w:rPr>
        <w:t>values</w:t>
      </w:r>
      <w:r>
        <w:rPr>
          <w:spacing w:val="-12"/>
          <w:w w:val="105"/>
        </w:rPr>
        <w:t xml:space="preserve"> </w:t>
      </w:r>
      <w:r>
        <w:rPr>
          <w:w w:val="105"/>
        </w:rPr>
        <w:t>reported</w:t>
      </w:r>
      <w:r>
        <w:rPr>
          <w:spacing w:val="-12"/>
          <w:w w:val="105"/>
        </w:rPr>
        <w:t xml:space="preserve"> </w:t>
      </w:r>
      <w:r>
        <w:rPr>
          <w:w w:val="105"/>
        </w:rPr>
        <w:t>here</w:t>
      </w:r>
      <w:r>
        <w:rPr>
          <w:spacing w:val="-12"/>
          <w:w w:val="105"/>
        </w:rPr>
        <w:t xml:space="preserve"> </w:t>
      </w:r>
      <w:r>
        <w:rPr>
          <w:w w:val="105"/>
        </w:rPr>
        <w:t>are</w:t>
      </w:r>
      <w:r>
        <w:rPr>
          <w:spacing w:val="-11"/>
          <w:w w:val="105"/>
        </w:rPr>
        <w:t xml:space="preserve"> </w:t>
      </w:r>
      <w:r>
        <w:rPr>
          <w:w w:val="105"/>
        </w:rPr>
        <w:t>within</w:t>
      </w:r>
      <w:r>
        <w:rPr>
          <w:spacing w:val="-13"/>
          <w:w w:val="105"/>
        </w:rPr>
        <w:t xml:space="preserve"> </w:t>
      </w:r>
      <w:r>
        <w:rPr>
          <w:w w:val="105"/>
        </w:rPr>
        <w:t>errors</w:t>
      </w:r>
      <w:r>
        <w:rPr>
          <w:spacing w:val="-11"/>
          <w:w w:val="105"/>
        </w:rPr>
        <w:t xml:space="preserve"> </w:t>
      </w:r>
      <w:r>
        <w:rPr>
          <w:w w:val="105"/>
        </w:rPr>
        <w:t>of</w:t>
      </w:r>
      <w:r>
        <w:rPr>
          <w:spacing w:val="-11"/>
          <w:w w:val="105"/>
        </w:rPr>
        <w:t xml:space="preserve"> </w:t>
      </w:r>
      <w:r>
        <w:rPr>
          <w:w w:val="105"/>
        </w:rPr>
        <w:t>each</w:t>
      </w:r>
      <w:r>
        <w:rPr>
          <w:spacing w:val="-13"/>
          <w:w w:val="105"/>
        </w:rPr>
        <w:t xml:space="preserve"> </w:t>
      </w:r>
      <w:r>
        <w:rPr>
          <w:w w:val="105"/>
        </w:rPr>
        <w:t>other</w:t>
      </w:r>
      <w:r>
        <w:rPr>
          <w:spacing w:val="-11"/>
          <w:w w:val="105"/>
        </w:rPr>
        <w:t xml:space="preserve"> </w:t>
      </w:r>
      <w:r>
        <w:rPr>
          <w:w w:val="105"/>
        </w:rPr>
        <w:t>up</w:t>
      </w:r>
      <w:r>
        <w:rPr>
          <w:spacing w:val="-13"/>
          <w:w w:val="105"/>
        </w:rPr>
        <w:t xml:space="preserve"> </w:t>
      </w:r>
      <w:r>
        <w:rPr>
          <w:w w:val="105"/>
        </w:rPr>
        <w:t>to</w:t>
      </w:r>
      <w:r>
        <w:rPr>
          <w:spacing w:val="-12"/>
          <w:w w:val="105"/>
        </w:rPr>
        <w:t xml:space="preserve"> </w:t>
      </w:r>
      <w:r>
        <w:rPr>
          <w:w w:val="105"/>
        </w:rPr>
        <w:t xml:space="preserve">200 </w:t>
      </w:r>
      <w:proofErr w:type="spellStart"/>
      <w:r>
        <w:rPr>
          <w:w w:val="105"/>
        </w:rPr>
        <w:t>kGy</w:t>
      </w:r>
      <w:proofErr w:type="spellEnd"/>
      <w:r>
        <w:rPr>
          <w:w w:val="105"/>
        </w:rPr>
        <w:t>, and are also within errors of values from Ref. [</w:t>
      </w:r>
      <w:hyperlink w:anchor="_bookmark20" w:history="1">
        <w:r>
          <w:rPr>
            <w:color w:val="007FAC"/>
            <w:w w:val="105"/>
          </w:rPr>
          <w:t>2</w:t>
        </w:r>
      </w:hyperlink>
      <w:r>
        <w:rPr>
          <w:w w:val="105"/>
        </w:rPr>
        <w:t>], although the smaller</w:t>
      </w:r>
      <w:r>
        <w:rPr>
          <w:spacing w:val="-6"/>
          <w:w w:val="105"/>
        </w:rPr>
        <w:t xml:space="preserve"> </w:t>
      </w:r>
      <w:r>
        <w:rPr>
          <w:w w:val="105"/>
        </w:rPr>
        <w:t>reported</w:t>
      </w:r>
      <w:r>
        <w:rPr>
          <w:spacing w:val="-6"/>
          <w:w w:val="105"/>
        </w:rPr>
        <w:t xml:space="preserve"> </w:t>
      </w:r>
      <w:r>
        <w:rPr>
          <w:w w:val="105"/>
        </w:rPr>
        <w:t>errors</w:t>
      </w:r>
      <w:r>
        <w:rPr>
          <w:spacing w:val="-7"/>
          <w:w w:val="105"/>
        </w:rPr>
        <w:t xml:space="preserve"> </w:t>
      </w:r>
      <w:r>
        <w:rPr>
          <w:w w:val="105"/>
        </w:rPr>
        <w:t>in</w:t>
      </w:r>
      <w:r>
        <w:rPr>
          <w:spacing w:val="-5"/>
          <w:w w:val="105"/>
        </w:rPr>
        <w:t xml:space="preserve"> </w:t>
      </w:r>
      <w:r>
        <w:rPr>
          <w:w w:val="105"/>
        </w:rPr>
        <w:t>that</w:t>
      </w:r>
      <w:r>
        <w:rPr>
          <w:spacing w:val="-6"/>
          <w:w w:val="105"/>
        </w:rPr>
        <w:t xml:space="preserve"> </w:t>
      </w:r>
      <w:r>
        <w:rPr>
          <w:w w:val="105"/>
        </w:rPr>
        <w:t>work</w:t>
      </w:r>
      <w:r>
        <w:rPr>
          <w:spacing w:val="-7"/>
          <w:w w:val="105"/>
        </w:rPr>
        <w:t xml:space="preserve"> </w:t>
      </w:r>
      <w:r>
        <w:rPr>
          <w:w w:val="105"/>
        </w:rPr>
        <w:t>allow</w:t>
      </w:r>
      <w:r>
        <w:rPr>
          <w:spacing w:val="-6"/>
          <w:w w:val="105"/>
        </w:rPr>
        <w:t xml:space="preserve"> </w:t>
      </w:r>
      <w:r>
        <w:rPr>
          <w:w w:val="105"/>
        </w:rPr>
        <w:t>a</w:t>
      </w:r>
      <w:r>
        <w:rPr>
          <w:spacing w:val="-7"/>
          <w:w w:val="105"/>
        </w:rPr>
        <w:t xml:space="preserve"> </w:t>
      </w:r>
      <w:r>
        <w:rPr>
          <w:w w:val="105"/>
        </w:rPr>
        <w:t>gradual</w:t>
      </w:r>
      <w:r>
        <w:rPr>
          <w:spacing w:val="-6"/>
          <w:w w:val="105"/>
        </w:rPr>
        <w:t xml:space="preserve"> </w:t>
      </w:r>
      <w:r>
        <w:rPr>
          <w:w w:val="105"/>
        </w:rPr>
        <w:t>stiffening</w:t>
      </w:r>
      <w:r>
        <w:rPr>
          <w:spacing w:val="-7"/>
          <w:w w:val="105"/>
        </w:rPr>
        <w:t xml:space="preserve"> </w:t>
      </w:r>
      <w:r>
        <w:rPr>
          <w:w w:val="105"/>
        </w:rPr>
        <w:t>trend</w:t>
      </w:r>
      <w:r>
        <w:rPr>
          <w:spacing w:val="-6"/>
          <w:w w:val="105"/>
        </w:rPr>
        <w:t xml:space="preserve"> </w:t>
      </w:r>
      <w:r>
        <w:rPr>
          <w:w w:val="105"/>
        </w:rPr>
        <w:t xml:space="preserve">to be observed up to the maximum observed dose of 150 </w:t>
      </w:r>
      <w:proofErr w:type="spellStart"/>
      <w:r>
        <w:rPr>
          <w:w w:val="105"/>
        </w:rPr>
        <w:t>kGy</w:t>
      </w:r>
      <w:proofErr w:type="spellEnd"/>
      <w:r>
        <w:rPr>
          <w:w w:val="105"/>
        </w:rPr>
        <w:t xml:space="preserve">. The larger dose range </w:t>
      </w:r>
      <w:r>
        <w:rPr>
          <w:w w:val="105"/>
        </w:rPr>
        <w:t xml:space="preserve">in our work also shows a rapid decline in YM of PLA at the end of its radiation tolerance between 200–300 </w:t>
      </w:r>
      <w:proofErr w:type="spellStart"/>
      <w:r>
        <w:rPr>
          <w:w w:val="105"/>
        </w:rPr>
        <w:t>kGy</w:t>
      </w:r>
      <w:proofErr w:type="spellEnd"/>
      <w:r>
        <w:rPr>
          <w:w w:val="105"/>
        </w:rPr>
        <w:t>. The YM of ABS, both in this work and the literature [</w:t>
      </w:r>
      <w:hyperlink w:anchor="_bookmark19" w:history="1">
        <w:r>
          <w:rPr>
            <w:color w:val="007FAC"/>
            <w:w w:val="105"/>
          </w:rPr>
          <w:t>1</w:t>
        </w:r>
      </w:hyperlink>
      <w:r>
        <w:rPr>
          <w:w w:val="105"/>
        </w:rPr>
        <w:t>] shows a slight increase across the entire range of applied</w:t>
      </w:r>
      <w:r>
        <w:rPr>
          <w:w w:val="105"/>
        </w:rPr>
        <w:t xml:space="preserve"> doses (0–2.6 </w:t>
      </w:r>
      <w:proofErr w:type="spellStart"/>
      <w:r>
        <w:rPr>
          <w:w w:val="105"/>
        </w:rPr>
        <w:t>MGy</w:t>
      </w:r>
      <w:proofErr w:type="spellEnd"/>
      <w:r>
        <w:rPr>
          <w:w w:val="105"/>
        </w:rPr>
        <w:t xml:space="preserve">). CPE+ shows a similar </w:t>
      </w:r>
      <w:proofErr w:type="spellStart"/>
      <w:r>
        <w:rPr>
          <w:w w:val="105"/>
        </w:rPr>
        <w:t>behaviour</w:t>
      </w:r>
      <w:proofErr w:type="spellEnd"/>
      <w:r>
        <w:rPr>
          <w:w w:val="105"/>
        </w:rPr>
        <w:t xml:space="preserve">, with a slight increase up to 1.2 </w:t>
      </w:r>
      <w:proofErr w:type="spellStart"/>
      <w:r>
        <w:rPr>
          <w:w w:val="105"/>
        </w:rPr>
        <w:t>MGy</w:t>
      </w:r>
      <w:proofErr w:type="spellEnd"/>
      <w:r>
        <w:rPr>
          <w:w w:val="105"/>
        </w:rPr>
        <w:t>, and then a rapid de- cline</w:t>
      </w:r>
      <w:r>
        <w:rPr>
          <w:spacing w:val="-5"/>
          <w:w w:val="105"/>
        </w:rPr>
        <w:t xml:space="preserve"> </w:t>
      </w:r>
      <w:r>
        <w:rPr>
          <w:w w:val="105"/>
        </w:rPr>
        <w:t>in</w:t>
      </w:r>
      <w:r>
        <w:rPr>
          <w:spacing w:val="-5"/>
          <w:w w:val="105"/>
        </w:rPr>
        <w:t xml:space="preserve"> </w:t>
      </w:r>
      <w:r>
        <w:rPr>
          <w:w w:val="105"/>
        </w:rPr>
        <w:t>the</w:t>
      </w:r>
      <w:r>
        <w:rPr>
          <w:spacing w:val="-5"/>
          <w:w w:val="105"/>
        </w:rPr>
        <w:t xml:space="preserve"> </w:t>
      </w:r>
      <w:r>
        <w:rPr>
          <w:w w:val="105"/>
        </w:rPr>
        <w:t>range</w:t>
      </w:r>
      <w:r>
        <w:rPr>
          <w:spacing w:val="-5"/>
          <w:w w:val="105"/>
        </w:rPr>
        <w:t xml:space="preserve"> </w:t>
      </w:r>
      <w:r>
        <w:rPr>
          <w:w w:val="105"/>
        </w:rPr>
        <w:t>1.2–1.9</w:t>
      </w:r>
      <w:r>
        <w:rPr>
          <w:spacing w:val="-5"/>
          <w:w w:val="105"/>
        </w:rPr>
        <w:t xml:space="preserve"> </w:t>
      </w:r>
      <w:proofErr w:type="spellStart"/>
      <w:r>
        <w:rPr>
          <w:w w:val="105"/>
        </w:rPr>
        <w:t>MGy</w:t>
      </w:r>
      <w:proofErr w:type="spellEnd"/>
      <w:r>
        <w:rPr>
          <w:w w:val="105"/>
        </w:rPr>
        <w:t>,</w:t>
      </w:r>
      <w:r>
        <w:rPr>
          <w:spacing w:val="-5"/>
          <w:w w:val="105"/>
        </w:rPr>
        <w:t xml:space="preserve"> </w:t>
      </w:r>
      <w:r>
        <w:rPr>
          <w:w w:val="105"/>
        </w:rPr>
        <w:t>although</w:t>
      </w:r>
      <w:r>
        <w:rPr>
          <w:spacing w:val="-5"/>
          <w:w w:val="105"/>
        </w:rPr>
        <w:t xml:space="preserve"> </w:t>
      </w:r>
      <w:r>
        <w:rPr>
          <w:w w:val="105"/>
        </w:rPr>
        <w:t>this</w:t>
      </w:r>
      <w:r>
        <w:rPr>
          <w:spacing w:val="-5"/>
          <w:w w:val="105"/>
        </w:rPr>
        <w:t xml:space="preserve"> </w:t>
      </w:r>
      <w:r>
        <w:rPr>
          <w:w w:val="105"/>
        </w:rPr>
        <w:t>final</w:t>
      </w:r>
      <w:r>
        <w:rPr>
          <w:spacing w:val="-5"/>
          <w:w w:val="105"/>
        </w:rPr>
        <w:t xml:space="preserve"> </w:t>
      </w:r>
      <w:r>
        <w:rPr>
          <w:w w:val="105"/>
        </w:rPr>
        <w:t>value</w:t>
      </w:r>
      <w:r>
        <w:rPr>
          <w:spacing w:val="-5"/>
          <w:w w:val="105"/>
        </w:rPr>
        <w:t xml:space="preserve"> </w:t>
      </w:r>
      <w:r>
        <w:rPr>
          <w:w w:val="105"/>
        </w:rPr>
        <w:t>is</w:t>
      </w:r>
      <w:r>
        <w:rPr>
          <w:spacing w:val="-5"/>
          <w:w w:val="105"/>
        </w:rPr>
        <w:t xml:space="preserve"> </w:t>
      </w:r>
      <w:r>
        <w:rPr>
          <w:w w:val="105"/>
        </w:rPr>
        <w:t>from</w:t>
      </w:r>
      <w:r>
        <w:rPr>
          <w:spacing w:val="-5"/>
          <w:w w:val="105"/>
        </w:rPr>
        <w:t xml:space="preserve"> </w:t>
      </w:r>
      <w:r>
        <w:rPr>
          <w:w w:val="105"/>
        </w:rPr>
        <w:t>a</w:t>
      </w:r>
      <w:r>
        <w:rPr>
          <w:spacing w:val="-5"/>
          <w:w w:val="105"/>
        </w:rPr>
        <w:t xml:space="preserve"> </w:t>
      </w:r>
      <w:r>
        <w:rPr>
          <w:w w:val="105"/>
        </w:rPr>
        <w:t>single sample</w:t>
      </w:r>
      <w:r>
        <w:rPr>
          <w:spacing w:val="7"/>
          <w:w w:val="105"/>
        </w:rPr>
        <w:t xml:space="preserve"> </w:t>
      </w:r>
      <w:r>
        <w:rPr>
          <w:w w:val="105"/>
        </w:rPr>
        <w:t>with</w:t>
      </w:r>
      <w:r>
        <w:rPr>
          <w:spacing w:val="8"/>
          <w:w w:val="105"/>
        </w:rPr>
        <w:t xml:space="preserve"> </w:t>
      </w:r>
      <w:r>
        <w:rPr>
          <w:w w:val="105"/>
        </w:rPr>
        <w:t>a</w:t>
      </w:r>
      <w:r>
        <w:rPr>
          <w:spacing w:val="8"/>
          <w:w w:val="105"/>
        </w:rPr>
        <w:t xml:space="preserve"> </w:t>
      </w:r>
      <w:r>
        <w:rPr>
          <w:w w:val="105"/>
        </w:rPr>
        <w:t>different</w:t>
      </w:r>
      <w:r>
        <w:rPr>
          <w:spacing w:val="7"/>
          <w:w w:val="105"/>
        </w:rPr>
        <w:t xml:space="preserve"> </w:t>
      </w:r>
      <w:r>
        <w:rPr>
          <w:w w:val="105"/>
        </w:rPr>
        <w:t>print</w:t>
      </w:r>
      <w:r>
        <w:rPr>
          <w:spacing w:val="8"/>
          <w:w w:val="105"/>
        </w:rPr>
        <w:t xml:space="preserve"> </w:t>
      </w:r>
      <w:r>
        <w:rPr>
          <w:w w:val="105"/>
        </w:rPr>
        <w:t>pattern,</w:t>
      </w:r>
      <w:r>
        <w:rPr>
          <w:spacing w:val="7"/>
          <w:w w:val="105"/>
        </w:rPr>
        <w:t xml:space="preserve"> </w:t>
      </w:r>
      <w:r>
        <w:rPr>
          <w:w w:val="105"/>
        </w:rPr>
        <w:t>and</w:t>
      </w:r>
      <w:r>
        <w:rPr>
          <w:spacing w:val="8"/>
          <w:w w:val="105"/>
        </w:rPr>
        <w:t xml:space="preserve"> </w:t>
      </w:r>
      <w:r>
        <w:rPr>
          <w:w w:val="105"/>
        </w:rPr>
        <w:t>may</w:t>
      </w:r>
      <w:r>
        <w:rPr>
          <w:spacing w:val="8"/>
          <w:w w:val="105"/>
        </w:rPr>
        <w:t xml:space="preserve"> </w:t>
      </w:r>
      <w:r>
        <w:rPr>
          <w:w w:val="105"/>
        </w:rPr>
        <w:t>represent</w:t>
      </w:r>
      <w:r>
        <w:rPr>
          <w:spacing w:val="7"/>
          <w:w w:val="105"/>
        </w:rPr>
        <w:t xml:space="preserve"> </w:t>
      </w:r>
      <w:r>
        <w:rPr>
          <w:w w:val="105"/>
        </w:rPr>
        <w:t>an</w:t>
      </w:r>
    </w:p>
    <w:p w14:paraId="4FDD2EE3" w14:textId="77777777" w:rsidR="0085284D" w:rsidRDefault="00C03225">
      <w:pPr>
        <w:pStyle w:val="a3"/>
        <w:spacing w:before="171"/>
      </w:pPr>
      <w:r>
        <w:br w:type="column"/>
      </w:r>
      <w:r>
        <w:t>independent trend. The YM of Nylon shows steady increase from 0 to</w:t>
      </w:r>
    </w:p>
    <w:p w14:paraId="735C9B1F" w14:textId="77777777" w:rsidR="0085284D" w:rsidRDefault="00C03225">
      <w:pPr>
        <w:pStyle w:val="a3"/>
        <w:spacing w:before="21" w:line="268" w:lineRule="auto"/>
        <w:ind w:right="109"/>
      </w:pPr>
      <w:r>
        <w:rPr>
          <w:w w:val="110"/>
        </w:rPr>
        <w:t>1.229</w:t>
      </w:r>
      <w:r>
        <w:rPr>
          <w:spacing w:val="-3"/>
          <w:w w:val="110"/>
        </w:rPr>
        <w:t xml:space="preserve"> </w:t>
      </w:r>
      <w:proofErr w:type="spellStart"/>
      <w:r>
        <w:rPr>
          <w:w w:val="110"/>
        </w:rPr>
        <w:t>MGy</w:t>
      </w:r>
      <w:proofErr w:type="spellEnd"/>
      <w:r>
        <w:rPr>
          <w:w w:val="110"/>
        </w:rPr>
        <w:t>,</w:t>
      </w:r>
      <w:r>
        <w:rPr>
          <w:spacing w:val="-3"/>
          <w:w w:val="110"/>
        </w:rPr>
        <w:t xml:space="preserve"> </w:t>
      </w:r>
      <w:r>
        <w:rPr>
          <w:w w:val="110"/>
        </w:rPr>
        <w:t>the</w:t>
      </w:r>
      <w:r>
        <w:rPr>
          <w:spacing w:val="-3"/>
          <w:w w:val="110"/>
        </w:rPr>
        <w:t xml:space="preserve"> </w:t>
      </w:r>
      <w:r>
        <w:rPr>
          <w:w w:val="110"/>
        </w:rPr>
        <w:t>value</w:t>
      </w:r>
      <w:r>
        <w:rPr>
          <w:spacing w:val="-2"/>
          <w:w w:val="110"/>
        </w:rPr>
        <w:t xml:space="preserve"> </w:t>
      </w:r>
      <w:r>
        <w:rPr>
          <w:w w:val="110"/>
        </w:rPr>
        <w:t>then</w:t>
      </w:r>
      <w:r>
        <w:rPr>
          <w:spacing w:val="-3"/>
          <w:w w:val="110"/>
        </w:rPr>
        <w:t xml:space="preserve"> </w:t>
      </w:r>
      <w:r>
        <w:rPr>
          <w:w w:val="110"/>
        </w:rPr>
        <w:t>remains</w:t>
      </w:r>
      <w:r>
        <w:rPr>
          <w:spacing w:val="-2"/>
          <w:w w:val="110"/>
        </w:rPr>
        <w:t xml:space="preserve"> </w:t>
      </w:r>
      <w:r>
        <w:rPr>
          <w:w w:val="110"/>
        </w:rPr>
        <w:t>constant</w:t>
      </w:r>
      <w:r>
        <w:rPr>
          <w:spacing w:val="-3"/>
          <w:w w:val="110"/>
        </w:rPr>
        <w:t xml:space="preserve"> </w:t>
      </w:r>
      <w:r>
        <w:rPr>
          <w:w w:val="110"/>
        </w:rPr>
        <w:t>up</w:t>
      </w:r>
      <w:r>
        <w:rPr>
          <w:spacing w:val="-3"/>
          <w:w w:val="110"/>
        </w:rPr>
        <w:t xml:space="preserve"> </w:t>
      </w:r>
      <w:r>
        <w:rPr>
          <w:w w:val="110"/>
        </w:rPr>
        <w:t>to</w:t>
      </w:r>
      <w:r>
        <w:rPr>
          <w:spacing w:val="-2"/>
          <w:w w:val="110"/>
        </w:rPr>
        <w:t xml:space="preserve"> </w:t>
      </w:r>
      <w:r>
        <w:rPr>
          <w:w w:val="110"/>
        </w:rPr>
        <w:t>the</w:t>
      </w:r>
      <w:r>
        <w:rPr>
          <w:spacing w:val="-3"/>
          <w:w w:val="110"/>
        </w:rPr>
        <w:t xml:space="preserve"> </w:t>
      </w:r>
      <w:r>
        <w:rPr>
          <w:w w:val="110"/>
        </w:rPr>
        <w:t>maximum</w:t>
      </w:r>
      <w:r>
        <w:rPr>
          <w:spacing w:val="-2"/>
          <w:w w:val="110"/>
        </w:rPr>
        <w:t xml:space="preserve"> </w:t>
      </w:r>
      <w:r>
        <w:rPr>
          <w:w w:val="110"/>
        </w:rPr>
        <w:t xml:space="preserve">re- </w:t>
      </w:r>
      <w:proofErr w:type="spellStart"/>
      <w:r>
        <w:rPr>
          <w:w w:val="110"/>
        </w:rPr>
        <w:t>ceived</w:t>
      </w:r>
      <w:proofErr w:type="spellEnd"/>
      <w:r>
        <w:rPr>
          <w:w w:val="110"/>
        </w:rPr>
        <w:t xml:space="preserve"> dose of 5.276 </w:t>
      </w:r>
      <w:proofErr w:type="spellStart"/>
      <w:r>
        <w:rPr>
          <w:w w:val="110"/>
        </w:rPr>
        <w:t>MGy</w:t>
      </w:r>
      <w:proofErr w:type="spellEnd"/>
      <w:r>
        <w:rPr>
          <w:w w:val="110"/>
        </w:rPr>
        <w:t xml:space="preserve">. The </w:t>
      </w:r>
      <w:proofErr w:type="gramStart"/>
      <w:r>
        <w:rPr>
          <w:w w:val="110"/>
        </w:rPr>
        <w:t>strain  at</w:t>
      </w:r>
      <w:proofErr w:type="gramEnd"/>
      <w:r>
        <w:rPr>
          <w:w w:val="110"/>
        </w:rPr>
        <w:t xml:space="preserve">  yield  decreased  from  250 </w:t>
      </w:r>
      <w:r>
        <w:rPr>
          <w:w w:val="150"/>
        </w:rPr>
        <w:t xml:space="preserve">± </w:t>
      </w:r>
      <w:r>
        <w:rPr>
          <w:w w:val="110"/>
        </w:rPr>
        <w:t xml:space="preserve">25% to 12 </w:t>
      </w:r>
      <w:r>
        <w:rPr>
          <w:w w:val="150"/>
        </w:rPr>
        <w:t xml:space="preserve">± </w:t>
      </w:r>
      <w:r>
        <w:rPr>
          <w:w w:val="110"/>
        </w:rPr>
        <w:t>3%; this change may impose limitations o</w:t>
      </w:r>
      <w:r>
        <w:rPr>
          <w:w w:val="110"/>
        </w:rPr>
        <w:t>n the usefulness of Nylon as a structural</w:t>
      </w:r>
      <w:r>
        <w:rPr>
          <w:spacing w:val="9"/>
          <w:w w:val="110"/>
        </w:rPr>
        <w:t xml:space="preserve"> </w:t>
      </w:r>
      <w:r>
        <w:rPr>
          <w:w w:val="110"/>
        </w:rPr>
        <w:t>material.</w:t>
      </w:r>
    </w:p>
    <w:p w14:paraId="42B7E5B4" w14:textId="77777777" w:rsidR="0085284D" w:rsidRDefault="00C03225">
      <w:pPr>
        <w:pStyle w:val="a3"/>
        <w:spacing w:line="268" w:lineRule="auto"/>
        <w:ind w:right="109" w:firstLine="249"/>
      </w:pPr>
      <w:r>
        <w:t xml:space="preserve">For both UTS and YM, comparison between results from DIC and the UTM show that they are within errors of each other. The YM of samples tested by UTM had an average standard deviation of 70 MPa, </w:t>
      </w:r>
      <w:proofErr w:type="gramStart"/>
      <w:r>
        <w:t xml:space="preserve">compared  </w:t>
      </w:r>
      <w:r>
        <w:t>to</w:t>
      </w:r>
      <w:proofErr w:type="gramEnd"/>
      <w:r>
        <w:t xml:space="preserve"> 210 MPa for samples measured using the DIC rig; this shows  that there is some variation between specimens due to variability in the production process, but that the majority of the reported variation is from inconsistencies in the strain rate applied b</w:t>
      </w:r>
      <w:r>
        <w:t>y the hand-operated rig. We may therefore be confident that the applied strain rate was similar   to that obtained using automated test machines. The measured YM and UTS of irradiated 3D printed ABS and PLA also shows good agreement with literature values</w:t>
      </w:r>
      <w:r>
        <w:rPr>
          <w:spacing w:val="-15"/>
        </w:rPr>
        <w:t xml:space="preserve"> </w:t>
      </w:r>
      <w:r>
        <w:t>[</w:t>
      </w:r>
      <w:hyperlink w:anchor="_bookmark19" w:history="1">
        <w:r>
          <w:rPr>
            <w:color w:val="007FAC"/>
          </w:rPr>
          <w:t>1</w:t>
        </w:r>
      </w:hyperlink>
      <w:r>
        <w:t>,</w:t>
      </w:r>
      <w:hyperlink w:anchor="_bookmark20" w:history="1">
        <w:r>
          <w:rPr>
            <w:color w:val="007FAC"/>
          </w:rPr>
          <w:t>2</w:t>
        </w:r>
      </w:hyperlink>
      <w:r>
        <w:t>].</w:t>
      </w:r>
    </w:p>
    <w:p w14:paraId="23F40488" w14:textId="77777777" w:rsidR="0085284D" w:rsidRDefault="0085284D">
      <w:pPr>
        <w:pStyle w:val="a3"/>
        <w:spacing w:before="2"/>
        <w:ind w:left="0"/>
        <w:jc w:val="left"/>
        <w:rPr>
          <w:sz w:val="34"/>
        </w:rPr>
      </w:pPr>
    </w:p>
    <w:p w14:paraId="635E9C96" w14:textId="77777777" w:rsidR="0085284D" w:rsidRDefault="00C03225">
      <w:pPr>
        <w:pStyle w:val="a4"/>
        <w:numPr>
          <w:ilvl w:val="1"/>
          <w:numId w:val="2"/>
        </w:numPr>
        <w:tabs>
          <w:tab w:val="left" w:pos="458"/>
        </w:tabs>
        <w:ind w:left="457"/>
        <w:jc w:val="both"/>
        <w:rPr>
          <w:rFonts w:ascii="Times New Roman"/>
          <w:i/>
          <w:sz w:val="16"/>
        </w:rPr>
      </w:pPr>
      <w:bookmarkStart w:id="22" w:name="GPC_results"/>
      <w:bookmarkEnd w:id="22"/>
      <w:r>
        <w:rPr>
          <w:rFonts w:ascii="Times New Roman"/>
          <w:i/>
          <w:sz w:val="16"/>
        </w:rPr>
        <w:t>GPC</w:t>
      </w:r>
      <w:r>
        <w:rPr>
          <w:rFonts w:ascii="Times New Roman"/>
          <w:i/>
          <w:spacing w:val="12"/>
          <w:sz w:val="16"/>
        </w:rPr>
        <w:t xml:space="preserve"> </w:t>
      </w:r>
      <w:r>
        <w:rPr>
          <w:rFonts w:ascii="Times New Roman"/>
          <w:i/>
          <w:sz w:val="16"/>
        </w:rPr>
        <w:t>results</w:t>
      </w:r>
    </w:p>
    <w:p w14:paraId="3FAA15C3" w14:textId="77777777" w:rsidR="0085284D" w:rsidRDefault="00C03225">
      <w:pPr>
        <w:pStyle w:val="a3"/>
        <w:spacing w:before="232" w:line="268" w:lineRule="auto"/>
        <w:ind w:right="109" w:firstLine="249"/>
      </w:pPr>
      <w:r>
        <w:t>The mass of the polymer molecules as measured by GPC is in</w:t>
      </w:r>
      <w:proofErr w:type="gramStart"/>
      <w:r>
        <w:t xml:space="preserve">-  </w:t>
      </w:r>
      <w:proofErr w:type="spellStart"/>
      <w:r>
        <w:t>dicative</w:t>
      </w:r>
      <w:proofErr w:type="spellEnd"/>
      <w:proofErr w:type="gramEnd"/>
      <w:r>
        <w:t xml:space="preserve"> of the predominant radiochemical processes affecting the ma- </w:t>
      </w:r>
      <w:proofErr w:type="spellStart"/>
      <w:r>
        <w:t>terials</w:t>
      </w:r>
      <w:proofErr w:type="spellEnd"/>
      <w:r>
        <w:t>, either the formation of cross-links and an increase in average molecular mass, or main chain scission and a decrease</w:t>
      </w:r>
      <w:r>
        <w:t xml:space="preserve"> in average </w:t>
      </w:r>
      <w:proofErr w:type="spellStart"/>
      <w:r>
        <w:t>mo</w:t>
      </w:r>
      <w:proofErr w:type="spellEnd"/>
      <w:r>
        <w:t xml:space="preserve">- </w:t>
      </w:r>
      <w:proofErr w:type="spellStart"/>
      <w:r>
        <w:t>lecular</w:t>
      </w:r>
      <w:proofErr w:type="spellEnd"/>
      <w:r>
        <w:t xml:space="preserve"> mass. These chemical changes drive the changes to mechanical properties seen in the measures of the UTS and YM. GPC analysis of the Nylon and ABS was not possible, as they would not dissolve in the available solvents and the tempera</w:t>
      </w:r>
      <w:r>
        <w:t xml:space="preserve">tures possible with the equipment. GPC analysis is not available for TPU post-irradiation as it had become insoluble. This is indicative of extensive cross-linking and an increase in molecular mass. PLA underwent the largest </w:t>
      </w:r>
      <w:proofErr w:type="gramStart"/>
      <w:r>
        <w:t>reduction  in</w:t>
      </w:r>
      <w:proofErr w:type="gramEnd"/>
      <w:r>
        <w:t xml:space="preserve">  molecular mass, </w:t>
      </w:r>
      <w:r>
        <w:t xml:space="preserve">even though it was exposed to much lower radiation doses; this rapid and extensive break-up of the molecules is indicative of an ex- </w:t>
      </w:r>
      <w:proofErr w:type="spellStart"/>
      <w:r>
        <w:t>treme</w:t>
      </w:r>
      <w:proofErr w:type="spellEnd"/>
      <w:r>
        <w:t xml:space="preserve"> </w:t>
      </w:r>
      <w:r>
        <w:rPr>
          <w:spacing w:val="17"/>
        </w:rPr>
        <w:t xml:space="preserve"> </w:t>
      </w:r>
      <w:r>
        <w:t xml:space="preserve">radiation </w:t>
      </w:r>
      <w:r>
        <w:rPr>
          <w:spacing w:val="17"/>
        </w:rPr>
        <w:t xml:space="preserve"> </w:t>
      </w:r>
      <w:r>
        <w:t xml:space="preserve">sensitivity </w:t>
      </w:r>
      <w:r>
        <w:rPr>
          <w:spacing w:val="16"/>
        </w:rPr>
        <w:t xml:space="preserve"> </w:t>
      </w:r>
      <w:r>
        <w:t xml:space="preserve">and </w:t>
      </w:r>
      <w:r>
        <w:rPr>
          <w:spacing w:val="17"/>
        </w:rPr>
        <w:t xml:space="preserve"> </w:t>
      </w:r>
      <w:r>
        <w:t xml:space="preserve">vulnerability </w:t>
      </w:r>
      <w:r>
        <w:rPr>
          <w:spacing w:val="17"/>
        </w:rPr>
        <w:t xml:space="preserve"> </w:t>
      </w:r>
      <w:r>
        <w:t xml:space="preserve">to </w:t>
      </w:r>
      <w:r>
        <w:rPr>
          <w:spacing w:val="17"/>
        </w:rPr>
        <w:t xml:space="preserve"> </w:t>
      </w:r>
      <w:r>
        <w:t xml:space="preserve">main </w:t>
      </w:r>
      <w:r>
        <w:rPr>
          <w:spacing w:val="17"/>
        </w:rPr>
        <w:t xml:space="preserve"> </w:t>
      </w:r>
      <w:r>
        <w:t xml:space="preserve">chain </w:t>
      </w:r>
      <w:r>
        <w:rPr>
          <w:spacing w:val="16"/>
        </w:rPr>
        <w:t xml:space="preserve"> </w:t>
      </w:r>
      <w:r>
        <w:t>scission.</w:t>
      </w:r>
    </w:p>
    <w:p w14:paraId="7B11A98F" w14:textId="77777777" w:rsidR="0085284D" w:rsidRDefault="00C03225">
      <w:pPr>
        <w:pStyle w:val="a3"/>
        <w:spacing w:line="175" w:lineRule="exact"/>
      </w:pPr>
      <w:r>
        <w:rPr>
          <w:w w:val="105"/>
        </w:rPr>
        <w:t>GPC of CPE+ shows a bimodal distribution, presumably of CPE and</w:t>
      </w:r>
      <w:r>
        <w:rPr>
          <w:spacing w:val="36"/>
          <w:w w:val="105"/>
        </w:rPr>
        <w:t xml:space="preserve"> </w:t>
      </w:r>
      <w:r>
        <w:rPr>
          <w:w w:val="105"/>
        </w:rPr>
        <w:t>an</w:t>
      </w:r>
    </w:p>
    <w:p w14:paraId="6FA2DD57" w14:textId="77777777" w:rsidR="0085284D" w:rsidRDefault="00C03225">
      <w:pPr>
        <w:pStyle w:val="a3"/>
        <w:spacing w:before="21" w:line="268" w:lineRule="auto"/>
        <w:ind w:right="109"/>
      </w:pPr>
      <w:r>
        <w:rPr>
          <w:w w:val="105"/>
        </w:rPr>
        <w:t xml:space="preserve">additive referred to as </w:t>
      </w:r>
      <w:r>
        <w:rPr>
          <w:w w:val="115"/>
        </w:rPr>
        <w:t xml:space="preserve">“+” </w:t>
      </w:r>
      <w:r>
        <w:rPr>
          <w:w w:val="105"/>
        </w:rPr>
        <w:t>by the manufacturer. GPC analysis of post- irradiation</w:t>
      </w:r>
      <w:r>
        <w:rPr>
          <w:spacing w:val="-5"/>
          <w:w w:val="105"/>
        </w:rPr>
        <w:t xml:space="preserve"> </w:t>
      </w:r>
      <w:r>
        <w:rPr>
          <w:w w:val="105"/>
        </w:rPr>
        <w:t>CPE+</w:t>
      </w:r>
      <w:r>
        <w:rPr>
          <w:spacing w:val="-5"/>
          <w:w w:val="105"/>
        </w:rPr>
        <w:t xml:space="preserve"> </w:t>
      </w:r>
      <w:r>
        <w:rPr>
          <w:w w:val="105"/>
        </w:rPr>
        <w:t>is</w:t>
      </w:r>
      <w:r>
        <w:rPr>
          <w:spacing w:val="-5"/>
          <w:w w:val="105"/>
        </w:rPr>
        <w:t xml:space="preserve"> </w:t>
      </w:r>
      <w:r>
        <w:rPr>
          <w:w w:val="105"/>
        </w:rPr>
        <w:t>only</w:t>
      </w:r>
      <w:r>
        <w:rPr>
          <w:spacing w:val="-4"/>
          <w:w w:val="105"/>
        </w:rPr>
        <w:t xml:space="preserve"> </w:t>
      </w:r>
      <w:r>
        <w:rPr>
          <w:w w:val="105"/>
        </w:rPr>
        <w:t>available</w:t>
      </w:r>
      <w:r>
        <w:rPr>
          <w:spacing w:val="-5"/>
          <w:w w:val="105"/>
        </w:rPr>
        <w:t xml:space="preserve"> </w:t>
      </w:r>
      <w:r>
        <w:rPr>
          <w:w w:val="105"/>
        </w:rPr>
        <w:t>for</w:t>
      </w:r>
      <w:r>
        <w:rPr>
          <w:spacing w:val="-4"/>
          <w:w w:val="105"/>
        </w:rPr>
        <w:t xml:space="preserve"> </w:t>
      </w:r>
      <w:r>
        <w:rPr>
          <w:w w:val="105"/>
        </w:rPr>
        <w:t>the</w:t>
      </w:r>
      <w:r>
        <w:rPr>
          <w:spacing w:val="-5"/>
          <w:w w:val="105"/>
        </w:rPr>
        <w:t xml:space="preserve"> </w:t>
      </w:r>
      <w:r>
        <w:rPr>
          <w:w w:val="105"/>
        </w:rPr>
        <w:t>lower-mass</w:t>
      </w:r>
      <w:r>
        <w:rPr>
          <w:spacing w:val="-4"/>
          <w:w w:val="105"/>
        </w:rPr>
        <w:t xml:space="preserve"> </w:t>
      </w:r>
      <w:r>
        <w:rPr>
          <w:w w:val="105"/>
        </w:rPr>
        <w:t>peak,</w:t>
      </w:r>
      <w:r>
        <w:rPr>
          <w:spacing w:val="-6"/>
          <w:w w:val="105"/>
        </w:rPr>
        <w:t xml:space="preserve"> </w:t>
      </w:r>
      <w:r>
        <w:rPr>
          <w:w w:val="105"/>
        </w:rPr>
        <w:t>as</w:t>
      </w:r>
      <w:r>
        <w:rPr>
          <w:spacing w:val="-5"/>
          <w:w w:val="105"/>
        </w:rPr>
        <w:t xml:space="preserve"> </w:t>
      </w:r>
      <w:r>
        <w:rPr>
          <w:w w:val="105"/>
        </w:rPr>
        <w:t>the</w:t>
      </w:r>
      <w:r>
        <w:rPr>
          <w:spacing w:val="-4"/>
          <w:w w:val="105"/>
        </w:rPr>
        <w:t xml:space="preserve"> </w:t>
      </w:r>
      <w:r>
        <w:rPr>
          <w:w w:val="105"/>
        </w:rPr>
        <w:t>high- mass peak is completely removed, indicating h</w:t>
      </w:r>
      <w:r>
        <w:rPr>
          <w:w w:val="105"/>
        </w:rPr>
        <w:t xml:space="preserve">igh levels of chain </w:t>
      </w:r>
      <w:proofErr w:type="spellStart"/>
      <w:r>
        <w:rPr>
          <w:w w:val="105"/>
        </w:rPr>
        <w:t>scis</w:t>
      </w:r>
      <w:proofErr w:type="spellEnd"/>
      <w:r>
        <w:rPr>
          <w:w w:val="105"/>
        </w:rPr>
        <w:t xml:space="preserve">- </w:t>
      </w:r>
      <w:proofErr w:type="spellStart"/>
      <w:r>
        <w:rPr>
          <w:w w:val="105"/>
        </w:rPr>
        <w:t>sion</w:t>
      </w:r>
      <w:proofErr w:type="spellEnd"/>
      <w:r>
        <w:rPr>
          <w:spacing w:val="-5"/>
          <w:w w:val="105"/>
        </w:rPr>
        <w:t xml:space="preserve"> </w:t>
      </w:r>
      <w:r>
        <w:rPr>
          <w:w w:val="105"/>
        </w:rPr>
        <w:t>for</w:t>
      </w:r>
      <w:r>
        <w:rPr>
          <w:spacing w:val="-4"/>
          <w:w w:val="105"/>
        </w:rPr>
        <w:t xml:space="preserve"> </w:t>
      </w:r>
      <w:r>
        <w:rPr>
          <w:w w:val="105"/>
        </w:rPr>
        <w:t>this</w:t>
      </w:r>
      <w:r>
        <w:rPr>
          <w:spacing w:val="-4"/>
          <w:w w:val="105"/>
        </w:rPr>
        <w:t xml:space="preserve"> </w:t>
      </w:r>
      <w:r>
        <w:rPr>
          <w:w w:val="105"/>
        </w:rPr>
        <w:t>set</w:t>
      </w:r>
      <w:r>
        <w:rPr>
          <w:spacing w:val="-4"/>
          <w:w w:val="105"/>
        </w:rPr>
        <w:t xml:space="preserve"> </w:t>
      </w:r>
      <w:r>
        <w:rPr>
          <w:w w:val="105"/>
        </w:rPr>
        <w:t>of</w:t>
      </w:r>
      <w:r>
        <w:rPr>
          <w:spacing w:val="-5"/>
          <w:w w:val="105"/>
        </w:rPr>
        <w:t xml:space="preserve"> </w:t>
      </w:r>
      <w:r>
        <w:rPr>
          <w:w w:val="105"/>
        </w:rPr>
        <w:t>molecules.</w:t>
      </w:r>
      <w:r>
        <w:rPr>
          <w:spacing w:val="-4"/>
          <w:w w:val="105"/>
        </w:rPr>
        <w:t xml:space="preserve"> </w:t>
      </w:r>
      <w:r>
        <w:rPr>
          <w:w w:val="105"/>
        </w:rPr>
        <w:t>The</w:t>
      </w:r>
      <w:r>
        <w:rPr>
          <w:spacing w:val="-5"/>
          <w:w w:val="105"/>
        </w:rPr>
        <w:t xml:space="preserve"> </w:t>
      </w:r>
      <w:r>
        <w:rPr>
          <w:w w:val="105"/>
        </w:rPr>
        <w:t>lower</w:t>
      </w:r>
      <w:r>
        <w:rPr>
          <w:spacing w:val="-4"/>
          <w:w w:val="105"/>
        </w:rPr>
        <w:t xml:space="preserve"> </w:t>
      </w:r>
      <w:r>
        <w:rPr>
          <w:w w:val="105"/>
        </w:rPr>
        <w:t>mass</w:t>
      </w:r>
      <w:r>
        <w:rPr>
          <w:spacing w:val="-5"/>
          <w:w w:val="105"/>
        </w:rPr>
        <w:t xml:space="preserve"> </w:t>
      </w:r>
      <w:r>
        <w:rPr>
          <w:w w:val="105"/>
        </w:rPr>
        <w:t>peak</w:t>
      </w:r>
      <w:r>
        <w:rPr>
          <w:spacing w:val="-4"/>
          <w:w w:val="105"/>
        </w:rPr>
        <w:t xml:space="preserve"> </w:t>
      </w:r>
      <w:r>
        <w:rPr>
          <w:w w:val="105"/>
        </w:rPr>
        <w:t>of</w:t>
      </w:r>
      <w:r>
        <w:rPr>
          <w:spacing w:val="-4"/>
          <w:w w:val="105"/>
        </w:rPr>
        <w:t xml:space="preserve"> </w:t>
      </w:r>
      <w:r>
        <w:rPr>
          <w:w w:val="105"/>
        </w:rPr>
        <w:t>CPE+</w:t>
      </w:r>
      <w:r>
        <w:rPr>
          <w:spacing w:val="-5"/>
          <w:w w:val="105"/>
        </w:rPr>
        <w:t xml:space="preserve"> </w:t>
      </w:r>
      <w:r>
        <w:rPr>
          <w:w w:val="105"/>
        </w:rPr>
        <w:t>underwent</w:t>
      </w:r>
    </w:p>
    <w:p w14:paraId="56123F53" w14:textId="77777777" w:rsidR="0085284D" w:rsidRDefault="0085284D">
      <w:pPr>
        <w:spacing w:line="268" w:lineRule="auto"/>
        <w:sectPr w:rsidR="0085284D">
          <w:pgSz w:w="11910" w:h="15880"/>
          <w:pgMar w:top="960" w:right="640" w:bottom="880" w:left="640" w:header="507" w:footer="608" w:gutter="0"/>
          <w:cols w:num="2" w:space="720" w:equalWidth="0">
            <w:col w:w="5175" w:space="205"/>
            <w:col w:w="5250"/>
          </w:cols>
        </w:sectPr>
      </w:pPr>
    </w:p>
    <w:p w14:paraId="15144293" w14:textId="77777777" w:rsidR="0085284D" w:rsidRDefault="0085284D">
      <w:pPr>
        <w:pStyle w:val="a3"/>
        <w:spacing w:before="9" w:after="1"/>
        <w:ind w:left="0"/>
        <w:jc w:val="left"/>
      </w:pPr>
    </w:p>
    <w:p w14:paraId="454AB8B3" w14:textId="77777777" w:rsidR="0085284D" w:rsidRDefault="00C03225">
      <w:pPr>
        <w:pStyle w:val="a3"/>
        <w:ind w:left="1712"/>
        <w:jc w:val="left"/>
        <w:rPr>
          <w:sz w:val="20"/>
        </w:rPr>
      </w:pPr>
      <w:r>
        <w:rPr>
          <w:noProof/>
          <w:sz w:val="20"/>
        </w:rPr>
        <w:drawing>
          <wp:inline distT="0" distB="0" distL="0" distR="0" wp14:anchorId="5F5001CD" wp14:editId="1B61FED3">
            <wp:extent cx="4571006" cy="3096767"/>
            <wp:effectExtent l="0" t="0" r="0" b="0"/>
            <wp:docPr id="13"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30" cstate="print"/>
                    <a:stretch>
                      <a:fillRect/>
                    </a:stretch>
                  </pic:blipFill>
                  <pic:spPr>
                    <a:xfrm>
                      <a:off x="0" y="0"/>
                      <a:ext cx="4571006" cy="3096767"/>
                    </a:xfrm>
                    <a:prstGeom prst="rect">
                      <a:avLst/>
                    </a:prstGeom>
                  </pic:spPr>
                </pic:pic>
              </a:graphicData>
            </a:graphic>
          </wp:inline>
        </w:drawing>
      </w:r>
    </w:p>
    <w:p w14:paraId="5E9C86D0" w14:textId="77777777" w:rsidR="0085284D" w:rsidRDefault="00C03225">
      <w:pPr>
        <w:spacing w:before="133" w:line="280" w:lineRule="auto"/>
        <w:ind w:left="111" w:right="133"/>
        <w:rPr>
          <w:sz w:val="14"/>
        </w:rPr>
      </w:pPr>
      <w:bookmarkStart w:id="23" w:name="_bookmark12"/>
      <w:bookmarkEnd w:id="23"/>
      <w:r>
        <w:rPr>
          <w:rFonts w:ascii="Times New Roman"/>
          <w:b/>
          <w:w w:val="105"/>
          <w:sz w:val="14"/>
        </w:rPr>
        <w:t xml:space="preserve">Fig. 4. </w:t>
      </w:r>
      <w:r>
        <w:rPr>
          <w:w w:val="105"/>
          <w:sz w:val="14"/>
        </w:rPr>
        <w:t>UTS and elastic limit (where available) of tested materials as a function of received dose. Lines are to guide the eye. UTM values at 0 dose have been offset to</w:t>
      </w:r>
      <w:r>
        <w:rPr>
          <w:spacing w:val="32"/>
          <w:w w:val="105"/>
          <w:sz w:val="14"/>
        </w:rPr>
        <w:t xml:space="preserve"> </w:t>
      </w:r>
      <w:r>
        <w:rPr>
          <w:w w:val="105"/>
          <w:sz w:val="14"/>
        </w:rPr>
        <w:t>aid</w:t>
      </w:r>
      <w:r>
        <w:rPr>
          <w:spacing w:val="16"/>
          <w:w w:val="105"/>
          <w:sz w:val="14"/>
        </w:rPr>
        <w:t xml:space="preserve"> </w:t>
      </w:r>
      <w:r>
        <w:rPr>
          <w:w w:val="105"/>
          <w:sz w:val="14"/>
        </w:rPr>
        <w:t>clarity.</w:t>
      </w:r>
      <w:r>
        <w:rPr>
          <w:spacing w:val="15"/>
          <w:w w:val="105"/>
          <w:sz w:val="14"/>
        </w:rPr>
        <w:t xml:space="preserve"> </w:t>
      </w:r>
      <w:r>
        <w:rPr>
          <w:w w:val="105"/>
          <w:sz w:val="14"/>
        </w:rPr>
        <w:t>Error</w:t>
      </w:r>
      <w:r>
        <w:rPr>
          <w:spacing w:val="14"/>
          <w:w w:val="105"/>
          <w:sz w:val="14"/>
        </w:rPr>
        <w:t xml:space="preserve"> </w:t>
      </w:r>
      <w:r>
        <w:rPr>
          <w:w w:val="105"/>
          <w:sz w:val="14"/>
        </w:rPr>
        <w:t>bars</w:t>
      </w:r>
      <w:r>
        <w:rPr>
          <w:spacing w:val="16"/>
          <w:w w:val="105"/>
          <w:sz w:val="14"/>
        </w:rPr>
        <w:t xml:space="preserve"> </w:t>
      </w:r>
      <w:r>
        <w:rPr>
          <w:w w:val="105"/>
          <w:sz w:val="14"/>
        </w:rPr>
        <w:t>represent</w:t>
      </w:r>
      <w:r>
        <w:rPr>
          <w:spacing w:val="15"/>
          <w:w w:val="105"/>
          <w:sz w:val="14"/>
        </w:rPr>
        <w:t xml:space="preserve"> </w:t>
      </w:r>
      <w:r>
        <w:rPr>
          <w:w w:val="105"/>
          <w:sz w:val="14"/>
        </w:rPr>
        <w:t>the</w:t>
      </w:r>
      <w:r>
        <w:rPr>
          <w:spacing w:val="16"/>
          <w:w w:val="105"/>
          <w:sz w:val="14"/>
        </w:rPr>
        <w:t xml:space="preserve"> </w:t>
      </w:r>
      <w:r>
        <w:rPr>
          <w:w w:val="105"/>
          <w:sz w:val="14"/>
        </w:rPr>
        <w:t>statistical</w:t>
      </w:r>
      <w:r>
        <w:rPr>
          <w:spacing w:val="15"/>
          <w:w w:val="105"/>
          <w:sz w:val="14"/>
        </w:rPr>
        <w:t xml:space="preserve"> </w:t>
      </w:r>
      <w:r>
        <w:rPr>
          <w:w w:val="105"/>
          <w:sz w:val="14"/>
        </w:rPr>
        <w:t>scatter</w:t>
      </w:r>
      <w:r>
        <w:rPr>
          <w:spacing w:val="15"/>
          <w:w w:val="105"/>
          <w:sz w:val="14"/>
        </w:rPr>
        <w:t xml:space="preserve"> </w:t>
      </w:r>
      <w:r>
        <w:rPr>
          <w:w w:val="105"/>
          <w:sz w:val="14"/>
        </w:rPr>
        <w:t>of</w:t>
      </w:r>
      <w:r>
        <w:rPr>
          <w:spacing w:val="14"/>
          <w:w w:val="105"/>
          <w:sz w:val="14"/>
        </w:rPr>
        <w:t xml:space="preserve"> </w:t>
      </w:r>
      <w:r>
        <w:rPr>
          <w:w w:val="105"/>
          <w:sz w:val="14"/>
        </w:rPr>
        <w:t>the</w:t>
      </w:r>
      <w:r>
        <w:rPr>
          <w:spacing w:val="16"/>
          <w:w w:val="105"/>
          <w:sz w:val="14"/>
        </w:rPr>
        <w:t xml:space="preserve"> </w:t>
      </w:r>
      <w:r>
        <w:rPr>
          <w:w w:val="105"/>
          <w:sz w:val="14"/>
        </w:rPr>
        <w:t>multiple</w:t>
      </w:r>
      <w:r>
        <w:rPr>
          <w:spacing w:val="15"/>
          <w:w w:val="105"/>
          <w:sz w:val="14"/>
        </w:rPr>
        <w:t xml:space="preserve"> </w:t>
      </w:r>
      <w:r>
        <w:rPr>
          <w:w w:val="105"/>
          <w:sz w:val="14"/>
        </w:rPr>
        <w:t>specimens.</w:t>
      </w:r>
      <w:r>
        <w:rPr>
          <w:spacing w:val="16"/>
          <w:w w:val="105"/>
          <w:sz w:val="14"/>
        </w:rPr>
        <w:t xml:space="preserve"> </w:t>
      </w:r>
      <w:r>
        <w:rPr>
          <w:w w:val="105"/>
          <w:sz w:val="14"/>
        </w:rPr>
        <w:t>Values</w:t>
      </w:r>
      <w:r>
        <w:rPr>
          <w:spacing w:val="14"/>
          <w:w w:val="105"/>
          <w:sz w:val="14"/>
        </w:rPr>
        <w:t xml:space="preserve"> </w:t>
      </w:r>
      <w:r>
        <w:rPr>
          <w:w w:val="105"/>
          <w:sz w:val="14"/>
        </w:rPr>
        <w:t>fro</w:t>
      </w:r>
      <w:r>
        <w:rPr>
          <w:w w:val="105"/>
          <w:sz w:val="14"/>
        </w:rPr>
        <w:t>m</w:t>
      </w:r>
      <w:r>
        <w:rPr>
          <w:spacing w:val="16"/>
          <w:w w:val="105"/>
          <w:sz w:val="14"/>
        </w:rPr>
        <w:t xml:space="preserve"> </w:t>
      </w:r>
      <w:r>
        <w:rPr>
          <w:w w:val="105"/>
          <w:sz w:val="14"/>
        </w:rPr>
        <w:t>this</w:t>
      </w:r>
      <w:r>
        <w:rPr>
          <w:spacing w:val="14"/>
          <w:w w:val="105"/>
          <w:sz w:val="14"/>
        </w:rPr>
        <w:t xml:space="preserve"> </w:t>
      </w:r>
      <w:r>
        <w:rPr>
          <w:w w:val="105"/>
          <w:sz w:val="14"/>
        </w:rPr>
        <w:t>work,</w:t>
      </w:r>
      <w:r>
        <w:rPr>
          <w:spacing w:val="16"/>
          <w:w w:val="105"/>
          <w:sz w:val="14"/>
        </w:rPr>
        <w:t xml:space="preserve"> </w:t>
      </w:r>
      <w:r>
        <w:rPr>
          <w:w w:val="105"/>
          <w:sz w:val="14"/>
        </w:rPr>
        <w:t>[</w:t>
      </w:r>
      <w:hyperlink w:anchor="_bookmark19" w:history="1">
        <w:r>
          <w:rPr>
            <w:color w:val="007FAC"/>
            <w:w w:val="105"/>
            <w:sz w:val="14"/>
          </w:rPr>
          <w:t>1</w:t>
        </w:r>
      </w:hyperlink>
      <w:r>
        <w:rPr>
          <w:w w:val="105"/>
          <w:sz w:val="14"/>
        </w:rPr>
        <w:t>],</w:t>
      </w:r>
      <w:r>
        <w:rPr>
          <w:spacing w:val="15"/>
          <w:w w:val="105"/>
          <w:sz w:val="14"/>
        </w:rPr>
        <w:t xml:space="preserve"> </w:t>
      </w:r>
      <w:r>
        <w:rPr>
          <w:w w:val="105"/>
          <w:sz w:val="14"/>
        </w:rPr>
        <w:t>[</w:t>
      </w:r>
      <w:hyperlink w:anchor="_bookmark20" w:history="1">
        <w:r>
          <w:rPr>
            <w:color w:val="007FAC"/>
            <w:w w:val="105"/>
            <w:sz w:val="14"/>
          </w:rPr>
          <w:t>2</w:t>
        </w:r>
      </w:hyperlink>
      <w:r>
        <w:rPr>
          <w:w w:val="105"/>
          <w:sz w:val="14"/>
        </w:rPr>
        <w:t>],</w:t>
      </w:r>
      <w:r>
        <w:rPr>
          <w:spacing w:val="15"/>
          <w:w w:val="105"/>
          <w:sz w:val="14"/>
        </w:rPr>
        <w:t xml:space="preserve"> </w:t>
      </w:r>
      <w:r>
        <w:rPr>
          <w:w w:val="105"/>
          <w:sz w:val="14"/>
        </w:rPr>
        <w:t>[</w:t>
      </w:r>
      <w:hyperlink w:anchor="_bookmark21" w:history="1">
        <w:r>
          <w:rPr>
            <w:color w:val="007FAC"/>
            <w:w w:val="105"/>
            <w:sz w:val="14"/>
          </w:rPr>
          <w:t>3</w:t>
        </w:r>
      </w:hyperlink>
      <w:r>
        <w:rPr>
          <w:w w:val="105"/>
          <w:sz w:val="14"/>
        </w:rPr>
        <w:t>].</w:t>
      </w:r>
    </w:p>
    <w:p w14:paraId="35ECC6F5" w14:textId="77777777" w:rsidR="0085284D" w:rsidRDefault="0085284D">
      <w:pPr>
        <w:spacing w:line="280" w:lineRule="auto"/>
        <w:rPr>
          <w:sz w:val="14"/>
        </w:rPr>
        <w:sectPr w:rsidR="0085284D">
          <w:type w:val="continuous"/>
          <w:pgSz w:w="11910" w:h="15880"/>
          <w:pgMar w:top="380" w:right="640" w:bottom="280" w:left="640" w:header="720" w:footer="720" w:gutter="0"/>
          <w:cols w:space="720"/>
        </w:sectPr>
      </w:pPr>
    </w:p>
    <w:p w14:paraId="57998656" w14:textId="77777777" w:rsidR="0085284D" w:rsidRDefault="00C03225">
      <w:pPr>
        <w:spacing w:before="125" w:line="280" w:lineRule="auto"/>
        <w:ind w:left="7538" w:right="109"/>
        <w:jc w:val="both"/>
        <w:rPr>
          <w:sz w:val="14"/>
        </w:rPr>
      </w:pPr>
      <w:r>
        <w:rPr>
          <w:noProof/>
        </w:rPr>
        <w:lastRenderedPageBreak/>
        <w:drawing>
          <wp:anchor distT="0" distB="0" distL="0" distR="0" simplePos="0" relativeHeight="251678720" behindDoc="0" locked="0" layoutInCell="1" allowOverlap="1" wp14:anchorId="1979A6F7" wp14:editId="6B07220D">
            <wp:simplePos x="0" y="0"/>
            <wp:positionH relativeFrom="page">
              <wp:posOffset>477359</wp:posOffset>
            </wp:positionH>
            <wp:positionV relativeFrom="paragraph">
              <wp:posOffset>97616</wp:posOffset>
            </wp:positionV>
            <wp:extent cx="4572000" cy="3021114"/>
            <wp:effectExtent l="0" t="0" r="0" b="0"/>
            <wp:wrapNone/>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31" cstate="print"/>
                    <a:stretch>
                      <a:fillRect/>
                    </a:stretch>
                  </pic:blipFill>
                  <pic:spPr>
                    <a:xfrm>
                      <a:off x="0" y="0"/>
                      <a:ext cx="4572000" cy="3021114"/>
                    </a:xfrm>
                    <a:prstGeom prst="rect">
                      <a:avLst/>
                    </a:prstGeom>
                  </pic:spPr>
                </pic:pic>
              </a:graphicData>
            </a:graphic>
          </wp:anchor>
        </w:drawing>
      </w:r>
      <w:bookmarkStart w:id="24" w:name="_bookmark13"/>
      <w:bookmarkEnd w:id="24"/>
      <w:r>
        <w:rPr>
          <w:rFonts w:ascii="Times New Roman" w:hAnsi="Times New Roman"/>
          <w:b/>
          <w:w w:val="105"/>
          <w:sz w:val="14"/>
        </w:rPr>
        <w:t xml:space="preserve">Fig. 5. </w:t>
      </w:r>
      <w:r>
        <w:rPr>
          <w:w w:val="105"/>
          <w:sz w:val="14"/>
        </w:rPr>
        <w:t xml:space="preserve">YM for all tested materials as a function of received dose. Lines are to guide the eye. Dotted line joins UTM </w:t>
      </w:r>
      <w:r>
        <w:rPr>
          <w:w w:val="105"/>
          <w:sz w:val="14"/>
        </w:rPr>
        <w:t xml:space="preserve">measurement with DIC tensile rig measurement. Hollow shapes in- </w:t>
      </w:r>
      <w:proofErr w:type="spellStart"/>
      <w:r>
        <w:rPr>
          <w:w w:val="105"/>
          <w:sz w:val="14"/>
        </w:rPr>
        <w:t>dicate</w:t>
      </w:r>
      <w:proofErr w:type="spellEnd"/>
      <w:r>
        <w:rPr>
          <w:w w:val="105"/>
          <w:sz w:val="14"/>
        </w:rPr>
        <w:t xml:space="preserve"> a lower limit on a value that could </w:t>
      </w:r>
      <w:r>
        <w:rPr>
          <w:spacing w:val="-5"/>
          <w:w w:val="105"/>
          <w:sz w:val="14"/>
        </w:rPr>
        <w:t xml:space="preserve">not   </w:t>
      </w:r>
      <w:r>
        <w:rPr>
          <w:w w:val="105"/>
          <w:sz w:val="14"/>
        </w:rPr>
        <w:t>be extracted from the stress-strain curves.</w:t>
      </w:r>
      <w:r>
        <w:rPr>
          <w:spacing w:val="-20"/>
          <w:w w:val="105"/>
          <w:sz w:val="14"/>
        </w:rPr>
        <w:t xml:space="preserve"> </w:t>
      </w:r>
      <w:r>
        <w:rPr>
          <w:w w:val="105"/>
          <w:sz w:val="14"/>
        </w:rPr>
        <w:t>UTM values at 0 dose have been offset to aid clarity. Error</w:t>
      </w:r>
      <w:r>
        <w:rPr>
          <w:spacing w:val="-9"/>
          <w:w w:val="105"/>
          <w:sz w:val="14"/>
        </w:rPr>
        <w:t xml:space="preserve"> </w:t>
      </w:r>
      <w:r>
        <w:rPr>
          <w:w w:val="105"/>
          <w:sz w:val="14"/>
        </w:rPr>
        <w:t>bars</w:t>
      </w:r>
      <w:r>
        <w:rPr>
          <w:spacing w:val="-8"/>
          <w:w w:val="105"/>
          <w:sz w:val="14"/>
        </w:rPr>
        <w:t xml:space="preserve"> </w:t>
      </w:r>
      <w:r>
        <w:rPr>
          <w:w w:val="105"/>
          <w:sz w:val="14"/>
        </w:rPr>
        <w:t>represent</w:t>
      </w:r>
      <w:r>
        <w:rPr>
          <w:spacing w:val="-9"/>
          <w:w w:val="105"/>
          <w:sz w:val="14"/>
        </w:rPr>
        <w:t xml:space="preserve"> </w:t>
      </w:r>
      <w:r>
        <w:rPr>
          <w:w w:val="105"/>
          <w:sz w:val="14"/>
        </w:rPr>
        <w:t>the</w:t>
      </w:r>
      <w:r>
        <w:rPr>
          <w:spacing w:val="-8"/>
          <w:w w:val="105"/>
          <w:sz w:val="14"/>
        </w:rPr>
        <w:t xml:space="preserve"> </w:t>
      </w:r>
      <w:r>
        <w:rPr>
          <w:w w:val="105"/>
          <w:sz w:val="14"/>
        </w:rPr>
        <w:t>statistical</w:t>
      </w:r>
      <w:r>
        <w:rPr>
          <w:spacing w:val="-9"/>
          <w:w w:val="105"/>
          <w:sz w:val="14"/>
        </w:rPr>
        <w:t xml:space="preserve"> </w:t>
      </w:r>
      <w:r>
        <w:rPr>
          <w:w w:val="105"/>
          <w:sz w:val="14"/>
        </w:rPr>
        <w:t>scatter</w:t>
      </w:r>
      <w:r>
        <w:rPr>
          <w:spacing w:val="-8"/>
          <w:w w:val="105"/>
          <w:sz w:val="14"/>
        </w:rPr>
        <w:t xml:space="preserve"> </w:t>
      </w:r>
      <w:r>
        <w:rPr>
          <w:w w:val="105"/>
          <w:sz w:val="14"/>
        </w:rPr>
        <w:t>of</w:t>
      </w:r>
      <w:r>
        <w:rPr>
          <w:spacing w:val="-9"/>
          <w:w w:val="105"/>
          <w:sz w:val="14"/>
        </w:rPr>
        <w:t xml:space="preserve"> </w:t>
      </w:r>
      <w:r>
        <w:rPr>
          <w:w w:val="105"/>
          <w:sz w:val="14"/>
        </w:rPr>
        <w:t>the multiple specimens. Values from this work, [</w:t>
      </w:r>
      <w:hyperlink w:anchor="_bookmark19" w:history="1">
        <w:r>
          <w:rPr>
            <w:color w:val="007FAC"/>
            <w:w w:val="105"/>
            <w:sz w:val="14"/>
          </w:rPr>
          <w:t>1–3</w:t>
        </w:r>
      </w:hyperlink>
      <w:r>
        <w:rPr>
          <w:w w:val="105"/>
          <w:sz w:val="14"/>
        </w:rPr>
        <w:t>].</w:t>
      </w:r>
    </w:p>
    <w:p w14:paraId="37C36935" w14:textId="77777777" w:rsidR="0085284D" w:rsidRDefault="0085284D">
      <w:pPr>
        <w:pStyle w:val="a3"/>
        <w:ind w:left="0"/>
        <w:jc w:val="left"/>
        <w:rPr>
          <w:sz w:val="20"/>
        </w:rPr>
      </w:pPr>
    </w:p>
    <w:p w14:paraId="5EA7F988" w14:textId="77777777" w:rsidR="0085284D" w:rsidRDefault="0085284D">
      <w:pPr>
        <w:pStyle w:val="a3"/>
        <w:ind w:left="0"/>
        <w:jc w:val="left"/>
        <w:rPr>
          <w:sz w:val="20"/>
        </w:rPr>
      </w:pPr>
    </w:p>
    <w:p w14:paraId="6D1CCA18" w14:textId="77777777" w:rsidR="0085284D" w:rsidRDefault="0085284D">
      <w:pPr>
        <w:pStyle w:val="a3"/>
        <w:ind w:left="0"/>
        <w:jc w:val="left"/>
        <w:rPr>
          <w:sz w:val="20"/>
        </w:rPr>
      </w:pPr>
    </w:p>
    <w:p w14:paraId="0481E5F2" w14:textId="77777777" w:rsidR="0085284D" w:rsidRDefault="0085284D">
      <w:pPr>
        <w:pStyle w:val="a3"/>
        <w:ind w:left="0"/>
        <w:jc w:val="left"/>
        <w:rPr>
          <w:sz w:val="20"/>
        </w:rPr>
      </w:pPr>
    </w:p>
    <w:p w14:paraId="065F25B2" w14:textId="77777777" w:rsidR="0085284D" w:rsidRDefault="0085284D">
      <w:pPr>
        <w:pStyle w:val="a3"/>
        <w:ind w:left="0"/>
        <w:jc w:val="left"/>
        <w:rPr>
          <w:sz w:val="20"/>
        </w:rPr>
      </w:pPr>
    </w:p>
    <w:p w14:paraId="0B35DAA9" w14:textId="77777777" w:rsidR="0085284D" w:rsidRDefault="0085284D">
      <w:pPr>
        <w:pStyle w:val="a3"/>
        <w:ind w:left="0"/>
        <w:jc w:val="left"/>
        <w:rPr>
          <w:sz w:val="20"/>
        </w:rPr>
      </w:pPr>
    </w:p>
    <w:p w14:paraId="2C123354" w14:textId="77777777" w:rsidR="0085284D" w:rsidRDefault="0085284D">
      <w:pPr>
        <w:pStyle w:val="a3"/>
        <w:ind w:left="0"/>
        <w:jc w:val="left"/>
        <w:rPr>
          <w:sz w:val="20"/>
        </w:rPr>
      </w:pPr>
    </w:p>
    <w:p w14:paraId="5147DE41" w14:textId="77777777" w:rsidR="0085284D" w:rsidRDefault="0085284D">
      <w:pPr>
        <w:pStyle w:val="a3"/>
        <w:ind w:left="0"/>
        <w:jc w:val="left"/>
        <w:rPr>
          <w:sz w:val="20"/>
        </w:rPr>
      </w:pPr>
    </w:p>
    <w:p w14:paraId="4D263B0E" w14:textId="77777777" w:rsidR="0085284D" w:rsidRDefault="0085284D">
      <w:pPr>
        <w:pStyle w:val="a3"/>
        <w:ind w:left="0"/>
        <w:jc w:val="left"/>
        <w:rPr>
          <w:sz w:val="20"/>
        </w:rPr>
      </w:pPr>
    </w:p>
    <w:p w14:paraId="4EB460F3" w14:textId="77777777" w:rsidR="0085284D" w:rsidRDefault="0085284D">
      <w:pPr>
        <w:pStyle w:val="a3"/>
        <w:ind w:left="0"/>
        <w:jc w:val="left"/>
        <w:rPr>
          <w:sz w:val="20"/>
        </w:rPr>
      </w:pPr>
    </w:p>
    <w:p w14:paraId="78F83473" w14:textId="77777777" w:rsidR="0085284D" w:rsidRDefault="0085284D">
      <w:pPr>
        <w:pStyle w:val="a3"/>
        <w:ind w:left="0"/>
        <w:jc w:val="left"/>
        <w:rPr>
          <w:sz w:val="20"/>
        </w:rPr>
      </w:pPr>
    </w:p>
    <w:p w14:paraId="65010860" w14:textId="77777777" w:rsidR="0085284D" w:rsidRDefault="0085284D">
      <w:pPr>
        <w:pStyle w:val="a3"/>
        <w:ind w:left="0"/>
        <w:jc w:val="left"/>
        <w:rPr>
          <w:sz w:val="20"/>
        </w:rPr>
      </w:pPr>
    </w:p>
    <w:p w14:paraId="73AB3A97" w14:textId="77777777" w:rsidR="0085284D" w:rsidRDefault="0085284D">
      <w:pPr>
        <w:pStyle w:val="a3"/>
        <w:spacing w:before="2"/>
        <w:ind w:left="0"/>
        <w:jc w:val="left"/>
        <w:rPr>
          <w:sz w:val="29"/>
        </w:rPr>
      </w:pPr>
    </w:p>
    <w:p w14:paraId="0AF3AC65" w14:textId="77777777" w:rsidR="0085284D" w:rsidRDefault="00C03225">
      <w:pPr>
        <w:spacing w:before="152"/>
        <w:ind w:left="111"/>
        <w:rPr>
          <w:rFonts w:ascii="Times New Roman"/>
          <w:b/>
          <w:sz w:val="14"/>
        </w:rPr>
      </w:pPr>
      <w:bookmarkStart w:id="25" w:name="_bookmark14"/>
      <w:bookmarkEnd w:id="25"/>
      <w:r>
        <w:rPr>
          <w:rFonts w:ascii="Times New Roman"/>
          <w:b/>
          <w:w w:val="115"/>
          <w:sz w:val="14"/>
        </w:rPr>
        <w:t>Table 4</w:t>
      </w:r>
    </w:p>
    <w:p w14:paraId="412943C8" w14:textId="77777777" w:rsidR="0085284D" w:rsidRDefault="00C03225">
      <w:pPr>
        <w:tabs>
          <w:tab w:val="left" w:pos="10513"/>
        </w:tabs>
        <w:spacing w:before="28"/>
        <w:ind w:left="111"/>
        <w:rPr>
          <w:sz w:val="14"/>
        </w:rPr>
      </w:pPr>
      <w:r>
        <w:rPr>
          <w:w w:val="105"/>
          <w:sz w:val="14"/>
          <w:u w:val="single"/>
        </w:rPr>
        <w:t>GPC</w:t>
      </w:r>
      <w:r>
        <w:rPr>
          <w:spacing w:val="11"/>
          <w:w w:val="105"/>
          <w:sz w:val="14"/>
          <w:u w:val="single"/>
        </w:rPr>
        <w:t xml:space="preserve"> </w:t>
      </w:r>
      <w:r>
        <w:rPr>
          <w:w w:val="105"/>
          <w:sz w:val="14"/>
          <w:u w:val="single"/>
        </w:rPr>
        <w:t>results</w:t>
      </w:r>
      <w:r>
        <w:rPr>
          <w:spacing w:val="12"/>
          <w:w w:val="105"/>
          <w:sz w:val="14"/>
          <w:u w:val="single"/>
        </w:rPr>
        <w:t xml:space="preserve"> </w:t>
      </w:r>
      <w:r>
        <w:rPr>
          <w:w w:val="105"/>
          <w:sz w:val="14"/>
          <w:u w:val="single"/>
        </w:rPr>
        <w:t>of</w:t>
      </w:r>
      <w:r>
        <w:rPr>
          <w:spacing w:val="12"/>
          <w:w w:val="105"/>
          <w:sz w:val="14"/>
          <w:u w:val="single"/>
        </w:rPr>
        <w:t xml:space="preserve"> </w:t>
      </w:r>
      <w:r>
        <w:rPr>
          <w:w w:val="105"/>
          <w:sz w:val="14"/>
          <w:u w:val="single"/>
        </w:rPr>
        <w:t>change</w:t>
      </w:r>
      <w:r>
        <w:rPr>
          <w:spacing w:val="12"/>
          <w:w w:val="105"/>
          <w:sz w:val="14"/>
          <w:u w:val="single"/>
        </w:rPr>
        <w:t xml:space="preserve"> </w:t>
      </w:r>
      <w:r>
        <w:rPr>
          <w:w w:val="105"/>
          <w:sz w:val="14"/>
          <w:u w:val="single"/>
        </w:rPr>
        <w:t>to</w:t>
      </w:r>
      <w:r>
        <w:rPr>
          <w:spacing w:val="12"/>
          <w:w w:val="105"/>
          <w:sz w:val="14"/>
          <w:u w:val="single"/>
        </w:rPr>
        <w:t xml:space="preserve"> </w:t>
      </w:r>
      <w:r>
        <w:rPr>
          <w:w w:val="105"/>
          <w:sz w:val="14"/>
          <w:u w:val="single"/>
        </w:rPr>
        <w:t>average</w:t>
      </w:r>
      <w:r>
        <w:rPr>
          <w:spacing w:val="11"/>
          <w:w w:val="105"/>
          <w:sz w:val="14"/>
          <w:u w:val="single"/>
        </w:rPr>
        <w:t xml:space="preserve"> </w:t>
      </w:r>
      <w:r>
        <w:rPr>
          <w:w w:val="105"/>
          <w:sz w:val="14"/>
          <w:u w:val="single"/>
        </w:rPr>
        <w:t>molecular</w:t>
      </w:r>
      <w:r>
        <w:rPr>
          <w:spacing w:val="12"/>
          <w:w w:val="105"/>
          <w:sz w:val="14"/>
          <w:u w:val="single"/>
        </w:rPr>
        <w:t xml:space="preserve"> </w:t>
      </w:r>
      <w:r>
        <w:rPr>
          <w:w w:val="105"/>
          <w:sz w:val="14"/>
          <w:u w:val="single"/>
        </w:rPr>
        <w:t>mass</w:t>
      </w:r>
      <w:r>
        <w:rPr>
          <w:spacing w:val="12"/>
          <w:w w:val="105"/>
          <w:sz w:val="14"/>
          <w:u w:val="single"/>
        </w:rPr>
        <w:t xml:space="preserve"> </w:t>
      </w:r>
      <w:r>
        <w:rPr>
          <w:w w:val="105"/>
          <w:sz w:val="14"/>
          <w:u w:val="single"/>
        </w:rPr>
        <w:t>before</w:t>
      </w:r>
      <w:r>
        <w:rPr>
          <w:spacing w:val="12"/>
          <w:w w:val="105"/>
          <w:sz w:val="14"/>
          <w:u w:val="single"/>
        </w:rPr>
        <w:t xml:space="preserve"> </w:t>
      </w:r>
      <w:r>
        <w:rPr>
          <w:w w:val="105"/>
          <w:sz w:val="14"/>
          <w:u w:val="single"/>
        </w:rPr>
        <w:t>and</w:t>
      </w:r>
      <w:r>
        <w:rPr>
          <w:spacing w:val="11"/>
          <w:w w:val="105"/>
          <w:sz w:val="14"/>
          <w:u w:val="single"/>
        </w:rPr>
        <w:t xml:space="preserve"> </w:t>
      </w:r>
      <w:r>
        <w:rPr>
          <w:w w:val="105"/>
          <w:sz w:val="14"/>
          <w:u w:val="single"/>
        </w:rPr>
        <w:t>after</w:t>
      </w:r>
      <w:r>
        <w:rPr>
          <w:spacing w:val="12"/>
          <w:w w:val="105"/>
          <w:sz w:val="14"/>
          <w:u w:val="single"/>
        </w:rPr>
        <w:t xml:space="preserve"> </w:t>
      </w:r>
      <w:r>
        <w:rPr>
          <w:w w:val="105"/>
          <w:sz w:val="14"/>
          <w:u w:val="single"/>
        </w:rPr>
        <w:t>irradiation.</w:t>
      </w:r>
      <w:r>
        <w:rPr>
          <w:sz w:val="14"/>
          <w:u w:val="single"/>
        </w:rPr>
        <w:tab/>
      </w:r>
    </w:p>
    <w:p w14:paraId="671A261F" w14:textId="77777777" w:rsidR="0085284D" w:rsidRDefault="00C03225">
      <w:pPr>
        <w:tabs>
          <w:tab w:val="left" w:pos="6706"/>
        </w:tabs>
        <w:spacing w:before="141"/>
        <w:ind w:left="1964"/>
        <w:rPr>
          <w:sz w:val="12"/>
        </w:rPr>
      </w:pPr>
      <w:r>
        <w:pict w14:anchorId="0BB24224">
          <v:group id="_x0000_s1031" style="position:absolute;left:0;text-align:left;margin-left:37.6pt;margin-top:18.85pt;width:277pt;height:.5pt;z-index:-251639808;mso-wrap-distance-left:0;mso-wrap-distance-right:0;mso-position-horizontal-relative:page" coordorigin="752,377" coordsize="5540,10">
            <v:line id="_x0000_s1033" style="position:absolute" from="752,382" to="2605,382" strokeweight=".17569mm"/>
            <v:line id="_x0000_s1032" style="position:absolute" from="2605,382" to="6291,382" strokeweight=".17569mm"/>
            <w10:wrap type="topAndBottom" anchorx="page"/>
          </v:group>
        </w:pict>
      </w:r>
      <w:r>
        <w:pict w14:anchorId="50A00477">
          <v:line id="_x0000_s1030" style="position:absolute;left:0;text-align:left;z-index:-251638784;mso-wrap-distance-left:0;mso-wrap-distance-right:0;mso-position-horizontal-relative:page" from="367.35pt,19.1pt" to="551.7pt,19.1pt" strokeweight=".17569mm">
            <w10:wrap type="topAndBottom" anchorx="page"/>
          </v:line>
        </w:pict>
      </w:r>
      <w:r>
        <w:rPr>
          <w:w w:val="110"/>
          <w:sz w:val="12"/>
        </w:rPr>
        <w:t>CPE</w:t>
      </w:r>
      <w:r>
        <w:rPr>
          <w:w w:val="110"/>
          <w:sz w:val="12"/>
        </w:rPr>
        <w:tab/>
        <w:t>PLA</w:t>
      </w:r>
    </w:p>
    <w:p w14:paraId="713564A0" w14:textId="77777777" w:rsidR="0085284D" w:rsidRDefault="00C03225">
      <w:pPr>
        <w:tabs>
          <w:tab w:val="left" w:pos="1964"/>
          <w:tab w:val="left" w:pos="3574"/>
          <w:tab w:val="left" w:pos="5184"/>
          <w:tab w:val="left" w:pos="6706"/>
          <w:tab w:val="left" w:pos="8316"/>
          <w:tab w:val="left" w:pos="9926"/>
        </w:tabs>
        <w:spacing w:before="65"/>
        <w:ind w:left="231"/>
        <w:rPr>
          <w:sz w:val="12"/>
        </w:rPr>
      </w:pPr>
      <w:r>
        <w:rPr>
          <w:w w:val="110"/>
          <w:sz w:val="12"/>
        </w:rPr>
        <w:t>Dose</w:t>
      </w:r>
      <w:r>
        <w:rPr>
          <w:spacing w:val="13"/>
          <w:w w:val="110"/>
          <w:sz w:val="12"/>
        </w:rPr>
        <w:t xml:space="preserve"> </w:t>
      </w:r>
      <w:r>
        <w:rPr>
          <w:w w:val="110"/>
          <w:sz w:val="12"/>
        </w:rPr>
        <w:t>(</w:t>
      </w:r>
      <w:proofErr w:type="spellStart"/>
      <w:r>
        <w:rPr>
          <w:w w:val="110"/>
          <w:sz w:val="12"/>
        </w:rPr>
        <w:t>MGy</w:t>
      </w:r>
      <w:proofErr w:type="spellEnd"/>
      <w:r>
        <w:rPr>
          <w:w w:val="110"/>
          <w:sz w:val="12"/>
        </w:rPr>
        <w:t>)</w:t>
      </w:r>
      <w:r>
        <w:rPr>
          <w:w w:val="110"/>
          <w:sz w:val="12"/>
        </w:rPr>
        <w:tab/>
        <w:t>0</w:t>
      </w:r>
      <w:r>
        <w:rPr>
          <w:w w:val="110"/>
          <w:sz w:val="12"/>
        </w:rPr>
        <w:tab/>
        <w:t>2.5</w:t>
      </w:r>
      <w:r>
        <w:rPr>
          <w:w w:val="110"/>
          <w:sz w:val="12"/>
        </w:rPr>
        <w:tab/>
        <w:t>Fraction</w:t>
      </w:r>
      <w:r>
        <w:rPr>
          <w:w w:val="110"/>
          <w:sz w:val="12"/>
        </w:rPr>
        <w:tab/>
        <w:t>0</w:t>
      </w:r>
      <w:r>
        <w:rPr>
          <w:w w:val="110"/>
          <w:sz w:val="12"/>
        </w:rPr>
        <w:tab/>
        <w:t>0.64</w:t>
      </w:r>
      <w:r>
        <w:rPr>
          <w:w w:val="110"/>
          <w:sz w:val="12"/>
        </w:rPr>
        <w:tab/>
      </w:r>
      <w:r>
        <w:rPr>
          <w:w w:val="110"/>
          <w:sz w:val="12"/>
        </w:rPr>
        <w:t>Fraction</w:t>
      </w:r>
    </w:p>
    <w:p w14:paraId="28624783" w14:textId="77777777" w:rsidR="0085284D" w:rsidRDefault="00C03225">
      <w:pPr>
        <w:tabs>
          <w:tab w:val="left" w:pos="1964"/>
          <w:tab w:val="left" w:pos="3574"/>
          <w:tab w:val="left" w:pos="5184"/>
          <w:tab w:val="left" w:pos="6706"/>
          <w:tab w:val="left" w:pos="8316"/>
          <w:tab w:val="right" w:pos="10191"/>
        </w:tabs>
        <w:spacing w:before="8"/>
        <w:ind w:left="231"/>
        <w:rPr>
          <w:rFonts w:ascii="Times New Roman" w:hAnsi="Times New Roman"/>
          <w:b/>
          <w:sz w:val="12"/>
        </w:rPr>
      </w:pPr>
      <w:r>
        <w:rPr>
          <w:w w:val="130"/>
          <w:sz w:val="12"/>
        </w:rPr>
        <w:t>Mn</w:t>
      </w:r>
      <w:r>
        <w:rPr>
          <w:w w:val="130"/>
          <w:sz w:val="12"/>
        </w:rPr>
        <w:tab/>
        <w:t>2.1</w:t>
      </w:r>
      <w:r>
        <w:rPr>
          <w:spacing w:val="-16"/>
          <w:w w:val="130"/>
          <w:sz w:val="12"/>
        </w:rPr>
        <w:t xml:space="preserve"> </w:t>
      </w:r>
      <w:r>
        <w:rPr>
          <w:w w:val="165"/>
          <w:sz w:val="12"/>
        </w:rPr>
        <w:t>×</w:t>
      </w:r>
      <w:r>
        <w:rPr>
          <w:spacing w:val="-26"/>
          <w:w w:val="165"/>
          <w:sz w:val="12"/>
        </w:rPr>
        <w:t xml:space="preserve"> </w:t>
      </w:r>
      <w:r>
        <w:rPr>
          <w:w w:val="130"/>
          <w:sz w:val="12"/>
        </w:rPr>
        <w:t>10</w:t>
      </w:r>
      <w:r>
        <w:rPr>
          <w:w w:val="130"/>
          <w:position w:val="6"/>
          <w:sz w:val="8"/>
        </w:rPr>
        <w:t>4</w:t>
      </w:r>
      <w:r>
        <w:rPr>
          <w:w w:val="130"/>
          <w:position w:val="6"/>
          <w:sz w:val="8"/>
        </w:rPr>
        <w:tab/>
      </w:r>
      <w:r>
        <w:rPr>
          <w:w w:val="130"/>
          <w:sz w:val="12"/>
        </w:rPr>
        <w:t>8.6</w:t>
      </w:r>
      <w:r>
        <w:rPr>
          <w:spacing w:val="-17"/>
          <w:w w:val="130"/>
          <w:sz w:val="12"/>
        </w:rPr>
        <w:t xml:space="preserve"> </w:t>
      </w:r>
      <w:r>
        <w:rPr>
          <w:w w:val="165"/>
          <w:sz w:val="12"/>
        </w:rPr>
        <w:t>×</w:t>
      </w:r>
      <w:r>
        <w:rPr>
          <w:spacing w:val="-25"/>
          <w:w w:val="165"/>
          <w:sz w:val="12"/>
        </w:rPr>
        <w:t xml:space="preserve"> </w:t>
      </w:r>
      <w:r>
        <w:rPr>
          <w:w w:val="130"/>
          <w:sz w:val="12"/>
        </w:rPr>
        <w:t>10</w:t>
      </w:r>
      <w:r>
        <w:rPr>
          <w:w w:val="130"/>
          <w:position w:val="6"/>
          <w:sz w:val="8"/>
        </w:rPr>
        <w:t>3</w:t>
      </w:r>
      <w:r>
        <w:rPr>
          <w:w w:val="130"/>
          <w:position w:val="6"/>
          <w:sz w:val="8"/>
        </w:rPr>
        <w:tab/>
      </w:r>
      <w:r>
        <w:rPr>
          <w:rFonts w:ascii="Times New Roman" w:hAnsi="Times New Roman"/>
          <w:b/>
          <w:w w:val="130"/>
          <w:sz w:val="12"/>
        </w:rPr>
        <w:t>0.41</w:t>
      </w:r>
      <w:r>
        <w:rPr>
          <w:rFonts w:ascii="Times New Roman" w:hAnsi="Times New Roman"/>
          <w:b/>
          <w:w w:val="130"/>
          <w:sz w:val="12"/>
        </w:rPr>
        <w:tab/>
      </w:r>
      <w:r>
        <w:rPr>
          <w:w w:val="130"/>
          <w:sz w:val="12"/>
        </w:rPr>
        <w:t>7.9</w:t>
      </w:r>
      <w:r>
        <w:rPr>
          <w:spacing w:val="-16"/>
          <w:w w:val="130"/>
          <w:sz w:val="12"/>
        </w:rPr>
        <w:t xml:space="preserve"> </w:t>
      </w:r>
      <w:r>
        <w:rPr>
          <w:w w:val="165"/>
          <w:sz w:val="12"/>
        </w:rPr>
        <w:t>×</w:t>
      </w:r>
      <w:r>
        <w:rPr>
          <w:spacing w:val="-26"/>
          <w:w w:val="165"/>
          <w:sz w:val="12"/>
        </w:rPr>
        <w:t xml:space="preserve"> </w:t>
      </w:r>
      <w:r>
        <w:rPr>
          <w:w w:val="130"/>
          <w:sz w:val="12"/>
        </w:rPr>
        <w:t>10</w:t>
      </w:r>
      <w:r>
        <w:rPr>
          <w:w w:val="130"/>
          <w:position w:val="6"/>
          <w:sz w:val="8"/>
        </w:rPr>
        <w:t>4</w:t>
      </w:r>
      <w:r>
        <w:rPr>
          <w:w w:val="130"/>
          <w:position w:val="6"/>
          <w:sz w:val="8"/>
        </w:rPr>
        <w:tab/>
      </w:r>
      <w:r>
        <w:rPr>
          <w:w w:val="130"/>
          <w:sz w:val="12"/>
        </w:rPr>
        <w:t>3.4</w:t>
      </w:r>
      <w:r>
        <w:rPr>
          <w:spacing w:val="-10"/>
          <w:w w:val="130"/>
          <w:sz w:val="12"/>
        </w:rPr>
        <w:t xml:space="preserve"> </w:t>
      </w:r>
      <w:r>
        <w:rPr>
          <w:w w:val="165"/>
          <w:sz w:val="12"/>
        </w:rPr>
        <w:t>×</w:t>
      </w:r>
      <w:r>
        <w:rPr>
          <w:spacing w:val="-20"/>
          <w:w w:val="165"/>
          <w:sz w:val="12"/>
        </w:rPr>
        <w:t xml:space="preserve"> </w:t>
      </w:r>
      <w:r>
        <w:rPr>
          <w:w w:val="130"/>
          <w:sz w:val="12"/>
        </w:rPr>
        <w:t>10</w:t>
      </w:r>
      <w:r>
        <w:rPr>
          <w:w w:val="130"/>
          <w:position w:val="6"/>
          <w:sz w:val="8"/>
        </w:rPr>
        <w:t>3</w:t>
      </w:r>
      <w:r>
        <w:rPr>
          <w:w w:val="130"/>
          <w:position w:val="6"/>
          <w:sz w:val="8"/>
        </w:rPr>
        <w:tab/>
      </w:r>
      <w:r>
        <w:rPr>
          <w:rFonts w:ascii="Times New Roman" w:hAnsi="Times New Roman"/>
          <w:b/>
          <w:w w:val="130"/>
          <w:sz w:val="12"/>
        </w:rPr>
        <w:t>0.04</w:t>
      </w:r>
    </w:p>
    <w:p w14:paraId="5D5E29F4" w14:textId="77777777" w:rsidR="0085284D" w:rsidRDefault="00C03225">
      <w:pPr>
        <w:tabs>
          <w:tab w:val="left" w:pos="1964"/>
          <w:tab w:val="left" w:pos="3574"/>
          <w:tab w:val="left" w:pos="5184"/>
          <w:tab w:val="left" w:pos="6706"/>
          <w:tab w:val="left" w:pos="8316"/>
          <w:tab w:val="right" w:pos="10191"/>
        </w:tabs>
        <w:spacing w:before="9"/>
        <w:ind w:left="232"/>
        <w:rPr>
          <w:rFonts w:ascii="Times New Roman" w:hAnsi="Times New Roman"/>
          <w:b/>
          <w:sz w:val="12"/>
        </w:rPr>
      </w:pPr>
      <w:r>
        <w:rPr>
          <w:w w:val="130"/>
          <w:sz w:val="12"/>
        </w:rPr>
        <w:t>Mw</w:t>
      </w:r>
      <w:r>
        <w:rPr>
          <w:w w:val="130"/>
          <w:sz w:val="12"/>
        </w:rPr>
        <w:tab/>
        <w:t>6.8</w:t>
      </w:r>
      <w:r>
        <w:rPr>
          <w:spacing w:val="-16"/>
          <w:w w:val="130"/>
          <w:sz w:val="12"/>
        </w:rPr>
        <w:t xml:space="preserve"> </w:t>
      </w:r>
      <w:r>
        <w:rPr>
          <w:w w:val="165"/>
          <w:sz w:val="12"/>
        </w:rPr>
        <w:t>×</w:t>
      </w:r>
      <w:r>
        <w:rPr>
          <w:spacing w:val="-26"/>
          <w:w w:val="165"/>
          <w:sz w:val="12"/>
        </w:rPr>
        <w:t xml:space="preserve"> </w:t>
      </w:r>
      <w:r>
        <w:rPr>
          <w:w w:val="130"/>
          <w:sz w:val="12"/>
        </w:rPr>
        <w:t>10</w:t>
      </w:r>
      <w:r>
        <w:rPr>
          <w:w w:val="130"/>
          <w:position w:val="6"/>
          <w:sz w:val="8"/>
        </w:rPr>
        <w:t>4</w:t>
      </w:r>
      <w:r>
        <w:rPr>
          <w:w w:val="130"/>
          <w:position w:val="6"/>
          <w:sz w:val="8"/>
        </w:rPr>
        <w:tab/>
      </w:r>
      <w:r>
        <w:rPr>
          <w:w w:val="130"/>
          <w:sz w:val="12"/>
        </w:rPr>
        <w:t>3.7</w:t>
      </w:r>
      <w:r>
        <w:rPr>
          <w:spacing w:val="-17"/>
          <w:w w:val="130"/>
          <w:sz w:val="12"/>
        </w:rPr>
        <w:t xml:space="preserve"> </w:t>
      </w:r>
      <w:r>
        <w:rPr>
          <w:w w:val="165"/>
          <w:sz w:val="12"/>
        </w:rPr>
        <w:t>×</w:t>
      </w:r>
      <w:r>
        <w:rPr>
          <w:spacing w:val="-25"/>
          <w:w w:val="165"/>
          <w:sz w:val="12"/>
        </w:rPr>
        <w:t xml:space="preserve"> </w:t>
      </w:r>
      <w:r>
        <w:rPr>
          <w:w w:val="130"/>
          <w:sz w:val="12"/>
        </w:rPr>
        <w:t>10</w:t>
      </w:r>
      <w:r>
        <w:rPr>
          <w:w w:val="130"/>
          <w:position w:val="6"/>
          <w:sz w:val="8"/>
        </w:rPr>
        <w:t>4</w:t>
      </w:r>
      <w:r>
        <w:rPr>
          <w:w w:val="130"/>
          <w:position w:val="6"/>
          <w:sz w:val="8"/>
        </w:rPr>
        <w:tab/>
      </w:r>
      <w:r>
        <w:rPr>
          <w:rFonts w:ascii="Times New Roman" w:hAnsi="Times New Roman"/>
          <w:b/>
          <w:w w:val="130"/>
          <w:sz w:val="12"/>
        </w:rPr>
        <w:t>0.53</w:t>
      </w:r>
      <w:r>
        <w:rPr>
          <w:rFonts w:ascii="Times New Roman" w:hAnsi="Times New Roman"/>
          <w:b/>
          <w:w w:val="130"/>
          <w:sz w:val="12"/>
        </w:rPr>
        <w:tab/>
      </w:r>
      <w:r>
        <w:rPr>
          <w:w w:val="130"/>
          <w:sz w:val="12"/>
        </w:rPr>
        <w:t>1.5</w:t>
      </w:r>
      <w:r>
        <w:rPr>
          <w:spacing w:val="-16"/>
          <w:w w:val="130"/>
          <w:sz w:val="12"/>
        </w:rPr>
        <w:t xml:space="preserve"> </w:t>
      </w:r>
      <w:r>
        <w:rPr>
          <w:w w:val="165"/>
          <w:sz w:val="12"/>
        </w:rPr>
        <w:t>×</w:t>
      </w:r>
      <w:r>
        <w:rPr>
          <w:spacing w:val="-26"/>
          <w:w w:val="165"/>
          <w:sz w:val="12"/>
        </w:rPr>
        <w:t xml:space="preserve"> </w:t>
      </w:r>
      <w:r>
        <w:rPr>
          <w:w w:val="130"/>
          <w:sz w:val="12"/>
        </w:rPr>
        <w:t>10</w:t>
      </w:r>
      <w:r>
        <w:rPr>
          <w:w w:val="130"/>
          <w:position w:val="6"/>
          <w:sz w:val="8"/>
        </w:rPr>
        <w:t>5</w:t>
      </w:r>
      <w:r>
        <w:rPr>
          <w:w w:val="130"/>
          <w:position w:val="6"/>
          <w:sz w:val="8"/>
        </w:rPr>
        <w:tab/>
      </w:r>
      <w:r>
        <w:rPr>
          <w:w w:val="130"/>
          <w:sz w:val="12"/>
        </w:rPr>
        <w:t>1.2</w:t>
      </w:r>
      <w:r>
        <w:rPr>
          <w:spacing w:val="-10"/>
          <w:w w:val="130"/>
          <w:sz w:val="12"/>
        </w:rPr>
        <w:t xml:space="preserve"> </w:t>
      </w:r>
      <w:r>
        <w:rPr>
          <w:w w:val="165"/>
          <w:sz w:val="12"/>
        </w:rPr>
        <w:t>×</w:t>
      </w:r>
      <w:r>
        <w:rPr>
          <w:spacing w:val="-20"/>
          <w:w w:val="165"/>
          <w:sz w:val="12"/>
        </w:rPr>
        <w:t xml:space="preserve"> </w:t>
      </w:r>
      <w:r>
        <w:rPr>
          <w:w w:val="130"/>
          <w:sz w:val="12"/>
        </w:rPr>
        <w:t>10</w:t>
      </w:r>
      <w:r>
        <w:rPr>
          <w:w w:val="130"/>
          <w:position w:val="6"/>
          <w:sz w:val="8"/>
        </w:rPr>
        <w:t>4</w:t>
      </w:r>
      <w:r>
        <w:rPr>
          <w:w w:val="130"/>
          <w:position w:val="6"/>
          <w:sz w:val="8"/>
        </w:rPr>
        <w:tab/>
      </w:r>
      <w:r>
        <w:rPr>
          <w:rFonts w:ascii="Times New Roman" w:hAnsi="Times New Roman"/>
          <w:b/>
          <w:w w:val="130"/>
          <w:sz w:val="12"/>
        </w:rPr>
        <w:t>0.08</w:t>
      </w:r>
    </w:p>
    <w:p w14:paraId="007C6CC8" w14:textId="77777777" w:rsidR="0085284D" w:rsidRDefault="00C03225">
      <w:pPr>
        <w:tabs>
          <w:tab w:val="left" w:pos="6706"/>
        </w:tabs>
        <w:spacing w:before="30"/>
        <w:ind w:left="1964"/>
        <w:rPr>
          <w:sz w:val="12"/>
        </w:rPr>
      </w:pPr>
      <w:r>
        <w:rPr>
          <w:w w:val="115"/>
          <w:sz w:val="12"/>
        </w:rPr>
        <w:t>PC</w:t>
      </w:r>
      <w:r>
        <w:rPr>
          <w:w w:val="115"/>
          <w:sz w:val="12"/>
        </w:rPr>
        <w:tab/>
        <w:t>CPE+ (lower</w:t>
      </w:r>
      <w:r>
        <w:rPr>
          <w:spacing w:val="-7"/>
          <w:w w:val="115"/>
          <w:sz w:val="12"/>
        </w:rPr>
        <w:t xml:space="preserve"> </w:t>
      </w:r>
      <w:r>
        <w:rPr>
          <w:w w:val="115"/>
          <w:sz w:val="12"/>
        </w:rPr>
        <w:t>peak)</w:t>
      </w:r>
    </w:p>
    <w:p w14:paraId="4065E0CA" w14:textId="77777777" w:rsidR="0085284D" w:rsidRDefault="00C03225">
      <w:pPr>
        <w:tabs>
          <w:tab w:val="left" w:pos="1964"/>
          <w:tab w:val="left" w:pos="3574"/>
          <w:tab w:val="left" w:pos="5184"/>
          <w:tab w:val="left" w:pos="6706"/>
          <w:tab w:val="left" w:pos="8316"/>
          <w:tab w:val="left" w:pos="9926"/>
        </w:tabs>
        <w:spacing w:before="32"/>
        <w:ind w:left="232"/>
        <w:rPr>
          <w:sz w:val="12"/>
        </w:rPr>
      </w:pPr>
      <w:proofErr w:type="gramStart"/>
      <w:r>
        <w:rPr>
          <w:w w:val="110"/>
          <w:sz w:val="12"/>
        </w:rPr>
        <w:t>Dose(</w:t>
      </w:r>
      <w:proofErr w:type="spellStart"/>
      <w:proofErr w:type="gramEnd"/>
      <w:r>
        <w:rPr>
          <w:w w:val="110"/>
          <w:sz w:val="12"/>
        </w:rPr>
        <w:t>MGy</w:t>
      </w:r>
      <w:proofErr w:type="spellEnd"/>
      <w:r>
        <w:rPr>
          <w:w w:val="110"/>
          <w:sz w:val="12"/>
        </w:rPr>
        <w:t>)</w:t>
      </w:r>
      <w:r>
        <w:rPr>
          <w:w w:val="110"/>
          <w:sz w:val="12"/>
        </w:rPr>
        <w:tab/>
        <w:t>0</w:t>
      </w:r>
      <w:r>
        <w:rPr>
          <w:w w:val="110"/>
          <w:sz w:val="12"/>
        </w:rPr>
        <w:tab/>
        <w:t>2.6</w:t>
      </w:r>
      <w:r>
        <w:rPr>
          <w:w w:val="110"/>
          <w:sz w:val="12"/>
        </w:rPr>
        <w:tab/>
        <w:t>Fraction</w:t>
      </w:r>
      <w:r>
        <w:rPr>
          <w:w w:val="110"/>
          <w:sz w:val="12"/>
        </w:rPr>
        <w:tab/>
        <w:t>2.5</w:t>
      </w:r>
      <w:r>
        <w:rPr>
          <w:w w:val="110"/>
          <w:sz w:val="12"/>
        </w:rPr>
        <w:tab/>
        <w:t>After</w:t>
      </w:r>
      <w:r>
        <w:rPr>
          <w:w w:val="110"/>
          <w:sz w:val="12"/>
        </w:rPr>
        <w:tab/>
        <w:t>Fraction</w:t>
      </w:r>
    </w:p>
    <w:p w14:paraId="1F6D7EB3" w14:textId="77777777" w:rsidR="0085284D" w:rsidRDefault="00C03225">
      <w:pPr>
        <w:tabs>
          <w:tab w:val="left" w:pos="1964"/>
          <w:tab w:val="left" w:pos="3574"/>
          <w:tab w:val="left" w:pos="5184"/>
          <w:tab w:val="left" w:pos="6706"/>
          <w:tab w:val="left" w:pos="8316"/>
          <w:tab w:val="right" w:pos="10191"/>
        </w:tabs>
        <w:spacing w:before="9"/>
        <w:ind w:left="232"/>
        <w:rPr>
          <w:rFonts w:ascii="Times New Roman" w:hAnsi="Times New Roman"/>
          <w:b/>
          <w:sz w:val="12"/>
        </w:rPr>
      </w:pPr>
      <w:r>
        <w:rPr>
          <w:w w:val="130"/>
          <w:sz w:val="12"/>
        </w:rPr>
        <w:t>Mn</w:t>
      </w:r>
      <w:r>
        <w:rPr>
          <w:w w:val="130"/>
          <w:sz w:val="12"/>
        </w:rPr>
        <w:tab/>
        <w:t>2.4</w:t>
      </w:r>
      <w:r>
        <w:rPr>
          <w:spacing w:val="-16"/>
          <w:w w:val="130"/>
          <w:sz w:val="12"/>
        </w:rPr>
        <w:t xml:space="preserve"> </w:t>
      </w:r>
      <w:r>
        <w:rPr>
          <w:w w:val="165"/>
          <w:sz w:val="12"/>
        </w:rPr>
        <w:t>×</w:t>
      </w:r>
      <w:r>
        <w:rPr>
          <w:spacing w:val="-26"/>
          <w:w w:val="165"/>
          <w:sz w:val="12"/>
        </w:rPr>
        <w:t xml:space="preserve"> </w:t>
      </w:r>
      <w:r>
        <w:rPr>
          <w:w w:val="130"/>
          <w:sz w:val="12"/>
        </w:rPr>
        <w:t>10</w:t>
      </w:r>
      <w:r>
        <w:rPr>
          <w:w w:val="130"/>
          <w:position w:val="6"/>
          <w:sz w:val="8"/>
        </w:rPr>
        <w:t>4</w:t>
      </w:r>
      <w:r>
        <w:rPr>
          <w:w w:val="130"/>
          <w:position w:val="6"/>
          <w:sz w:val="8"/>
        </w:rPr>
        <w:tab/>
      </w:r>
      <w:r>
        <w:rPr>
          <w:w w:val="130"/>
          <w:sz w:val="12"/>
        </w:rPr>
        <w:t>8.0</w:t>
      </w:r>
      <w:r>
        <w:rPr>
          <w:spacing w:val="-17"/>
          <w:w w:val="130"/>
          <w:sz w:val="12"/>
        </w:rPr>
        <w:t xml:space="preserve"> </w:t>
      </w:r>
      <w:r>
        <w:rPr>
          <w:w w:val="165"/>
          <w:sz w:val="12"/>
        </w:rPr>
        <w:t>×</w:t>
      </w:r>
      <w:r>
        <w:rPr>
          <w:spacing w:val="-25"/>
          <w:w w:val="165"/>
          <w:sz w:val="12"/>
        </w:rPr>
        <w:t xml:space="preserve"> </w:t>
      </w:r>
      <w:r>
        <w:rPr>
          <w:w w:val="130"/>
          <w:sz w:val="12"/>
        </w:rPr>
        <w:t>10</w:t>
      </w:r>
      <w:r>
        <w:rPr>
          <w:w w:val="130"/>
          <w:position w:val="6"/>
          <w:sz w:val="8"/>
        </w:rPr>
        <w:t>3</w:t>
      </w:r>
      <w:r>
        <w:rPr>
          <w:w w:val="130"/>
          <w:position w:val="6"/>
          <w:sz w:val="8"/>
        </w:rPr>
        <w:tab/>
      </w:r>
      <w:r>
        <w:rPr>
          <w:rFonts w:ascii="Times New Roman" w:hAnsi="Times New Roman"/>
          <w:b/>
          <w:w w:val="130"/>
          <w:sz w:val="12"/>
        </w:rPr>
        <w:t>0.34</w:t>
      </w:r>
      <w:r>
        <w:rPr>
          <w:rFonts w:ascii="Times New Roman" w:hAnsi="Times New Roman"/>
          <w:b/>
          <w:w w:val="130"/>
          <w:sz w:val="12"/>
        </w:rPr>
        <w:tab/>
      </w:r>
      <w:r>
        <w:rPr>
          <w:w w:val="130"/>
          <w:sz w:val="12"/>
        </w:rPr>
        <w:t>2.1</w:t>
      </w:r>
      <w:r>
        <w:rPr>
          <w:spacing w:val="-16"/>
          <w:w w:val="130"/>
          <w:sz w:val="12"/>
        </w:rPr>
        <w:t xml:space="preserve"> </w:t>
      </w:r>
      <w:r>
        <w:rPr>
          <w:w w:val="165"/>
          <w:sz w:val="12"/>
        </w:rPr>
        <w:t>×</w:t>
      </w:r>
      <w:r>
        <w:rPr>
          <w:spacing w:val="-26"/>
          <w:w w:val="165"/>
          <w:sz w:val="12"/>
        </w:rPr>
        <w:t xml:space="preserve"> </w:t>
      </w:r>
      <w:r>
        <w:rPr>
          <w:w w:val="130"/>
          <w:sz w:val="12"/>
        </w:rPr>
        <w:t>10</w:t>
      </w:r>
      <w:r>
        <w:rPr>
          <w:w w:val="130"/>
          <w:position w:val="6"/>
          <w:sz w:val="8"/>
        </w:rPr>
        <w:t>4</w:t>
      </w:r>
      <w:r>
        <w:rPr>
          <w:w w:val="130"/>
          <w:position w:val="6"/>
          <w:sz w:val="8"/>
        </w:rPr>
        <w:tab/>
      </w:r>
      <w:r>
        <w:rPr>
          <w:w w:val="130"/>
          <w:sz w:val="12"/>
        </w:rPr>
        <w:t>2.0</w:t>
      </w:r>
      <w:r>
        <w:rPr>
          <w:spacing w:val="-10"/>
          <w:w w:val="130"/>
          <w:sz w:val="12"/>
        </w:rPr>
        <w:t xml:space="preserve"> </w:t>
      </w:r>
      <w:r>
        <w:rPr>
          <w:w w:val="165"/>
          <w:sz w:val="12"/>
        </w:rPr>
        <w:t>×</w:t>
      </w:r>
      <w:r>
        <w:rPr>
          <w:spacing w:val="-20"/>
          <w:w w:val="165"/>
          <w:sz w:val="12"/>
        </w:rPr>
        <w:t xml:space="preserve"> </w:t>
      </w:r>
      <w:r>
        <w:rPr>
          <w:w w:val="130"/>
          <w:sz w:val="12"/>
        </w:rPr>
        <w:t>10</w:t>
      </w:r>
      <w:r>
        <w:rPr>
          <w:w w:val="130"/>
          <w:position w:val="6"/>
          <w:sz w:val="8"/>
        </w:rPr>
        <w:t>3</w:t>
      </w:r>
      <w:r>
        <w:rPr>
          <w:w w:val="130"/>
          <w:position w:val="6"/>
          <w:sz w:val="8"/>
        </w:rPr>
        <w:tab/>
      </w:r>
      <w:r>
        <w:rPr>
          <w:rFonts w:ascii="Times New Roman" w:hAnsi="Times New Roman"/>
          <w:b/>
          <w:w w:val="130"/>
          <w:sz w:val="12"/>
        </w:rPr>
        <w:t>0.10</w:t>
      </w:r>
    </w:p>
    <w:p w14:paraId="46A26BC0" w14:textId="77777777" w:rsidR="0085284D" w:rsidRDefault="00C03225">
      <w:pPr>
        <w:tabs>
          <w:tab w:val="left" w:pos="1964"/>
          <w:tab w:val="left" w:pos="3574"/>
          <w:tab w:val="left" w:pos="5184"/>
          <w:tab w:val="left" w:pos="6706"/>
          <w:tab w:val="left" w:pos="8316"/>
          <w:tab w:val="right" w:pos="10191"/>
        </w:tabs>
        <w:spacing w:before="8"/>
        <w:ind w:left="232"/>
        <w:rPr>
          <w:rFonts w:ascii="Times New Roman" w:hAnsi="Times New Roman"/>
          <w:b/>
          <w:sz w:val="12"/>
        </w:rPr>
      </w:pPr>
      <w:r>
        <w:pict w14:anchorId="25D83B93">
          <v:line id="_x0000_s1029" style="position:absolute;left:0;text-align:left;z-index:251679744;mso-position-horizontal-relative:page" from="37.6pt,14.35pt" to="557.65pt,14.35pt" strokeweight=".17569mm">
            <w10:wrap anchorx="page"/>
          </v:line>
        </w:pict>
      </w:r>
      <w:r>
        <w:rPr>
          <w:w w:val="130"/>
          <w:sz w:val="12"/>
        </w:rPr>
        <w:t>Mw</w:t>
      </w:r>
      <w:r>
        <w:rPr>
          <w:w w:val="130"/>
          <w:sz w:val="12"/>
        </w:rPr>
        <w:tab/>
        <w:t>5.0</w:t>
      </w:r>
      <w:r>
        <w:rPr>
          <w:spacing w:val="-16"/>
          <w:w w:val="130"/>
          <w:sz w:val="12"/>
        </w:rPr>
        <w:t xml:space="preserve"> </w:t>
      </w:r>
      <w:r>
        <w:rPr>
          <w:w w:val="165"/>
          <w:sz w:val="12"/>
        </w:rPr>
        <w:t>×</w:t>
      </w:r>
      <w:r>
        <w:rPr>
          <w:spacing w:val="-26"/>
          <w:w w:val="165"/>
          <w:sz w:val="12"/>
        </w:rPr>
        <w:t xml:space="preserve"> </w:t>
      </w:r>
      <w:r>
        <w:rPr>
          <w:w w:val="130"/>
          <w:sz w:val="12"/>
        </w:rPr>
        <w:t>10</w:t>
      </w:r>
      <w:r>
        <w:rPr>
          <w:w w:val="130"/>
          <w:position w:val="6"/>
          <w:sz w:val="8"/>
        </w:rPr>
        <w:t>4</w:t>
      </w:r>
      <w:r>
        <w:rPr>
          <w:w w:val="130"/>
          <w:position w:val="6"/>
          <w:sz w:val="8"/>
        </w:rPr>
        <w:tab/>
      </w:r>
      <w:r>
        <w:rPr>
          <w:w w:val="130"/>
          <w:sz w:val="12"/>
        </w:rPr>
        <w:t>2.4</w:t>
      </w:r>
      <w:r>
        <w:rPr>
          <w:spacing w:val="-17"/>
          <w:w w:val="130"/>
          <w:sz w:val="12"/>
        </w:rPr>
        <w:t xml:space="preserve"> </w:t>
      </w:r>
      <w:r>
        <w:rPr>
          <w:w w:val="165"/>
          <w:sz w:val="12"/>
        </w:rPr>
        <w:t>×</w:t>
      </w:r>
      <w:r>
        <w:rPr>
          <w:spacing w:val="-25"/>
          <w:w w:val="165"/>
          <w:sz w:val="12"/>
        </w:rPr>
        <w:t xml:space="preserve"> </w:t>
      </w:r>
      <w:r>
        <w:rPr>
          <w:w w:val="130"/>
          <w:sz w:val="12"/>
        </w:rPr>
        <w:t>10</w:t>
      </w:r>
      <w:r>
        <w:rPr>
          <w:w w:val="130"/>
          <w:position w:val="6"/>
          <w:sz w:val="8"/>
        </w:rPr>
        <w:t>4</w:t>
      </w:r>
      <w:r>
        <w:rPr>
          <w:w w:val="130"/>
          <w:position w:val="6"/>
          <w:sz w:val="8"/>
        </w:rPr>
        <w:tab/>
      </w:r>
      <w:r>
        <w:rPr>
          <w:rFonts w:ascii="Times New Roman" w:hAnsi="Times New Roman"/>
          <w:b/>
          <w:w w:val="130"/>
          <w:sz w:val="12"/>
        </w:rPr>
        <w:t>0.47</w:t>
      </w:r>
      <w:r>
        <w:rPr>
          <w:rFonts w:ascii="Times New Roman" w:hAnsi="Times New Roman"/>
          <w:b/>
          <w:w w:val="130"/>
          <w:sz w:val="12"/>
        </w:rPr>
        <w:tab/>
      </w:r>
      <w:r>
        <w:rPr>
          <w:w w:val="130"/>
          <w:sz w:val="12"/>
        </w:rPr>
        <w:t>3.7</w:t>
      </w:r>
      <w:r>
        <w:rPr>
          <w:spacing w:val="-16"/>
          <w:w w:val="130"/>
          <w:sz w:val="12"/>
        </w:rPr>
        <w:t xml:space="preserve"> </w:t>
      </w:r>
      <w:r>
        <w:rPr>
          <w:w w:val="165"/>
          <w:sz w:val="12"/>
        </w:rPr>
        <w:t>×</w:t>
      </w:r>
      <w:r>
        <w:rPr>
          <w:spacing w:val="-26"/>
          <w:w w:val="165"/>
          <w:sz w:val="12"/>
        </w:rPr>
        <w:t xml:space="preserve"> </w:t>
      </w:r>
      <w:r>
        <w:rPr>
          <w:w w:val="130"/>
          <w:sz w:val="12"/>
        </w:rPr>
        <w:t>10</w:t>
      </w:r>
      <w:r>
        <w:rPr>
          <w:w w:val="130"/>
          <w:position w:val="6"/>
          <w:sz w:val="8"/>
        </w:rPr>
        <w:t>4</w:t>
      </w:r>
      <w:r>
        <w:rPr>
          <w:w w:val="130"/>
          <w:position w:val="6"/>
          <w:sz w:val="8"/>
        </w:rPr>
        <w:tab/>
      </w:r>
      <w:r>
        <w:rPr>
          <w:w w:val="130"/>
          <w:sz w:val="12"/>
        </w:rPr>
        <w:t>9.7</w:t>
      </w:r>
      <w:r>
        <w:rPr>
          <w:spacing w:val="-10"/>
          <w:w w:val="130"/>
          <w:sz w:val="12"/>
        </w:rPr>
        <w:t xml:space="preserve"> </w:t>
      </w:r>
      <w:r>
        <w:rPr>
          <w:w w:val="165"/>
          <w:sz w:val="12"/>
        </w:rPr>
        <w:t>×</w:t>
      </w:r>
      <w:r>
        <w:rPr>
          <w:spacing w:val="-20"/>
          <w:w w:val="165"/>
          <w:sz w:val="12"/>
        </w:rPr>
        <w:t xml:space="preserve"> </w:t>
      </w:r>
      <w:r>
        <w:rPr>
          <w:w w:val="130"/>
          <w:sz w:val="12"/>
        </w:rPr>
        <w:t>10</w:t>
      </w:r>
      <w:r>
        <w:rPr>
          <w:w w:val="130"/>
          <w:position w:val="6"/>
          <w:sz w:val="8"/>
        </w:rPr>
        <w:t>3</w:t>
      </w:r>
      <w:r>
        <w:rPr>
          <w:w w:val="130"/>
          <w:position w:val="6"/>
          <w:sz w:val="8"/>
        </w:rPr>
        <w:tab/>
      </w:r>
      <w:r>
        <w:rPr>
          <w:rFonts w:ascii="Times New Roman" w:hAnsi="Times New Roman"/>
          <w:b/>
          <w:w w:val="130"/>
          <w:sz w:val="12"/>
        </w:rPr>
        <w:t>0.27</w:t>
      </w:r>
    </w:p>
    <w:p w14:paraId="600C6C9B" w14:textId="77777777" w:rsidR="0085284D" w:rsidRDefault="0085284D">
      <w:pPr>
        <w:rPr>
          <w:rFonts w:ascii="Times New Roman" w:hAnsi="Times New Roman"/>
          <w:sz w:val="12"/>
        </w:rPr>
        <w:sectPr w:rsidR="0085284D">
          <w:pgSz w:w="11910" w:h="15880"/>
          <w:pgMar w:top="960" w:right="640" w:bottom="800" w:left="640" w:header="507" w:footer="608" w:gutter="0"/>
          <w:cols w:space="720"/>
        </w:sectPr>
      </w:pPr>
    </w:p>
    <w:p w14:paraId="57AF5790" w14:textId="77777777" w:rsidR="0085284D" w:rsidRDefault="0085284D">
      <w:pPr>
        <w:pStyle w:val="a3"/>
        <w:ind w:left="0"/>
        <w:jc w:val="left"/>
        <w:rPr>
          <w:rFonts w:ascii="Times New Roman"/>
          <w:b/>
          <w:sz w:val="35"/>
        </w:rPr>
      </w:pPr>
    </w:p>
    <w:p w14:paraId="7CBF26AB" w14:textId="77777777" w:rsidR="0085284D" w:rsidRDefault="00C03225">
      <w:pPr>
        <w:pStyle w:val="a3"/>
        <w:spacing w:before="1" w:line="268" w:lineRule="auto"/>
        <w:ind w:right="38"/>
      </w:pPr>
      <w:r>
        <w:t xml:space="preserve">more mass loss than the corresponding mass peak in CPE, possibly in- </w:t>
      </w:r>
      <w:proofErr w:type="spellStart"/>
      <w:r>
        <w:t>dicating</w:t>
      </w:r>
      <w:proofErr w:type="spellEnd"/>
      <w:r>
        <w:t xml:space="preserve"> that the higher mass molecules drive radiation chemistry </w:t>
      </w:r>
      <w:proofErr w:type="gramStart"/>
      <w:r>
        <w:t>such  as</w:t>
      </w:r>
      <w:proofErr w:type="gramEnd"/>
      <w:r>
        <w:t xml:space="preserve"> to increase chain scission. Macromolecules of CPE and PC decrease in mass</w:t>
      </w:r>
      <w:r>
        <w:rPr>
          <w:spacing w:val="19"/>
        </w:rPr>
        <w:t xml:space="preserve"> </w:t>
      </w:r>
      <w:r>
        <w:t>at</w:t>
      </w:r>
      <w:r>
        <w:rPr>
          <w:spacing w:val="19"/>
        </w:rPr>
        <w:t xml:space="preserve"> </w:t>
      </w:r>
      <w:r>
        <w:t>approximately</w:t>
      </w:r>
      <w:r>
        <w:rPr>
          <w:spacing w:val="20"/>
        </w:rPr>
        <w:t xml:space="preserve"> </w:t>
      </w:r>
      <w:r>
        <w:t>the</w:t>
      </w:r>
      <w:r>
        <w:rPr>
          <w:spacing w:val="20"/>
        </w:rPr>
        <w:t xml:space="preserve"> </w:t>
      </w:r>
      <w:r>
        <w:t>same</w:t>
      </w:r>
      <w:r>
        <w:rPr>
          <w:spacing w:val="18"/>
        </w:rPr>
        <w:t xml:space="preserve"> </w:t>
      </w:r>
      <w:r>
        <w:t>rate.</w:t>
      </w:r>
      <w:r>
        <w:rPr>
          <w:spacing w:val="19"/>
        </w:rPr>
        <w:t xml:space="preserve"> </w:t>
      </w:r>
      <w:r>
        <w:t>GPC</w:t>
      </w:r>
      <w:r>
        <w:rPr>
          <w:spacing w:val="18"/>
        </w:rPr>
        <w:t xml:space="preserve"> </w:t>
      </w:r>
      <w:r>
        <w:t>re</w:t>
      </w:r>
      <w:r>
        <w:t>sults</w:t>
      </w:r>
      <w:r>
        <w:rPr>
          <w:spacing w:val="20"/>
        </w:rPr>
        <w:t xml:space="preserve"> </w:t>
      </w:r>
      <w:r>
        <w:t>are</w:t>
      </w:r>
      <w:r>
        <w:rPr>
          <w:spacing w:val="19"/>
        </w:rPr>
        <w:t xml:space="preserve"> </w:t>
      </w:r>
      <w:r>
        <w:t>given</w:t>
      </w:r>
      <w:r>
        <w:rPr>
          <w:spacing w:val="20"/>
        </w:rPr>
        <w:t xml:space="preserve"> </w:t>
      </w:r>
      <w:r>
        <w:t>in</w:t>
      </w:r>
      <w:r>
        <w:rPr>
          <w:spacing w:val="18"/>
        </w:rPr>
        <w:t xml:space="preserve"> </w:t>
      </w:r>
      <w:hyperlink w:anchor="_bookmark14" w:history="1">
        <w:r>
          <w:rPr>
            <w:color w:val="007FAC"/>
          </w:rPr>
          <w:t>Table</w:t>
        </w:r>
        <w:r>
          <w:rPr>
            <w:color w:val="007FAC"/>
            <w:spacing w:val="19"/>
          </w:rPr>
          <w:t xml:space="preserve"> </w:t>
        </w:r>
        <w:r>
          <w:rPr>
            <w:color w:val="007FAC"/>
          </w:rPr>
          <w:t>4</w:t>
        </w:r>
      </w:hyperlink>
      <w:r>
        <w:t>.</w:t>
      </w:r>
    </w:p>
    <w:p w14:paraId="4C3B7BE3" w14:textId="77777777" w:rsidR="0085284D" w:rsidRDefault="0085284D">
      <w:pPr>
        <w:pStyle w:val="a3"/>
        <w:spacing w:before="8"/>
        <w:ind w:left="0"/>
        <w:jc w:val="left"/>
        <w:rPr>
          <w:sz w:val="30"/>
        </w:rPr>
      </w:pPr>
    </w:p>
    <w:p w14:paraId="210C806B" w14:textId="77777777" w:rsidR="0085284D" w:rsidRDefault="00C03225">
      <w:pPr>
        <w:pStyle w:val="a4"/>
        <w:numPr>
          <w:ilvl w:val="1"/>
          <w:numId w:val="2"/>
        </w:numPr>
        <w:tabs>
          <w:tab w:val="left" w:pos="459"/>
        </w:tabs>
        <w:spacing w:before="1"/>
        <w:ind w:hanging="348"/>
        <w:rPr>
          <w:rFonts w:ascii="Times New Roman"/>
          <w:i/>
          <w:sz w:val="16"/>
        </w:rPr>
      </w:pPr>
      <w:bookmarkStart w:id="26" w:name="Spectroscopy_results"/>
      <w:bookmarkEnd w:id="26"/>
      <w:r>
        <w:rPr>
          <w:rFonts w:ascii="Times New Roman"/>
          <w:i/>
          <w:sz w:val="16"/>
        </w:rPr>
        <w:t>Spectroscopy</w:t>
      </w:r>
      <w:r>
        <w:rPr>
          <w:rFonts w:ascii="Times New Roman"/>
          <w:i/>
          <w:spacing w:val="11"/>
          <w:sz w:val="16"/>
        </w:rPr>
        <w:t xml:space="preserve"> </w:t>
      </w:r>
      <w:r>
        <w:rPr>
          <w:rFonts w:ascii="Times New Roman"/>
          <w:i/>
          <w:sz w:val="16"/>
        </w:rPr>
        <w:t>results</w:t>
      </w:r>
    </w:p>
    <w:p w14:paraId="77A75140" w14:textId="77777777" w:rsidR="0085284D" w:rsidRDefault="00C03225">
      <w:pPr>
        <w:pStyle w:val="a3"/>
        <w:spacing w:before="231" w:line="268" w:lineRule="auto"/>
        <w:ind w:right="38" w:firstLine="249"/>
      </w:pPr>
      <w:r>
        <w:t xml:space="preserve">Complete FTIR and Raman spectroscopy results including </w:t>
      </w:r>
      <w:proofErr w:type="spellStart"/>
      <w:r>
        <w:t>compar</w:t>
      </w:r>
      <w:proofErr w:type="spellEnd"/>
      <w:r>
        <w:t xml:space="preserve">- </w:t>
      </w:r>
      <w:proofErr w:type="spellStart"/>
      <w:r>
        <w:t>ison</w:t>
      </w:r>
      <w:proofErr w:type="spellEnd"/>
      <w:r>
        <w:t xml:space="preserve"> between the FTIR spectra of the most irradiated and unirradiated samples for a given material are given in </w:t>
      </w:r>
      <w:r>
        <w:t xml:space="preserve">the </w:t>
      </w:r>
      <w:hyperlink r:id="rId32">
        <w:r>
          <w:rPr>
            <w:color w:val="007FAC"/>
          </w:rPr>
          <w:t>linked research material</w:t>
        </w:r>
      </w:hyperlink>
      <w:r>
        <w:t>. Peaks are assigned based on Refs. [</w:t>
      </w:r>
      <w:hyperlink w:anchor="_bookmark80" w:history="1">
        <w:r>
          <w:rPr>
            <w:color w:val="007FAC"/>
          </w:rPr>
          <w:t>63</w:t>
        </w:r>
      </w:hyperlink>
      <w:r>
        <w:t>,</w:t>
      </w:r>
      <w:hyperlink w:anchor="_bookmark85" w:history="1">
        <w:r>
          <w:rPr>
            <w:color w:val="007FAC"/>
          </w:rPr>
          <w:t>68–83</w:t>
        </w:r>
      </w:hyperlink>
      <w:r>
        <w:t xml:space="preserve">]. Raman spectroscopy, like FTIR spectroscopy, is often insensitive to crosslink formation and main chain scission, because it only requires to the formation or breaking </w:t>
      </w:r>
      <w:proofErr w:type="gramStart"/>
      <w:r>
        <w:t>of  an</w:t>
      </w:r>
      <w:proofErr w:type="gramEnd"/>
      <w:r>
        <w:t xml:space="preserve"> individual chemical bond to double or half the mass of the molecule, and this w</w:t>
      </w:r>
      <w:r>
        <w:t xml:space="preserve">ill make a negligible change to the Raman spectrum. Where cross-links are a unique chemical bond they may be visible as a </w:t>
      </w:r>
      <w:proofErr w:type="gramStart"/>
      <w:r>
        <w:t>new  peak</w:t>
      </w:r>
      <w:proofErr w:type="gramEnd"/>
      <w:r>
        <w:t>. In this section we compare the vibrational spectroscopy results to highlight radiation-induced</w:t>
      </w:r>
      <w:r>
        <w:rPr>
          <w:spacing w:val="2"/>
        </w:rPr>
        <w:t xml:space="preserve"> </w:t>
      </w:r>
      <w:r>
        <w:t>change.</w:t>
      </w:r>
    </w:p>
    <w:p w14:paraId="68E4EFEB" w14:textId="77777777" w:rsidR="0085284D" w:rsidRDefault="00C03225">
      <w:pPr>
        <w:pStyle w:val="a3"/>
        <w:spacing w:line="264" w:lineRule="auto"/>
        <w:ind w:right="38" w:firstLine="249"/>
      </w:pPr>
      <w:r>
        <w:rPr>
          <w:w w:val="105"/>
        </w:rPr>
        <w:t>Virgin CPE/CPE+ FTIR</w:t>
      </w:r>
      <w:r>
        <w:rPr>
          <w:w w:val="105"/>
        </w:rPr>
        <w:t xml:space="preserve"> spectra are very similar. The spectra also undergo similar changes with increasing dose in air. Spectra were </w:t>
      </w:r>
      <w:proofErr w:type="spellStart"/>
      <w:r>
        <w:rPr>
          <w:w w:val="105"/>
        </w:rPr>
        <w:t>normalised</w:t>
      </w:r>
      <w:proofErr w:type="spellEnd"/>
      <w:r>
        <w:rPr>
          <w:w w:val="105"/>
        </w:rPr>
        <w:t xml:space="preserve"> on the 722 </w:t>
      </w:r>
      <w:r>
        <w:rPr>
          <w:w w:val="115"/>
        </w:rPr>
        <w:t>cm</w:t>
      </w:r>
      <w:r>
        <w:rPr>
          <w:w w:val="115"/>
          <w:position w:val="7"/>
          <w:sz w:val="10"/>
        </w:rPr>
        <w:t>−</w:t>
      </w:r>
      <w:r>
        <w:rPr>
          <w:w w:val="115"/>
          <w:position w:val="7"/>
          <w:sz w:val="10"/>
        </w:rPr>
        <w:t xml:space="preserve">1 </w:t>
      </w:r>
      <w:proofErr w:type="gramStart"/>
      <w:r>
        <w:rPr>
          <w:w w:val="105"/>
        </w:rPr>
        <w:t>peak</w:t>
      </w:r>
      <w:proofErr w:type="gramEnd"/>
      <w:r>
        <w:rPr>
          <w:w w:val="105"/>
        </w:rPr>
        <w:t xml:space="preserve"> assigned to </w:t>
      </w:r>
      <w:proofErr w:type="spellStart"/>
      <w:r>
        <w:rPr>
          <w:w w:val="105"/>
        </w:rPr>
        <w:t>C</w:t>
      </w:r>
      <w:r>
        <w:rPr>
          <w:rFonts w:ascii="Arial" w:hAnsi="Arial"/>
          <w:w w:val="105"/>
        </w:rPr>
        <w:t>e</w:t>
      </w:r>
      <w:r>
        <w:rPr>
          <w:w w:val="105"/>
        </w:rPr>
        <w:t>H</w:t>
      </w:r>
      <w:proofErr w:type="spellEnd"/>
      <w:r>
        <w:rPr>
          <w:w w:val="105"/>
        </w:rPr>
        <w:t xml:space="preserve"> and so it is not meaningful to compare the intensity of </w:t>
      </w:r>
      <w:proofErr w:type="spellStart"/>
      <w:r>
        <w:rPr>
          <w:w w:val="105"/>
        </w:rPr>
        <w:t>C</w:t>
      </w:r>
      <w:r>
        <w:rPr>
          <w:rFonts w:ascii="Arial" w:hAnsi="Arial"/>
          <w:w w:val="105"/>
        </w:rPr>
        <w:t>e</w:t>
      </w:r>
      <w:r>
        <w:rPr>
          <w:w w:val="105"/>
        </w:rPr>
        <w:t>H</w:t>
      </w:r>
      <w:proofErr w:type="spellEnd"/>
      <w:r>
        <w:rPr>
          <w:w w:val="105"/>
        </w:rPr>
        <w:t xml:space="preserve"> peaks with increasing dose. The main o</w:t>
      </w:r>
      <w:r>
        <w:rPr>
          <w:w w:val="105"/>
        </w:rPr>
        <w:t xml:space="preserve">bserved change with dose is </w:t>
      </w:r>
      <w:proofErr w:type="gramStart"/>
      <w:r>
        <w:rPr>
          <w:w w:val="105"/>
        </w:rPr>
        <w:t>the  growth</w:t>
      </w:r>
      <w:proofErr w:type="gramEnd"/>
      <w:r>
        <w:rPr>
          <w:w w:val="105"/>
        </w:rPr>
        <w:t xml:space="preserve">  of  the  1697 </w:t>
      </w:r>
      <w:r>
        <w:rPr>
          <w:w w:val="115"/>
        </w:rPr>
        <w:t>cm</w:t>
      </w:r>
      <w:r>
        <w:rPr>
          <w:w w:val="115"/>
          <w:position w:val="7"/>
          <w:sz w:val="10"/>
        </w:rPr>
        <w:t>−</w:t>
      </w:r>
      <w:r>
        <w:rPr>
          <w:w w:val="115"/>
          <w:position w:val="7"/>
          <w:sz w:val="10"/>
        </w:rPr>
        <w:t xml:space="preserve">1 </w:t>
      </w:r>
      <w:r>
        <w:rPr>
          <w:w w:val="105"/>
        </w:rPr>
        <w:t xml:space="preserve">peak. This, like the pre-existing 1714 </w:t>
      </w:r>
      <w:r>
        <w:rPr>
          <w:w w:val="115"/>
        </w:rPr>
        <w:t>cm</w:t>
      </w:r>
      <w:r>
        <w:rPr>
          <w:w w:val="115"/>
          <w:position w:val="7"/>
          <w:sz w:val="10"/>
        </w:rPr>
        <w:t>−</w:t>
      </w:r>
      <w:r>
        <w:rPr>
          <w:w w:val="115"/>
          <w:position w:val="7"/>
          <w:sz w:val="10"/>
        </w:rPr>
        <w:t xml:space="preserve">1 </w:t>
      </w:r>
      <w:r>
        <w:rPr>
          <w:w w:val="105"/>
        </w:rPr>
        <w:t xml:space="preserve">peak is assigned </w:t>
      </w:r>
      <w:proofErr w:type="gramStart"/>
      <w:r>
        <w:rPr>
          <w:w w:val="101"/>
        </w:rPr>
        <w:t>to</w:t>
      </w:r>
      <w:r>
        <w:t xml:space="preserve"> </w:t>
      </w:r>
      <w:r>
        <w:rPr>
          <w:spacing w:val="-3"/>
        </w:rPr>
        <w:t xml:space="preserve"> </w:t>
      </w:r>
      <w:r>
        <w:rPr>
          <w:w w:val="111"/>
        </w:rPr>
        <w:t>C</w:t>
      </w:r>
      <w:proofErr w:type="gramEnd"/>
      <w:r>
        <w:rPr>
          <w:rFonts w:ascii="Arial" w:hAnsi="Arial"/>
          <w:w w:val="358"/>
        </w:rPr>
        <w:t>]</w:t>
      </w:r>
      <w:r>
        <w:rPr>
          <w:w w:val="111"/>
        </w:rPr>
        <w:t>O</w:t>
      </w:r>
      <w:r>
        <w:t xml:space="preserve"> </w:t>
      </w:r>
      <w:r>
        <w:rPr>
          <w:spacing w:val="-3"/>
        </w:rPr>
        <w:t xml:space="preserve"> </w:t>
      </w:r>
      <w:r>
        <w:rPr>
          <w:spacing w:val="-1"/>
          <w:w w:val="103"/>
        </w:rPr>
        <w:t>i</w:t>
      </w:r>
      <w:r>
        <w:rPr>
          <w:w w:val="103"/>
        </w:rPr>
        <w:t>n</w:t>
      </w:r>
      <w:r>
        <w:t xml:space="preserve"> </w:t>
      </w:r>
      <w:r>
        <w:rPr>
          <w:spacing w:val="-4"/>
        </w:rPr>
        <w:t xml:space="preserve"> </w:t>
      </w:r>
      <w:r>
        <w:rPr>
          <w:w w:val="103"/>
        </w:rPr>
        <w:t>a</w:t>
      </w:r>
      <w:r>
        <w:t xml:space="preserve"> </w:t>
      </w:r>
      <w:r>
        <w:rPr>
          <w:spacing w:val="-4"/>
        </w:rPr>
        <w:t xml:space="preserve"> </w:t>
      </w:r>
      <w:proofErr w:type="spellStart"/>
      <w:r>
        <w:rPr>
          <w:spacing w:val="-1"/>
        </w:rPr>
        <w:t>plasticise</w:t>
      </w:r>
      <w:r>
        <w:t>r</w:t>
      </w:r>
      <w:proofErr w:type="spellEnd"/>
      <w:r>
        <w:t xml:space="preserve"> </w:t>
      </w:r>
      <w:r>
        <w:rPr>
          <w:spacing w:val="-4"/>
        </w:rPr>
        <w:t xml:space="preserve"> </w:t>
      </w:r>
      <w:r>
        <w:rPr>
          <w:w w:val="120"/>
        </w:rPr>
        <w:t>[</w:t>
      </w:r>
      <w:hyperlink w:anchor="_bookmark50" w:history="1">
        <w:r>
          <w:rPr>
            <w:color w:val="007FAC"/>
            <w:w w:val="101"/>
          </w:rPr>
          <w:t>33</w:t>
        </w:r>
      </w:hyperlink>
      <w:r>
        <w:rPr>
          <w:w w:val="114"/>
        </w:rPr>
        <w:t>];</w:t>
      </w:r>
      <w:r>
        <w:t xml:space="preserve"> </w:t>
      </w:r>
      <w:r>
        <w:rPr>
          <w:spacing w:val="-4"/>
        </w:rPr>
        <w:t xml:space="preserve"> </w:t>
      </w:r>
      <w:r>
        <w:rPr>
          <w:w w:val="101"/>
        </w:rPr>
        <w:t>the</w:t>
      </w:r>
      <w:r>
        <w:t xml:space="preserve"> </w:t>
      </w:r>
      <w:r>
        <w:rPr>
          <w:spacing w:val="-3"/>
        </w:rPr>
        <w:t xml:space="preserve"> </w:t>
      </w:r>
      <w:r>
        <w:rPr>
          <w:w w:val="101"/>
        </w:rPr>
        <w:t>different</w:t>
      </w:r>
      <w:r>
        <w:t xml:space="preserve"> </w:t>
      </w:r>
      <w:r>
        <w:rPr>
          <w:spacing w:val="-4"/>
        </w:rPr>
        <w:t xml:space="preserve"> </w:t>
      </w:r>
      <w:r>
        <w:rPr>
          <w:spacing w:val="-1"/>
          <w:w w:val="101"/>
        </w:rPr>
        <w:t>pea</w:t>
      </w:r>
      <w:r>
        <w:rPr>
          <w:w w:val="101"/>
        </w:rPr>
        <w:t>k</w:t>
      </w:r>
      <w:r>
        <w:t xml:space="preserve"> </w:t>
      </w:r>
      <w:r>
        <w:rPr>
          <w:spacing w:val="-4"/>
        </w:rPr>
        <w:t xml:space="preserve"> </w:t>
      </w:r>
      <w:r>
        <w:rPr>
          <w:spacing w:val="-1"/>
          <w:w w:val="101"/>
        </w:rPr>
        <w:t>positio</w:t>
      </w:r>
      <w:r>
        <w:rPr>
          <w:w w:val="101"/>
        </w:rPr>
        <w:t>n</w:t>
      </w:r>
      <w:r>
        <w:t xml:space="preserve"> </w:t>
      </w:r>
      <w:r>
        <w:rPr>
          <w:spacing w:val="-4"/>
        </w:rPr>
        <w:t xml:space="preserve"> </w:t>
      </w:r>
      <w:r>
        <w:rPr>
          <w:spacing w:val="-1"/>
          <w:w w:val="103"/>
        </w:rPr>
        <w:t>ma</w:t>
      </w:r>
      <w:r>
        <w:rPr>
          <w:w w:val="103"/>
        </w:rPr>
        <w:t>y</w:t>
      </w:r>
      <w:r>
        <w:t xml:space="preserve"> </w:t>
      </w:r>
      <w:r>
        <w:rPr>
          <w:spacing w:val="-4"/>
        </w:rPr>
        <w:t xml:space="preserve"> </w:t>
      </w:r>
      <w:r>
        <w:rPr>
          <w:spacing w:val="-1"/>
          <w:w w:val="101"/>
        </w:rPr>
        <w:t xml:space="preserve">reflect </w:t>
      </w:r>
      <w:r>
        <w:rPr>
          <w:w w:val="105"/>
        </w:rPr>
        <w:t>changes</w:t>
      </w:r>
      <w:r>
        <w:rPr>
          <w:spacing w:val="-16"/>
          <w:w w:val="105"/>
        </w:rPr>
        <w:t xml:space="preserve"> </w:t>
      </w:r>
      <w:r>
        <w:rPr>
          <w:w w:val="105"/>
        </w:rPr>
        <w:t>to</w:t>
      </w:r>
      <w:r>
        <w:rPr>
          <w:spacing w:val="-16"/>
          <w:w w:val="105"/>
        </w:rPr>
        <w:t xml:space="preserve"> </w:t>
      </w:r>
      <w:r>
        <w:rPr>
          <w:w w:val="105"/>
        </w:rPr>
        <w:t>the</w:t>
      </w:r>
      <w:r>
        <w:rPr>
          <w:spacing w:val="-17"/>
          <w:w w:val="105"/>
        </w:rPr>
        <w:t xml:space="preserve"> </w:t>
      </w:r>
      <w:r>
        <w:rPr>
          <w:w w:val="105"/>
        </w:rPr>
        <w:t>environment</w:t>
      </w:r>
      <w:r>
        <w:rPr>
          <w:spacing w:val="-16"/>
          <w:w w:val="105"/>
        </w:rPr>
        <w:t xml:space="preserve"> </w:t>
      </w:r>
      <w:r>
        <w:rPr>
          <w:w w:val="105"/>
        </w:rPr>
        <w:t>around</w:t>
      </w:r>
      <w:r>
        <w:rPr>
          <w:spacing w:val="-16"/>
          <w:w w:val="105"/>
        </w:rPr>
        <w:t xml:space="preserve"> </w:t>
      </w:r>
      <w:r>
        <w:rPr>
          <w:w w:val="105"/>
        </w:rPr>
        <w:t>the</w:t>
      </w:r>
      <w:r>
        <w:rPr>
          <w:spacing w:val="-16"/>
          <w:w w:val="105"/>
        </w:rPr>
        <w:t xml:space="preserve"> </w:t>
      </w:r>
      <w:r>
        <w:rPr>
          <w:w w:val="105"/>
        </w:rPr>
        <w:t>carboxyl</w:t>
      </w:r>
      <w:r>
        <w:rPr>
          <w:spacing w:val="-16"/>
          <w:w w:val="105"/>
        </w:rPr>
        <w:t xml:space="preserve"> </w:t>
      </w:r>
      <w:r>
        <w:rPr>
          <w:w w:val="105"/>
        </w:rPr>
        <w:t>group</w:t>
      </w:r>
      <w:r>
        <w:rPr>
          <w:spacing w:val="-17"/>
          <w:w w:val="105"/>
        </w:rPr>
        <w:t xml:space="preserve"> </w:t>
      </w:r>
      <w:r>
        <w:rPr>
          <w:w w:val="105"/>
        </w:rPr>
        <w:t>in</w:t>
      </w:r>
      <w:r>
        <w:rPr>
          <w:spacing w:val="-16"/>
          <w:w w:val="105"/>
        </w:rPr>
        <w:t xml:space="preserve"> </w:t>
      </w:r>
      <w:r>
        <w:rPr>
          <w:w w:val="105"/>
        </w:rPr>
        <w:t>the</w:t>
      </w:r>
      <w:r>
        <w:rPr>
          <w:spacing w:val="-16"/>
          <w:w w:val="105"/>
        </w:rPr>
        <w:t xml:space="preserve"> </w:t>
      </w:r>
      <w:proofErr w:type="spellStart"/>
      <w:r>
        <w:rPr>
          <w:w w:val="105"/>
        </w:rPr>
        <w:t>plasticiser</w:t>
      </w:r>
      <w:proofErr w:type="spellEnd"/>
      <w:r>
        <w:rPr>
          <w:w w:val="105"/>
        </w:rPr>
        <w:t xml:space="preserve"> or the creation of new carboxyl groups on the CPE (using atmospheric oxygen). In this case the peak growth would correlate to main chain scission. For CPE+, no additional absorption spectra changes</w:t>
      </w:r>
      <w:r>
        <w:rPr>
          <w:spacing w:val="-3"/>
          <w:w w:val="105"/>
        </w:rPr>
        <w:t xml:space="preserve"> o</w:t>
      </w:r>
      <w:r>
        <w:rPr>
          <w:spacing w:val="-3"/>
          <w:w w:val="105"/>
        </w:rPr>
        <w:t>ccur</w:t>
      </w:r>
    </w:p>
    <w:p w14:paraId="31D50B53" w14:textId="77777777" w:rsidR="0085284D" w:rsidRDefault="00C03225">
      <w:pPr>
        <w:pStyle w:val="a3"/>
        <w:spacing w:before="4"/>
        <w:ind w:left="0"/>
        <w:jc w:val="left"/>
        <w:rPr>
          <w:sz w:val="34"/>
        </w:rPr>
      </w:pPr>
      <w:r>
        <w:br w:type="column"/>
      </w:r>
    </w:p>
    <w:p w14:paraId="552039C8" w14:textId="77777777" w:rsidR="0085284D" w:rsidRDefault="00C03225">
      <w:pPr>
        <w:pStyle w:val="a3"/>
        <w:spacing w:before="1" w:line="268" w:lineRule="auto"/>
        <w:ind w:right="110"/>
      </w:pPr>
      <w:r>
        <w:t xml:space="preserve">that could be assigned to the complete removal of the higher-mass peak. The other peaks do not exhibit noteworthy changes. Raman </w:t>
      </w:r>
      <w:proofErr w:type="spellStart"/>
      <w:r>
        <w:t>spectro</w:t>
      </w:r>
      <w:proofErr w:type="spellEnd"/>
      <w:r>
        <w:t xml:space="preserve">- </w:t>
      </w:r>
      <w:proofErr w:type="spellStart"/>
      <w:r>
        <w:t>scopy</w:t>
      </w:r>
      <w:proofErr w:type="spellEnd"/>
      <w:r>
        <w:t xml:space="preserve"> of CPE and CPE+ shows only minor </w:t>
      </w:r>
      <w:proofErr w:type="gramStart"/>
      <w:r>
        <w:t>variation  with</w:t>
      </w:r>
      <w:proofErr w:type="gramEnd"/>
      <w:r>
        <w:t xml:space="preserve">  increasing  dose.</w:t>
      </w:r>
    </w:p>
    <w:p w14:paraId="50558433" w14:textId="77777777" w:rsidR="0085284D" w:rsidRDefault="00C03225">
      <w:pPr>
        <w:pStyle w:val="a3"/>
        <w:spacing w:line="184" w:lineRule="exact"/>
        <w:ind w:left="361"/>
      </w:pPr>
      <w:r>
        <w:rPr>
          <w:w w:val="105"/>
        </w:rPr>
        <w:t xml:space="preserve">PU FTIR spectra were </w:t>
      </w:r>
      <w:proofErr w:type="spellStart"/>
      <w:r>
        <w:rPr>
          <w:w w:val="105"/>
        </w:rPr>
        <w:t>normalised</w:t>
      </w:r>
      <w:proofErr w:type="spellEnd"/>
      <w:r>
        <w:rPr>
          <w:w w:val="105"/>
        </w:rPr>
        <w:t xml:space="preserve"> on th</w:t>
      </w:r>
      <w:r>
        <w:rPr>
          <w:w w:val="105"/>
        </w:rPr>
        <w:t xml:space="preserve">e 1165 </w:t>
      </w:r>
      <w:r>
        <w:rPr>
          <w:w w:val="115"/>
        </w:rPr>
        <w:t>cm</w:t>
      </w:r>
      <w:r>
        <w:rPr>
          <w:w w:val="115"/>
          <w:position w:val="7"/>
          <w:sz w:val="10"/>
        </w:rPr>
        <w:t>−</w:t>
      </w:r>
      <w:r>
        <w:rPr>
          <w:w w:val="115"/>
          <w:position w:val="7"/>
          <w:sz w:val="10"/>
        </w:rPr>
        <w:t xml:space="preserve">1 </w:t>
      </w:r>
      <w:r>
        <w:rPr>
          <w:w w:val="105"/>
        </w:rPr>
        <w:t>peak assigned</w:t>
      </w:r>
    </w:p>
    <w:p w14:paraId="7BBD6A7F" w14:textId="77777777" w:rsidR="0085284D" w:rsidRDefault="00C03225">
      <w:pPr>
        <w:pStyle w:val="a3"/>
        <w:spacing w:before="22" w:line="259" w:lineRule="auto"/>
        <w:ind w:right="109"/>
      </w:pPr>
      <w:r>
        <w:t xml:space="preserve">to </w:t>
      </w:r>
      <w:proofErr w:type="spellStart"/>
      <w:r>
        <w:t>C</w:t>
      </w:r>
      <w:r>
        <w:rPr>
          <w:rFonts w:ascii="Arial" w:hAnsi="Arial"/>
        </w:rPr>
        <w:t>e</w:t>
      </w:r>
      <w:r>
        <w:t>O</w:t>
      </w:r>
      <w:proofErr w:type="spellEnd"/>
      <w:r>
        <w:t xml:space="preserve"> stretch. The main changes with dose are the disappearance of    the peaks associated with the urethane </w:t>
      </w:r>
      <w:proofErr w:type="gramStart"/>
      <w:r>
        <w:t>groups,  mainly</w:t>
      </w:r>
      <w:proofErr w:type="gramEnd"/>
      <w:r>
        <w:t xml:space="preserve">,  509,  1255,  1527, 1700  and 3328 </w:t>
      </w:r>
      <w:r>
        <w:rPr>
          <w:w w:val="115"/>
        </w:rPr>
        <w:t>cm</w:t>
      </w:r>
      <w:r>
        <w:rPr>
          <w:w w:val="115"/>
          <w:position w:val="7"/>
          <w:sz w:val="10"/>
        </w:rPr>
        <w:t>−</w:t>
      </w:r>
      <w:r>
        <w:rPr>
          <w:w w:val="115"/>
          <w:position w:val="7"/>
          <w:sz w:val="10"/>
        </w:rPr>
        <w:t>1</w:t>
      </w:r>
      <w:r>
        <w:rPr>
          <w:w w:val="115"/>
        </w:rPr>
        <w:t xml:space="preserve">. </w:t>
      </w:r>
      <w:r>
        <w:t xml:space="preserve">In addition, there </w:t>
      </w:r>
      <w:proofErr w:type="gramStart"/>
      <w:r>
        <w:t>is  also</w:t>
      </w:r>
      <w:proofErr w:type="gramEnd"/>
      <w:r>
        <w:t xml:space="preserve">  a small decrease  in the bands at</w:t>
      </w:r>
      <w:r>
        <w:t xml:space="preserve"> 2800-3000 </w:t>
      </w:r>
      <w:r>
        <w:rPr>
          <w:w w:val="115"/>
        </w:rPr>
        <w:t>cm</w:t>
      </w:r>
      <w:r>
        <w:rPr>
          <w:w w:val="115"/>
          <w:position w:val="7"/>
          <w:sz w:val="10"/>
        </w:rPr>
        <w:t>−</w:t>
      </w:r>
      <w:r>
        <w:rPr>
          <w:w w:val="115"/>
          <w:position w:val="7"/>
          <w:sz w:val="10"/>
        </w:rPr>
        <w:t xml:space="preserve">1 </w:t>
      </w:r>
      <w:r>
        <w:t>due to C</w:t>
      </w:r>
      <w:r>
        <w:rPr>
          <w:rFonts w:ascii="Arial" w:hAnsi="Arial"/>
        </w:rPr>
        <w:t>e</w:t>
      </w:r>
      <w:r>
        <w:t>H</w:t>
      </w:r>
      <w:r>
        <w:rPr>
          <w:vertAlign w:val="subscript"/>
        </w:rPr>
        <w:t>2</w:t>
      </w:r>
      <w:r>
        <w:t xml:space="preserve"> stretches, a small increase  in the </w:t>
      </w:r>
      <w:proofErr w:type="spellStart"/>
      <w:r>
        <w:t>N</w:t>
      </w:r>
      <w:r>
        <w:rPr>
          <w:rFonts w:ascii="Arial" w:hAnsi="Arial"/>
        </w:rPr>
        <w:t>e</w:t>
      </w:r>
      <w:r>
        <w:t>H</w:t>
      </w:r>
      <w:proofErr w:type="spellEnd"/>
      <w:r>
        <w:t xml:space="preserve"> stretch due to free amines at 3450 </w:t>
      </w:r>
      <w:r>
        <w:rPr>
          <w:w w:val="115"/>
        </w:rPr>
        <w:t>cm</w:t>
      </w:r>
      <w:r>
        <w:rPr>
          <w:w w:val="115"/>
          <w:position w:val="7"/>
          <w:sz w:val="10"/>
        </w:rPr>
        <w:t>−</w:t>
      </w:r>
      <w:r>
        <w:rPr>
          <w:w w:val="115"/>
          <w:position w:val="7"/>
          <w:sz w:val="10"/>
        </w:rPr>
        <w:t xml:space="preserve">1 </w:t>
      </w:r>
      <w:r>
        <w:t xml:space="preserve">and, the peak at </w:t>
      </w:r>
      <w:r>
        <w:rPr>
          <w:w w:val="101"/>
        </w:rPr>
        <w:t>1728</w:t>
      </w:r>
      <w:r>
        <w:rPr>
          <w:spacing w:val="-4"/>
        </w:rPr>
        <w:t xml:space="preserve"> </w:t>
      </w:r>
      <w:r>
        <w:rPr>
          <w:w w:val="102"/>
        </w:rPr>
        <w:t>c</w:t>
      </w:r>
      <w:r>
        <w:rPr>
          <w:spacing w:val="-1"/>
          <w:w w:val="102"/>
        </w:rPr>
        <w:t>m</w:t>
      </w:r>
      <w:r>
        <w:rPr>
          <w:w w:val="168"/>
          <w:position w:val="7"/>
          <w:sz w:val="10"/>
        </w:rPr>
        <w:t>−</w:t>
      </w:r>
      <w:r>
        <w:rPr>
          <w:spacing w:val="-1"/>
          <w:w w:val="168"/>
          <w:position w:val="7"/>
          <w:sz w:val="10"/>
        </w:rPr>
        <w:t>1</w:t>
      </w:r>
      <w:r>
        <w:rPr>
          <w:w w:val="135"/>
        </w:rPr>
        <w:t>,</w:t>
      </w:r>
      <w:r>
        <w:t xml:space="preserve"> </w:t>
      </w:r>
      <w:r>
        <w:rPr>
          <w:spacing w:val="-9"/>
        </w:rPr>
        <w:t xml:space="preserve"> </w:t>
      </w:r>
      <w:r>
        <w:t>associated</w:t>
      </w:r>
      <w:r>
        <w:t xml:space="preserve"> </w:t>
      </w:r>
      <w:r>
        <w:rPr>
          <w:spacing w:val="-9"/>
        </w:rPr>
        <w:t xml:space="preserve"> </w:t>
      </w:r>
      <w:r>
        <w:rPr>
          <w:spacing w:val="-1"/>
          <w:w w:val="102"/>
        </w:rPr>
        <w:t>wit</w:t>
      </w:r>
      <w:r>
        <w:rPr>
          <w:w w:val="102"/>
        </w:rPr>
        <w:t>h</w:t>
      </w:r>
      <w:r>
        <w:t xml:space="preserve"> </w:t>
      </w:r>
      <w:r>
        <w:rPr>
          <w:spacing w:val="-10"/>
        </w:rPr>
        <w:t xml:space="preserve"> </w:t>
      </w:r>
      <w:r>
        <w:rPr>
          <w:w w:val="101"/>
        </w:rPr>
        <w:t>the</w:t>
      </w:r>
      <w:r>
        <w:t xml:space="preserve"> </w:t>
      </w:r>
      <w:r>
        <w:rPr>
          <w:spacing w:val="-9"/>
        </w:rPr>
        <w:t xml:space="preserve"> </w:t>
      </w:r>
      <w:r>
        <w:rPr>
          <w:spacing w:val="-1"/>
          <w:w w:val="97"/>
        </w:rPr>
        <w:t>este</w:t>
      </w:r>
      <w:r>
        <w:rPr>
          <w:w w:val="97"/>
        </w:rPr>
        <w:t>r</w:t>
      </w:r>
      <w:r>
        <w:t xml:space="preserve"> </w:t>
      </w:r>
      <w:r>
        <w:rPr>
          <w:spacing w:val="-9"/>
        </w:rPr>
        <w:t xml:space="preserve"> </w:t>
      </w:r>
      <w:r>
        <w:rPr>
          <w:w w:val="111"/>
        </w:rPr>
        <w:t>C</w:t>
      </w:r>
      <w:r>
        <w:rPr>
          <w:rFonts w:ascii="Arial" w:hAnsi="Arial"/>
          <w:w w:val="358"/>
        </w:rPr>
        <w:t>]</w:t>
      </w:r>
      <w:r>
        <w:rPr>
          <w:w w:val="111"/>
        </w:rPr>
        <w:t>O</w:t>
      </w:r>
      <w:r>
        <w:t xml:space="preserve"> </w:t>
      </w:r>
      <w:r>
        <w:rPr>
          <w:spacing w:val="-9"/>
        </w:rPr>
        <w:t xml:space="preserve"> </w:t>
      </w:r>
      <w:r>
        <w:rPr>
          <w:w w:val="101"/>
        </w:rPr>
        <w:t>stretch,</w:t>
      </w:r>
      <w:r>
        <w:t xml:space="preserve"> </w:t>
      </w:r>
      <w:r>
        <w:rPr>
          <w:spacing w:val="-10"/>
        </w:rPr>
        <w:t xml:space="preserve"> </w:t>
      </w:r>
      <w:r>
        <w:rPr>
          <w:spacing w:val="-1"/>
        </w:rPr>
        <w:t>remain</w:t>
      </w:r>
      <w:r>
        <w:t>s</w:t>
      </w:r>
      <w:r>
        <w:t xml:space="preserve"> </w:t>
      </w:r>
      <w:r>
        <w:rPr>
          <w:spacing w:val="-9"/>
        </w:rPr>
        <w:t xml:space="preserve"> </w:t>
      </w:r>
      <w:r>
        <w:rPr>
          <w:w w:val="102"/>
        </w:rPr>
        <w:t xml:space="preserve">constant. </w:t>
      </w:r>
      <w:r>
        <w:t xml:space="preserve">This suggests that there is </w:t>
      </w:r>
      <w:proofErr w:type="spellStart"/>
      <w:r>
        <w:t>C</w:t>
      </w:r>
      <w:r>
        <w:rPr>
          <w:rFonts w:ascii="Arial" w:hAnsi="Arial"/>
        </w:rPr>
        <w:t>e</w:t>
      </w:r>
      <w:r>
        <w:t>H</w:t>
      </w:r>
      <w:proofErr w:type="spellEnd"/>
      <w:r>
        <w:t xml:space="preserve"> </w:t>
      </w:r>
      <w:proofErr w:type="gramStart"/>
      <w:r>
        <w:t>bond  cleavage</w:t>
      </w:r>
      <w:proofErr w:type="gramEnd"/>
      <w:r>
        <w:t xml:space="preserve">, as well  as cleavage of    the amide bond (i.e. main chain scission and molecular mass reduction) causing an increase in the free amide band.  </w:t>
      </w:r>
      <w:proofErr w:type="gramStart"/>
      <w:r>
        <w:t>Interestingly,  the</w:t>
      </w:r>
      <w:proofErr w:type="gramEnd"/>
      <w:r>
        <w:t xml:space="preserve">  1097  </w:t>
      </w:r>
      <w:r>
        <w:rPr>
          <w:w w:val="115"/>
        </w:rPr>
        <w:t>cm</w:t>
      </w:r>
      <w:r>
        <w:rPr>
          <w:w w:val="115"/>
          <w:position w:val="7"/>
          <w:sz w:val="10"/>
        </w:rPr>
        <w:t>−</w:t>
      </w:r>
      <w:r>
        <w:rPr>
          <w:w w:val="115"/>
          <w:position w:val="7"/>
          <w:sz w:val="10"/>
        </w:rPr>
        <w:t xml:space="preserve">1 </w:t>
      </w:r>
      <w:r>
        <w:t xml:space="preserve">peak assigned to </w:t>
      </w:r>
      <w:proofErr w:type="spellStart"/>
      <w:r>
        <w:t>C</w:t>
      </w:r>
      <w:r>
        <w:rPr>
          <w:rFonts w:ascii="Arial" w:hAnsi="Arial"/>
        </w:rPr>
        <w:t>e</w:t>
      </w:r>
      <w:r>
        <w:t>C</w:t>
      </w:r>
      <w:r>
        <w:rPr>
          <w:rFonts w:ascii="Arial" w:hAnsi="Arial"/>
        </w:rPr>
        <w:t>e</w:t>
      </w:r>
      <w:r>
        <w:t>C</w:t>
      </w:r>
      <w:proofErr w:type="spellEnd"/>
      <w:r>
        <w:t xml:space="preserve"> backbone v</w:t>
      </w:r>
      <w:r>
        <w:t xml:space="preserve">ibration does  not  increase  with dose. Raman spectroscopy of TPU shows growth of a minor peak at 1155 </w:t>
      </w:r>
      <w:r>
        <w:rPr>
          <w:w w:val="115"/>
        </w:rPr>
        <w:t>cm</w:t>
      </w:r>
      <w:r>
        <w:rPr>
          <w:w w:val="115"/>
          <w:position w:val="7"/>
          <w:sz w:val="10"/>
        </w:rPr>
        <w:t>−</w:t>
      </w:r>
      <w:r>
        <w:rPr>
          <w:w w:val="115"/>
          <w:position w:val="7"/>
          <w:sz w:val="10"/>
        </w:rPr>
        <w:t>1</w:t>
      </w:r>
      <w:r>
        <w:rPr>
          <w:w w:val="115"/>
        </w:rPr>
        <w:t xml:space="preserve">, </w:t>
      </w:r>
      <w:r>
        <w:t xml:space="preserve">attributed to a </w:t>
      </w:r>
      <w:proofErr w:type="spellStart"/>
      <w:r>
        <w:t>C</w:t>
      </w:r>
      <w:r>
        <w:rPr>
          <w:rFonts w:ascii="Arial" w:hAnsi="Arial"/>
        </w:rPr>
        <w:t>e</w:t>
      </w:r>
      <w:r>
        <w:t>O</w:t>
      </w:r>
      <w:r>
        <w:rPr>
          <w:rFonts w:ascii="Arial" w:hAnsi="Arial"/>
        </w:rPr>
        <w:t>e</w:t>
      </w:r>
      <w:r>
        <w:t>CN</w:t>
      </w:r>
      <w:proofErr w:type="spellEnd"/>
      <w:r>
        <w:t xml:space="preserve"> symmetric stretch due to cross- linking. This reaches a maximum after 1.341 </w:t>
      </w:r>
      <w:proofErr w:type="spellStart"/>
      <w:r>
        <w:t>MGy</w:t>
      </w:r>
      <w:proofErr w:type="spellEnd"/>
      <w:r>
        <w:t>, but otherwise shows only</w:t>
      </w:r>
      <w:r>
        <w:rPr>
          <w:spacing w:val="21"/>
        </w:rPr>
        <w:t xml:space="preserve"> </w:t>
      </w:r>
      <w:r>
        <w:t>a</w:t>
      </w:r>
      <w:r>
        <w:rPr>
          <w:spacing w:val="22"/>
        </w:rPr>
        <w:t xml:space="preserve"> </w:t>
      </w:r>
      <w:r>
        <w:t>slight</w:t>
      </w:r>
      <w:r>
        <w:rPr>
          <w:spacing w:val="21"/>
        </w:rPr>
        <w:t xml:space="preserve"> </w:t>
      </w:r>
      <w:r>
        <w:t>increase</w:t>
      </w:r>
      <w:r>
        <w:rPr>
          <w:spacing w:val="21"/>
        </w:rPr>
        <w:t xml:space="preserve"> </w:t>
      </w:r>
      <w:r>
        <w:t>in</w:t>
      </w:r>
      <w:r>
        <w:rPr>
          <w:spacing w:val="22"/>
        </w:rPr>
        <w:t xml:space="preserve"> </w:t>
      </w:r>
      <w:r>
        <w:t>background</w:t>
      </w:r>
      <w:r>
        <w:rPr>
          <w:spacing w:val="22"/>
        </w:rPr>
        <w:t xml:space="preserve"> </w:t>
      </w:r>
      <w:r>
        <w:t>with</w:t>
      </w:r>
      <w:r>
        <w:rPr>
          <w:spacing w:val="21"/>
        </w:rPr>
        <w:t xml:space="preserve"> </w:t>
      </w:r>
      <w:r>
        <w:t>increasing</w:t>
      </w:r>
      <w:r>
        <w:rPr>
          <w:spacing w:val="22"/>
        </w:rPr>
        <w:t xml:space="preserve"> </w:t>
      </w:r>
      <w:r>
        <w:t>radiation</w:t>
      </w:r>
      <w:r>
        <w:rPr>
          <w:spacing w:val="21"/>
        </w:rPr>
        <w:t xml:space="preserve"> </w:t>
      </w:r>
      <w:r>
        <w:t>dose.</w:t>
      </w:r>
    </w:p>
    <w:p w14:paraId="2CAB7F67" w14:textId="77777777" w:rsidR="0085284D" w:rsidRDefault="00C03225">
      <w:pPr>
        <w:pStyle w:val="a3"/>
        <w:spacing w:before="1" w:line="259" w:lineRule="auto"/>
        <w:ind w:right="109" w:firstLine="249"/>
      </w:pPr>
      <w:r>
        <w:rPr>
          <w:w w:val="105"/>
        </w:rPr>
        <w:t xml:space="preserve">PC FTIR spectra were </w:t>
      </w:r>
      <w:proofErr w:type="spellStart"/>
      <w:r>
        <w:rPr>
          <w:w w:val="105"/>
        </w:rPr>
        <w:t>normalised</w:t>
      </w:r>
      <w:proofErr w:type="spellEnd"/>
      <w:r>
        <w:rPr>
          <w:w w:val="105"/>
        </w:rPr>
        <w:t xml:space="preserve"> on the 1188 </w:t>
      </w:r>
      <w:r>
        <w:rPr>
          <w:w w:val="115"/>
        </w:rPr>
        <w:t>cm</w:t>
      </w:r>
      <w:r>
        <w:rPr>
          <w:w w:val="115"/>
          <w:position w:val="7"/>
          <w:sz w:val="10"/>
        </w:rPr>
        <w:t>−</w:t>
      </w:r>
      <w:r>
        <w:rPr>
          <w:w w:val="115"/>
          <w:position w:val="7"/>
          <w:sz w:val="10"/>
        </w:rPr>
        <w:t xml:space="preserve">1 </w:t>
      </w:r>
      <w:r>
        <w:rPr>
          <w:w w:val="105"/>
        </w:rPr>
        <w:t xml:space="preserve">peak assigned to </w:t>
      </w:r>
      <w:proofErr w:type="spellStart"/>
      <w:r>
        <w:rPr>
          <w:w w:val="105"/>
        </w:rPr>
        <w:t>C</w:t>
      </w:r>
      <w:r>
        <w:rPr>
          <w:rFonts w:ascii="Arial" w:hAnsi="Arial"/>
          <w:w w:val="105"/>
        </w:rPr>
        <w:t>e</w:t>
      </w:r>
      <w:r>
        <w:rPr>
          <w:w w:val="105"/>
        </w:rPr>
        <w:t>O</w:t>
      </w:r>
      <w:proofErr w:type="spellEnd"/>
      <w:r>
        <w:rPr>
          <w:w w:val="105"/>
        </w:rPr>
        <w:t xml:space="preserve"> stretch. In general, changes to the spectra with radiation dose were small and this radiation stability is expected due to the large number</w:t>
      </w:r>
      <w:r>
        <w:rPr>
          <w:spacing w:val="-5"/>
          <w:w w:val="105"/>
        </w:rPr>
        <w:t xml:space="preserve"> </w:t>
      </w:r>
      <w:r>
        <w:rPr>
          <w:w w:val="105"/>
        </w:rPr>
        <w:t>of</w:t>
      </w:r>
      <w:r>
        <w:rPr>
          <w:spacing w:val="-4"/>
          <w:w w:val="105"/>
        </w:rPr>
        <w:t xml:space="preserve"> </w:t>
      </w:r>
      <w:r>
        <w:rPr>
          <w:w w:val="105"/>
        </w:rPr>
        <w:t>aromatic</w:t>
      </w:r>
      <w:r>
        <w:rPr>
          <w:spacing w:val="-5"/>
          <w:w w:val="105"/>
        </w:rPr>
        <w:t xml:space="preserve"> </w:t>
      </w:r>
      <w:r>
        <w:rPr>
          <w:w w:val="105"/>
        </w:rPr>
        <w:t>groups</w:t>
      </w:r>
      <w:r>
        <w:rPr>
          <w:spacing w:val="-4"/>
          <w:w w:val="105"/>
        </w:rPr>
        <w:t xml:space="preserve"> </w:t>
      </w:r>
      <w:r>
        <w:rPr>
          <w:w w:val="105"/>
        </w:rPr>
        <w:t>in</w:t>
      </w:r>
      <w:r>
        <w:rPr>
          <w:spacing w:val="-6"/>
          <w:w w:val="105"/>
        </w:rPr>
        <w:t xml:space="preserve"> </w:t>
      </w:r>
      <w:r>
        <w:rPr>
          <w:w w:val="105"/>
        </w:rPr>
        <w:t>the</w:t>
      </w:r>
      <w:r>
        <w:rPr>
          <w:spacing w:val="-4"/>
          <w:w w:val="105"/>
        </w:rPr>
        <w:t xml:space="preserve"> </w:t>
      </w:r>
      <w:r>
        <w:rPr>
          <w:w w:val="105"/>
        </w:rPr>
        <w:t>PC</w:t>
      </w:r>
      <w:r>
        <w:rPr>
          <w:spacing w:val="-4"/>
          <w:w w:val="105"/>
        </w:rPr>
        <w:t xml:space="preserve"> </w:t>
      </w:r>
      <w:r>
        <w:rPr>
          <w:w w:val="105"/>
        </w:rPr>
        <w:t>structure.</w:t>
      </w:r>
      <w:r>
        <w:rPr>
          <w:spacing w:val="-6"/>
          <w:w w:val="105"/>
        </w:rPr>
        <w:t xml:space="preserve"> </w:t>
      </w:r>
      <w:r>
        <w:rPr>
          <w:w w:val="105"/>
        </w:rPr>
        <w:t>The</w:t>
      </w:r>
      <w:r>
        <w:rPr>
          <w:spacing w:val="-4"/>
          <w:w w:val="105"/>
        </w:rPr>
        <w:t xml:space="preserve"> </w:t>
      </w:r>
      <w:r>
        <w:rPr>
          <w:w w:val="105"/>
        </w:rPr>
        <w:t>main</w:t>
      </w:r>
      <w:r>
        <w:rPr>
          <w:spacing w:val="-5"/>
          <w:w w:val="105"/>
        </w:rPr>
        <w:t xml:space="preserve"> </w:t>
      </w:r>
      <w:r>
        <w:rPr>
          <w:w w:val="105"/>
        </w:rPr>
        <w:t>changes</w:t>
      </w:r>
      <w:r>
        <w:rPr>
          <w:spacing w:val="-4"/>
          <w:w w:val="105"/>
        </w:rPr>
        <w:t xml:space="preserve"> </w:t>
      </w:r>
      <w:r>
        <w:rPr>
          <w:w w:val="105"/>
        </w:rPr>
        <w:t>with increasing</w:t>
      </w:r>
      <w:r>
        <w:rPr>
          <w:spacing w:val="-13"/>
          <w:w w:val="105"/>
        </w:rPr>
        <w:t xml:space="preserve"> </w:t>
      </w:r>
      <w:r>
        <w:rPr>
          <w:w w:val="105"/>
        </w:rPr>
        <w:t>radiation</w:t>
      </w:r>
      <w:r>
        <w:rPr>
          <w:spacing w:val="-13"/>
          <w:w w:val="105"/>
        </w:rPr>
        <w:t xml:space="preserve"> </w:t>
      </w:r>
      <w:r>
        <w:rPr>
          <w:w w:val="105"/>
        </w:rPr>
        <w:t>dose</w:t>
      </w:r>
      <w:r>
        <w:rPr>
          <w:spacing w:val="-12"/>
          <w:w w:val="105"/>
        </w:rPr>
        <w:t xml:space="preserve"> </w:t>
      </w:r>
      <w:r>
        <w:rPr>
          <w:w w:val="105"/>
        </w:rPr>
        <w:t>are</w:t>
      </w:r>
      <w:r>
        <w:rPr>
          <w:spacing w:val="-13"/>
          <w:w w:val="105"/>
        </w:rPr>
        <w:t xml:space="preserve"> </w:t>
      </w:r>
      <w:r>
        <w:rPr>
          <w:w w:val="105"/>
        </w:rPr>
        <w:t>the</w:t>
      </w:r>
      <w:r>
        <w:rPr>
          <w:spacing w:val="-13"/>
          <w:w w:val="105"/>
        </w:rPr>
        <w:t xml:space="preserve"> </w:t>
      </w:r>
      <w:r>
        <w:rPr>
          <w:w w:val="105"/>
        </w:rPr>
        <w:t>disappearance</w:t>
      </w:r>
      <w:r>
        <w:rPr>
          <w:spacing w:val="-12"/>
          <w:w w:val="105"/>
        </w:rPr>
        <w:t xml:space="preserve"> </w:t>
      </w:r>
      <w:r>
        <w:rPr>
          <w:w w:val="105"/>
        </w:rPr>
        <w:t>of</w:t>
      </w:r>
      <w:r>
        <w:rPr>
          <w:spacing w:val="-13"/>
          <w:w w:val="105"/>
        </w:rPr>
        <w:t xml:space="preserve"> </w:t>
      </w:r>
      <w:r>
        <w:rPr>
          <w:w w:val="105"/>
        </w:rPr>
        <w:t>t</w:t>
      </w:r>
      <w:r>
        <w:rPr>
          <w:w w:val="105"/>
        </w:rPr>
        <w:t>he</w:t>
      </w:r>
      <w:r>
        <w:rPr>
          <w:spacing w:val="-12"/>
          <w:w w:val="105"/>
        </w:rPr>
        <w:t xml:space="preserve"> </w:t>
      </w:r>
      <w:r>
        <w:rPr>
          <w:w w:val="105"/>
        </w:rPr>
        <w:t>peaks</w:t>
      </w:r>
      <w:r>
        <w:rPr>
          <w:spacing w:val="-12"/>
          <w:w w:val="105"/>
        </w:rPr>
        <w:t xml:space="preserve"> </w:t>
      </w:r>
      <w:r>
        <w:rPr>
          <w:w w:val="105"/>
        </w:rPr>
        <w:t xml:space="preserve">associated </w:t>
      </w:r>
      <w:proofErr w:type="gramStart"/>
      <w:r>
        <w:rPr>
          <w:spacing w:val="-1"/>
          <w:w w:val="102"/>
        </w:rPr>
        <w:t>wit</w:t>
      </w:r>
      <w:r>
        <w:rPr>
          <w:w w:val="102"/>
        </w:rPr>
        <w:t>h</w:t>
      </w:r>
      <w:r>
        <w:t xml:space="preserve"> </w:t>
      </w:r>
      <w:r>
        <w:rPr>
          <w:spacing w:val="-13"/>
        </w:rPr>
        <w:t xml:space="preserve"> </w:t>
      </w:r>
      <w:r>
        <w:rPr>
          <w:w w:val="101"/>
        </w:rPr>
        <w:t>the</w:t>
      </w:r>
      <w:proofErr w:type="gramEnd"/>
      <w:r>
        <w:t xml:space="preserve"> </w:t>
      </w:r>
      <w:r>
        <w:rPr>
          <w:spacing w:val="-12"/>
        </w:rPr>
        <w:t xml:space="preserve"> </w:t>
      </w:r>
      <w:r>
        <w:rPr>
          <w:w w:val="111"/>
        </w:rPr>
        <w:t>C</w:t>
      </w:r>
      <w:r>
        <w:rPr>
          <w:rFonts w:ascii="Arial" w:hAnsi="Arial"/>
          <w:w w:val="358"/>
        </w:rPr>
        <w:t>]</w:t>
      </w:r>
      <w:r>
        <w:rPr>
          <w:w w:val="111"/>
        </w:rPr>
        <w:t>O</w:t>
      </w:r>
      <w:r>
        <w:t xml:space="preserve"> </w:t>
      </w:r>
      <w:r>
        <w:rPr>
          <w:spacing w:val="-14"/>
        </w:rPr>
        <w:t xml:space="preserve"> </w:t>
      </w:r>
      <w:r>
        <w:rPr>
          <w:w w:val="99"/>
        </w:rPr>
        <w:t>groups</w:t>
      </w:r>
      <w:r>
        <w:t xml:space="preserve"> </w:t>
      </w:r>
      <w:r>
        <w:rPr>
          <w:spacing w:val="-13"/>
        </w:rPr>
        <w:t xml:space="preserve"> </w:t>
      </w:r>
      <w:r>
        <w:rPr>
          <w:w w:val="102"/>
        </w:rPr>
        <w:t>at</w:t>
      </w:r>
      <w:r>
        <w:t xml:space="preserve"> </w:t>
      </w:r>
      <w:r>
        <w:rPr>
          <w:spacing w:val="-14"/>
        </w:rPr>
        <w:t xml:space="preserve"> </w:t>
      </w:r>
      <w:r>
        <w:rPr>
          <w:w w:val="101"/>
        </w:rPr>
        <w:t>1727</w:t>
      </w:r>
      <w:r>
        <w:t xml:space="preserve"> </w:t>
      </w:r>
      <w:r>
        <w:rPr>
          <w:spacing w:val="-13"/>
        </w:rPr>
        <w:t xml:space="preserve"> </w:t>
      </w:r>
      <w:r>
        <w:rPr>
          <w:w w:val="102"/>
        </w:rPr>
        <w:t>and</w:t>
      </w:r>
      <w:r>
        <w:t xml:space="preserve"> </w:t>
      </w:r>
      <w:r>
        <w:rPr>
          <w:spacing w:val="-14"/>
        </w:rPr>
        <w:t xml:space="preserve"> </w:t>
      </w:r>
      <w:r>
        <w:rPr>
          <w:w w:val="101"/>
        </w:rPr>
        <w:t>1769</w:t>
      </w:r>
      <w:r>
        <w:t xml:space="preserve"> </w:t>
      </w:r>
      <w:r>
        <w:rPr>
          <w:spacing w:val="-13"/>
        </w:rPr>
        <w:t xml:space="preserve"> </w:t>
      </w:r>
      <w:r>
        <w:rPr>
          <w:w w:val="102"/>
        </w:rPr>
        <w:t>c</w:t>
      </w:r>
      <w:r>
        <w:rPr>
          <w:spacing w:val="-1"/>
          <w:w w:val="102"/>
        </w:rPr>
        <w:t>m</w:t>
      </w:r>
      <w:r>
        <w:rPr>
          <w:w w:val="168"/>
          <w:position w:val="7"/>
          <w:sz w:val="10"/>
        </w:rPr>
        <w:t>−</w:t>
      </w:r>
      <w:r>
        <w:rPr>
          <w:w w:val="168"/>
          <w:position w:val="7"/>
          <w:sz w:val="10"/>
        </w:rPr>
        <w:t>1</w:t>
      </w:r>
      <w:r>
        <w:rPr>
          <w:w w:val="135"/>
        </w:rPr>
        <w:t>,</w:t>
      </w:r>
      <w:r>
        <w:t xml:space="preserve"> </w:t>
      </w:r>
      <w:r>
        <w:rPr>
          <w:spacing w:val="-14"/>
        </w:rPr>
        <w:t xml:space="preserve"> </w:t>
      </w:r>
      <w:r>
        <w:rPr>
          <w:w w:val="98"/>
        </w:rPr>
        <w:t>as</w:t>
      </w:r>
      <w:r>
        <w:t xml:space="preserve"> </w:t>
      </w:r>
      <w:r>
        <w:rPr>
          <w:spacing w:val="-14"/>
        </w:rPr>
        <w:t xml:space="preserve"> </w:t>
      </w:r>
      <w:r>
        <w:rPr>
          <w:spacing w:val="-1"/>
          <w:w w:val="103"/>
        </w:rPr>
        <w:t>wel</w:t>
      </w:r>
      <w:r>
        <w:rPr>
          <w:w w:val="103"/>
        </w:rPr>
        <w:t>l</w:t>
      </w:r>
      <w:r>
        <w:t xml:space="preserve"> </w:t>
      </w:r>
      <w:r>
        <w:rPr>
          <w:spacing w:val="-13"/>
        </w:rPr>
        <w:t xml:space="preserve"> </w:t>
      </w:r>
      <w:r>
        <w:rPr>
          <w:w w:val="98"/>
        </w:rPr>
        <w:t>as</w:t>
      </w:r>
      <w:r>
        <w:t xml:space="preserve"> </w:t>
      </w:r>
      <w:r>
        <w:rPr>
          <w:spacing w:val="-14"/>
        </w:rPr>
        <w:t xml:space="preserve"> </w:t>
      </w:r>
      <w:r>
        <w:rPr>
          <w:w w:val="103"/>
        </w:rPr>
        <w:t>a</w:t>
      </w:r>
      <w:r>
        <w:t xml:space="preserve"> </w:t>
      </w:r>
      <w:r>
        <w:rPr>
          <w:spacing w:val="-13"/>
        </w:rPr>
        <w:t xml:space="preserve"> </w:t>
      </w:r>
      <w:r>
        <w:rPr>
          <w:w w:val="102"/>
        </w:rPr>
        <w:t>small</w:t>
      </w:r>
      <w:r>
        <w:t xml:space="preserve"> </w:t>
      </w:r>
      <w:r>
        <w:rPr>
          <w:spacing w:val="-14"/>
        </w:rPr>
        <w:t xml:space="preserve"> </w:t>
      </w:r>
      <w:r>
        <w:rPr>
          <w:w w:val="99"/>
        </w:rPr>
        <w:t>de- crease</w:t>
      </w:r>
      <w:r>
        <w:rPr>
          <w:spacing w:val="17"/>
        </w:rPr>
        <w:t xml:space="preserve"> </w:t>
      </w:r>
      <w:r>
        <w:rPr>
          <w:spacing w:val="-1"/>
          <w:w w:val="103"/>
        </w:rPr>
        <w:t>i</w:t>
      </w:r>
      <w:r>
        <w:rPr>
          <w:w w:val="103"/>
        </w:rPr>
        <w:t>n</w:t>
      </w:r>
      <w:r>
        <w:t xml:space="preserve"> </w:t>
      </w:r>
      <w:r>
        <w:rPr>
          <w:spacing w:val="-18"/>
        </w:rPr>
        <w:t xml:space="preserve"> </w:t>
      </w:r>
      <w:r>
        <w:rPr>
          <w:w w:val="101"/>
        </w:rPr>
        <w:t>the</w:t>
      </w:r>
      <w:r>
        <w:t xml:space="preserve"> </w:t>
      </w:r>
      <w:r>
        <w:rPr>
          <w:spacing w:val="-18"/>
        </w:rPr>
        <w:t xml:space="preserve"> </w:t>
      </w:r>
      <w:r>
        <w:rPr>
          <w:w w:val="102"/>
        </w:rPr>
        <w:t>aromatic</w:t>
      </w:r>
      <w:r>
        <w:rPr>
          <w:spacing w:val="17"/>
        </w:rPr>
        <w:t xml:space="preserve"> </w:t>
      </w:r>
      <w:r>
        <w:rPr>
          <w:w w:val="111"/>
        </w:rPr>
        <w:t>C</w:t>
      </w:r>
      <w:r>
        <w:rPr>
          <w:rFonts w:ascii="Arial" w:hAnsi="Arial"/>
          <w:w w:val="358"/>
        </w:rPr>
        <w:t>]</w:t>
      </w:r>
      <w:r>
        <w:rPr>
          <w:w w:val="111"/>
        </w:rPr>
        <w:t>C</w:t>
      </w:r>
      <w:r>
        <w:t xml:space="preserve"> </w:t>
      </w:r>
      <w:r>
        <w:rPr>
          <w:spacing w:val="-18"/>
        </w:rPr>
        <w:t xml:space="preserve"> </w:t>
      </w:r>
      <w:r>
        <w:rPr>
          <w:w w:val="99"/>
        </w:rPr>
        <w:t>stretch</w:t>
      </w:r>
      <w:r>
        <w:rPr>
          <w:spacing w:val="17"/>
        </w:rPr>
        <w:t xml:space="preserve"> </w:t>
      </w:r>
      <w:r>
        <w:rPr>
          <w:w w:val="102"/>
        </w:rPr>
        <w:t>at</w:t>
      </w:r>
      <w:r>
        <w:t xml:space="preserve"> </w:t>
      </w:r>
      <w:r>
        <w:rPr>
          <w:spacing w:val="-18"/>
        </w:rPr>
        <w:t xml:space="preserve"> </w:t>
      </w:r>
      <w:r>
        <w:rPr>
          <w:w w:val="101"/>
        </w:rPr>
        <w:t>1503</w:t>
      </w:r>
      <w:r>
        <w:rPr>
          <w:spacing w:val="17"/>
        </w:rPr>
        <w:t xml:space="preserve"> </w:t>
      </w:r>
      <w:r>
        <w:rPr>
          <w:w w:val="102"/>
        </w:rPr>
        <w:t>c</w:t>
      </w:r>
      <w:r>
        <w:rPr>
          <w:spacing w:val="-1"/>
          <w:w w:val="102"/>
        </w:rPr>
        <w:t>m</w:t>
      </w:r>
      <w:r>
        <w:rPr>
          <w:w w:val="168"/>
          <w:position w:val="7"/>
          <w:sz w:val="10"/>
        </w:rPr>
        <w:t>−</w:t>
      </w:r>
      <w:r>
        <w:rPr>
          <w:w w:val="168"/>
          <w:position w:val="7"/>
          <w:sz w:val="10"/>
        </w:rPr>
        <w:t>1</w:t>
      </w:r>
      <w:r>
        <w:rPr>
          <w:position w:val="7"/>
          <w:sz w:val="10"/>
        </w:rPr>
        <w:t xml:space="preserve"> </w:t>
      </w:r>
      <w:r>
        <w:rPr>
          <w:spacing w:val="8"/>
          <w:position w:val="7"/>
          <w:sz w:val="10"/>
        </w:rPr>
        <w:t xml:space="preserve"> </w:t>
      </w:r>
      <w:r>
        <w:rPr>
          <w:w w:val="102"/>
        </w:rPr>
        <w:t>and</w:t>
      </w:r>
      <w:r>
        <w:rPr>
          <w:spacing w:val="17"/>
        </w:rPr>
        <w:t xml:space="preserve"> </w:t>
      </w:r>
      <w:r>
        <w:rPr>
          <w:w w:val="101"/>
        </w:rPr>
        <w:t>the</w:t>
      </w:r>
      <w:r>
        <w:t xml:space="preserve"> </w:t>
      </w:r>
      <w:r>
        <w:rPr>
          <w:spacing w:val="-18"/>
        </w:rPr>
        <w:t xml:space="preserve"> </w:t>
      </w:r>
      <w:r>
        <w:rPr>
          <w:w w:val="101"/>
        </w:rPr>
        <w:t xml:space="preserve">appearance </w:t>
      </w:r>
      <w:r>
        <w:rPr>
          <w:w w:val="105"/>
        </w:rPr>
        <w:t>of</w:t>
      </w:r>
      <w:r>
        <w:rPr>
          <w:spacing w:val="-4"/>
          <w:w w:val="105"/>
        </w:rPr>
        <w:t xml:space="preserve"> </w:t>
      </w:r>
      <w:r>
        <w:rPr>
          <w:w w:val="105"/>
        </w:rPr>
        <w:t>a</w:t>
      </w:r>
      <w:r>
        <w:rPr>
          <w:spacing w:val="-4"/>
          <w:w w:val="105"/>
        </w:rPr>
        <w:t xml:space="preserve"> </w:t>
      </w:r>
      <w:r>
        <w:rPr>
          <w:w w:val="105"/>
        </w:rPr>
        <w:t>very</w:t>
      </w:r>
      <w:r>
        <w:rPr>
          <w:spacing w:val="-4"/>
          <w:w w:val="105"/>
        </w:rPr>
        <w:t xml:space="preserve"> </w:t>
      </w:r>
      <w:r>
        <w:rPr>
          <w:w w:val="105"/>
        </w:rPr>
        <w:t>broad</w:t>
      </w:r>
      <w:r>
        <w:rPr>
          <w:spacing w:val="-3"/>
          <w:w w:val="105"/>
        </w:rPr>
        <w:t xml:space="preserve"> </w:t>
      </w:r>
      <w:r>
        <w:rPr>
          <w:w w:val="105"/>
        </w:rPr>
        <w:t>band</w:t>
      </w:r>
      <w:r>
        <w:rPr>
          <w:spacing w:val="-4"/>
          <w:w w:val="105"/>
        </w:rPr>
        <w:t xml:space="preserve"> </w:t>
      </w:r>
      <w:proofErr w:type="spellStart"/>
      <w:r>
        <w:rPr>
          <w:w w:val="105"/>
        </w:rPr>
        <w:t>centred</w:t>
      </w:r>
      <w:proofErr w:type="spellEnd"/>
      <w:r>
        <w:rPr>
          <w:spacing w:val="-3"/>
          <w:w w:val="105"/>
        </w:rPr>
        <w:t xml:space="preserve"> </w:t>
      </w:r>
      <w:r>
        <w:rPr>
          <w:w w:val="105"/>
        </w:rPr>
        <w:t>around</w:t>
      </w:r>
      <w:r>
        <w:rPr>
          <w:spacing w:val="-3"/>
          <w:w w:val="105"/>
        </w:rPr>
        <w:t xml:space="preserve"> </w:t>
      </w:r>
      <w:r>
        <w:rPr>
          <w:w w:val="105"/>
        </w:rPr>
        <w:t>3200</w:t>
      </w:r>
      <w:r>
        <w:rPr>
          <w:spacing w:val="-15"/>
          <w:w w:val="105"/>
        </w:rPr>
        <w:t xml:space="preserve"> </w:t>
      </w:r>
      <w:r>
        <w:rPr>
          <w:w w:val="115"/>
        </w:rPr>
        <w:t>cm</w:t>
      </w:r>
      <w:r>
        <w:rPr>
          <w:w w:val="115"/>
          <w:position w:val="7"/>
          <w:sz w:val="10"/>
        </w:rPr>
        <w:t>−</w:t>
      </w:r>
      <w:r>
        <w:rPr>
          <w:w w:val="115"/>
          <w:position w:val="7"/>
          <w:sz w:val="10"/>
        </w:rPr>
        <w:t>1</w:t>
      </w:r>
      <w:r>
        <w:rPr>
          <w:spacing w:val="9"/>
          <w:w w:val="115"/>
          <w:position w:val="7"/>
          <w:sz w:val="10"/>
        </w:rPr>
        <w:t xml:space="preserve"> </w:t>
      </w:r>
      <w:r>
        <w:rPr>
          <w:w w:val="105"/>
        </w:rPr>
        <w:t>attributed</w:t>
      </w:r>
      <w:r>
        <w:rPr>
          <w:spacing w:val="-4"/>
          <w:w w:val="105"/>
        </w:rPr>
        <w:t xml:space="preserve"> </w:t>
      </w:r>
      <w:r>
        <w:rPr>
          <w:w w:val="105"/>
        </w:rPr>
        <w:t>to</w:t>
      </w:r>
      <w:r>
        <w:rPr>
          <w:spacing w:val="-3"/>
          <w:w w:val="105"/>
        </w:rPr>
        <w:t xml:space="preserve"> </w:t>
      </w:r>
      <w:r>
        <w:rPr>
          <w:w w:val="105"/>
        </w:rPr>
        <w:t>hydroxyl groups. In addition, we also observe a small increase in the carbon dioxide</w:t>
      </w:r>
      <w:r>
        <w:rPr>
          <w:spacing w:val="15"/>
          <w:w w:val="105"/>
        </w:rPr>
        <w:t xml:space="preserve"> </w:t>
      </w:r>
      <w:r>
        <w:rPr>
          <w:w w:val="105"/>
        </w:rPr>
        <w:t>peaks</w:t>
      </w:r>
      <w:r>
        <w:rPr>
          <w:spacing w:val="16"/>
          <w:w w:val="105"/>
        </w:rPr>
        <w:t xml:space="preserve"> </w:t>
      </w:r>
      <w:r>
        <w:rPr>
          <w:w w:val="105"/>
        </w:rPr>
        <w:t>around</w:t>
      </w:r>
      <w:r>
        <w:rPr>
          <w:spacing w:val="15"/>
          <w:w w:val="105"/>
        </w:rPr>
        <w:t xml:space="preserve"> </w:t>
      </w:r>
      <w:r>
        <w:rPr>
          <w:w w:val="105"/>
        </w:rPr>
        <w:t>2300</w:t>
      </w:r>
      <w:r>
        <w:rPr>
          <w:spacing w:val="-11"/>
          <w:w w:val="105"/>
        </w:rPr>
        <w:t xml:space="preserve"> </w:t>
      </w:r>
      <w:r>
        <w:rPr>
          <w:w w:val="115"/>
        </w:rPr>
        <w:t>cm</w:t>
      </w:r>
      <w:r>
        <w:rPr>
          <w:w w:val="115"/>
          <w:position w:val="7"/>
          <w:sz w:val="10"/>
        </w:rPr>
        <w:t>−</w:t>
      </w:r>
      <w:r>
        <w:rPr>
          <w:w w:val="115"/>
          <w:position w:val="7"/>
          <w:sz w:val="10"/>
        </w:rPr>
        <w:t>1</w:t>
      </w:r>
      <w:r>
        <w:rPr>
          <w:w w:val="115"/>
        </w:rPr>
        <w:t>.</w:t>
      </w:r>
      <w:r>
        <w:rPr>
          <w:spacing w:val="12"/>
          <w:w w:val="115"/>
        </w:rPr>
        <w:t xml:space="preserve"> </w:t>
      </w:r>
      <w:r>
        <w:rPr>
          <w:w w:val="105"/>
        </w:rPr>
        <w:t>This</w:t>
      </w:r>
      <w:r>
        <w:rPr>
          <w:spacing w:val="16"/>
          <w:w w:val="105"/>
        </w:rPr>
        <w:t xml:space="preserve"> </w:t>
      </w:r>
      <w:r>
        <w:rPr>
          <w:w w:val="105"/>
        </w:rPr>
        <w:t>suggests</w:t>
      </w:r>
      <w:r>
        <w:rPr>
          <w:spacing w:val="15"/>
          <w:w w:val="105"/>
        </w:rPr>
        <w:t xml:space="preserve"> </w:t>
      </w:r>
      <w:r>
        <w:rPr>
          <w:w w:val="105"/>
        </w:rPr>
        <w:t>that</w:t>
      </w:r>
      <w:r>
        <w:rPr>
          <w:spacing w:val="16"/>
          <w:w w:val="105"/>
        </w:rPr>
        <w:t xml:space="preserve"> </w:t>
      </w:r>
      <w:r>
        <w:rPr>
          <w:w w:val="105"/>
        </w:rPr>
        <w:t>there</w:t>
      </w:r>
      <w:r>
        <w:rPr>
          <w:spacing w:val="15"/>
          <w:w w:val="105"/>
        </w:rPr>
        <w:t xml:space="preserve"> </w:t>
      </w:r>
      <w:r>
        <w:rPr>
          <w:w w:val="105"/>
        </w:rPr>
        <w:t>is</w:t>
      </w:r>
      <w:r>
        <w:rPr>
          <w:spacing w:val="16"/>
          <w:w w:val="105"/>
        </w:rPr>
        <w:t xml:space="preserve"> </w:t>
      </w:r>
      <w:r>
        <w:rPr>
          <w:w w:val="105"/>
        </w:rPr>
        <w:t>initially</w:t>
      </w:r>
    </w:p>
    <w:p w14:paraId="4A43503C" w14:textId="77777777" w:rsidR="0085284D" w:rsidRDefault="0085284D">
      <w:pPr>
        <w:spacing w:line="259" w:lineRule="auto"/>
        <w:sectPr w:rsidR="0085284D">
          <w:type w:val="continuous"/>
          <w:pgSz w:w="11910" w:h="15880"/>
          <w:pgMar w:top="380" w:right="640" w:bottom="280" w:left="640" w:header="720" w:footer="720" w:gutter="0"/>
          <w:cols w:num="2" w:space="720" w:equalWidth="0">
            <w:col w:w="5175" w:space="205"/>
            <w:col w:w="5250"/>
          </w:cols>
        </w:sectPr>
      </w:pPr>
    </w:p>
    <w:p w14:paraId="1369E205" w14:textId="77777777" w:rsidR="0085284D" w:rsidRDefault="00C03225">
      <w:pPr>
        <w:pStyle w:val="a3"/>
        <w:spacing w:before="171" w:line="266" w:lineRule="auto"/>
        <w:ind w:right="38"/>
      </w:pPr>
      <w:r>
        <w:lastRenderedPageBreak/>
        <w:t xml:space="preserve">chain scission at the </w:t>
      </w:r>
      <w:proofErr w:type="spellStart"/>
      <w:r>
        <w:t>C</w:t>
      </w:r>
      <w:r>
        <w:rPr>
          <w:rFonts w:ascii="Arial" w:hAnsi="Arial"/>
        </w:rPr>
        <w:t>e</w:t>
      </w:r>
      <w:r>
        <w:t>O</w:t>
      </w:r>
      <w:proofErr w:type="spellEnd"/>
      <w:r>
        <w:t xml:space="preserve"> ester linkage to form </w:t>
      </w:r>
      <w:proofErr w:type="gramStart"/>
      <w:r>
        <w:t>both  a</w:t>
      </w:r>
      <w:proofErr w:type="gramEnd"/>
      <w:r>
        <w:t xml:space="preserve"> carbon-</w:t>
      </w:r>
      <w:proofErr w:type="spellStart"/>
      <w:r>
        <w:t>centred</w:t>
      </w:r>
      <w:proofErr w:type="spellEnd"/>
      <w:r>
        <w:t xml:space="preserve">  and an oxy</w:t>
      </w:r>
      <w:r>
        <w:t>gen-</w:t>
      </w:r>
      <w:proofErr w:type="spellStart"/>
      <w:r>
        <w:t>centred</w:t>
      </w:r>
      <w:proofErr w:type="spellEnd"/>
      <w:r>
        <w:t xml:space="preserve"> radical. Indeed, this is the radiation-induced mechanism proposed by Sinha et al. [</w:t>
      </w:r>
      <w:hyperlink w:anchor="_bookmark51" w:history="1">
        <w:r>
          <w:rPr>
            <w:color w:val="007FAC"/>
          </w:rPr>
          <w:t>34</w:t>
        </w:r>
      </w:hyperlink>
      <w:r>
        <w:t xml:space="preserve">], and is also one mechanism of the UV ageing of PC suggested by </w:t>
      </w:r>
      <w:proofErr w:type="spellStart"/>
      <w:r>
        <w:t>Tjandaatmadja</w:t>
      </w:r>
      <w:proofErr w:type="spellEnd"/>
      <w:r>
        <w:t xml:space="preserve"> et al. [</w:t>
      </w:r>
      <w:hyperlink w:anchor="_bookmark52" w:history="1">
        <w:r>
          <w:rPr>
            <w:color w:val="007FAC"/>
          </w:rPr>
          <w:t>35</w:t>
        </w:r>
      </w:hyperlink>
      <w:r>
        <w:t xml:space="preserve">]. Dec- </w:t>
      </w:r>
      <w:proofErr w:type="spellStart"/>
      <w:r>
        <w:t>arboxylation</w:t>
      </w:r>
      <w:proofErr w:type="spellEnd"/>
      <w:r>
        <w:t xml:space="preserve"> can then occur from the carbon-</w:t>
      </w:r>
      <w:proofErr w:type="spellStart"/>
      <w:r>
        <w:t>centred</w:t>
      </w:r>
      <w:proofErr w:type="spellEnd"/>
      <w:r>
        <w:t xml:space="preserve"> radical, resulting   in an increase in the carbon dioxide signal (as observed), followed by a photo-fries rearrangement to produce hydroxyphenyl or hydro- </w:t>
      </w:r>
      <w:proofErr w:type="spellStart"/>
      <w:r>
        <w:t>xydiphenyl</w:t>
      </w:r>
      <w:proofErr w:type="spellEnd"/>
      <w:r>
        <w:t xml:space="preserve"> compounds, consistent with </w:t>
      </w:r>
      <w:proofErr w:type="gramStart"/>
      <w:r>
        <w:t>the  broad</w:t>
      </w:r>
      <w:proofErr w:type="gramEnd"/>
      <w:r>
        <w:t xml:space="preserve"> </w:t>
      </w:r>
      <w:r>
        <w:t xml:space="preserve">IR signals  observed  at around 3200 </w:t>
      </w:r>
      <w:r>
        <w:rPr>
          <w:w w:val="110"/>
        </w:rPr>
        <w:t>cm</w:t>
      </w:r>
      <w:r>
        <w:rPr>
          <w:w w:val="110"/>
          <w:position w:val="7"/>
          <w:sz w:val="10"/>
        </w:rPr>
        <w:t>−</w:t>
      </w:r>
      <w:r>
        <w:rPr>
          <w:w w:val="110"/>
          <w:position w:val="7"/>
          <w:sz w:val="10"/>
        </w:rPr>
        <w:t>1</w:t>
      </w:r>
      <w:r>
        <w:rPr>
          <w:w w:val="110"/>
        </w:rPr>
        <w:t xml:space="preserve">. </w:t>
      </w:r>
      <w:r>
        <w:t>Raman spectroscopy of PC shows only minor variation with increasing</w:t>
      </w:r>
      <w:r>
        <w:rPr>
          <w:spacing w:val="-16"/>
        </w:rPr>
        <w:t xml:space="preserve"> </w:t>
      </w:r>
      <w:r>
        <w:t>dose.</w:t>
      </w:r>
    </w:p>
    <w:p w14:paraId="60109396" w14:textId="77777777" w:rsidR="0085284D" w:rsidRDefault="00C03225">
      <w:pPr>
        <w:pStyle w:val="a3"/>
        <w:spacing w:line="184" w:lineRule="exact"/>
        <w:ind w:left="361"/>
      </w:pPr>
      <w:r>
        <w:rPr>
          <w:w w:val="105"/>
        </w:rPr>
        <w:t xml:space="preserve">PLA FTIR spectra were </w:t>
      </w:r>
      <w:proofErr w:type="spellStart"/>
      <w:r>
        <w:rPr>
          <w:w w:val="105"/>
        </w:rPr>
        <w:t>normalised</w:t>
      </w:r>
      <w:proofErr w:type="spellEnd"/>
      <w:r>
        <w:rPr>
          <w:w w:val="105"/>
        </w:rPr>
        <w:t xml:space="preserve"> on the 1082 </w:t>
      </w:r>
      <w:r>
        <w:rPr>
          <w:w w:val="115"/>
        </w:rPr>
        <w:t>cm</w:t>
      </w:r>
      <w:r>
        <w:rPr>
          <w:w w:val="115"/>
          <w:position w:val="7"/>
          <w:sz w:val="10"/>
        </w:rPr>
        <w:t>−</w:t>
      </w:r>
      <w:r>
        <w:rPr>
          <w:w w:val="115"/>
          <w:position w:val="7"/>
          <w:sz w:val="10"/>
        </w:rPr>
        <w:t xml:space="preserve">1 </w:t>
      </w:r>
      <w:r>
        <w:rPr>
          <w:w w:val="105"/>
        </w:rPr>
        <w:t xml:space="preserve">band </w:t>
      </w:r>
      <w:proofErr w:type="spellStart"/>
      <w:r>
        <w:rPr>
          <w:w w:val="105"/>
        </w:rPr>
        <w:t>asso</w:t>
      </w:r>
      <w:proofErr w:type="spellEnd"/>
      <w:r>
        <w:rPr>
          <w:w w:val="105"/>
        </w:rPr>
        <w:t>-</w:t>
      </w:r>
    </w:p>
    <w:p w14:paraId="76FABD0D" w14:textId="77777777" w:rsidR="0085284D" w:rsidRDefault="00C03225">
      <w:pPr>
        <w:pStyle w:val="a3"/>
        <w:spacing w:before="21" w:line="261" w:lineRule="auto"/>
        <w:ind w:right="38"/>
      </w:pPr>
      <w:proofErr w:type="spellStart"/>
      <w:r>
        <w:rPr>
          <w:w w:val="110"/>
        </w:rPr>
        <w:t>ciated</w:t>
      </w:r>
      <w:proofErr w:type="spellEnd"/>
      <w:r>
        <w:rPr>
          <w:w w:val="110"/>
        </w:rPr>
        <w:t xml:space="preserve"> with one of the CO stretching modes. A comparison between </w:t>
      </w:r>
      <w:r>
        <w:rPr>
          <w:w w:val="105"/>
        </w:rPr>
        <w:t xml:space="preserve">FTIR spectra of unirradiated PLA with the samples exposed to gamma </w:t>
      </w:r>
      <w:r>
        <w:rPr>
          <w:w w:val="110"/>
        </w:rPr>
        <w:t>radiation</w:t>
      </w:r>
      <w:r>
        <w:rPr>
          <w:spacing w:val="-18"/>
          <w:w w:val="110"/>
        </w:rPr>
        <w:t xml:space="preserve"> </w:t>
      </w:r>
      <w:r>
        <w:rPr>
          <w:w w:val="110"/>
        </w:rPr>
        <w:t>revealed</w:t>
      </w:r>
      <w:r>
        <w:rPr>
          <w:spacing w:val="-18"/>
          <w:w w:val="110"/>
        </w:rPr>
        <w:t xml:space="preserve"> </w:t>
      </w:r>
      <w:r>
        <w:rPr>
          <w:w w:val="110"/>
        </w:rPr>
        <w:t>the</w:t>
      </w:r>
      <w:r>
        <w:rPr>
          <w:spacing w:val="-18"/>
          <w:w w:val="110"/>
        </w:rPr>
        <w:t xml:space="preserve"> </w:t>
      </w:r>
      <w:r>
        <w:rPr>
          <w:w w:val="110"/>
        </w:rPr>
        <w:t>growth</w:t>
      </w:r>
      <w:r>
        <w:rPr>
          <w:spacing w:val="-18"/>
          <w:w w:val="110"/>
        </w:rPr>
        <w:t xml:space="preserve"> </w:t>
      </w:r>
      <w:r>
        <w:rPr>
          <w:w w:val="110"/>
        </w:rPr>
        <w:t>of</w:t>
      </w:r>
      <w:r>
        <w:rPr>
          <w:spacing w:val="-17"/>
          <w:w w:val="110"/>
        </w:rPr>
        <w:t xml:space="preserve"> </w:t>
      </w:r>
      <w:r>
        <w:rPr>
          <w:w w:val="110"/>
        </w:rPr>
        <w:t>all</w:t>
      </w:r>
      <w:r>
        <w:rPr>
          <w:spacing w:val="-19"/>
          <w:w w:val="110"/>
        </w:rPr>
        <w:t xml:space="preserve"> </w:t>
      </w:r>
      <w:r>
        <w:rPr>
          <w:w w:val="110"/>
        </w:rPr>
        <w:t>main</w:t>
      </w:r>
      <w:r>
        <w:rPr>
          <w:spacing w:val="-17"/>
          <w:w w:val="110"/>
        </w:rPr>
        <w:t xml:space="preserve"> </w:t>
      </w:r>
      <w:r>
        <w:rPr>
          <w:w w:val="110"/>
        </w:rPr>
        <w:t>characteristic</w:t>
      </w:r>
      <w:r>
        <w:rPr>
          <w:spacing w:val="-18"/>
          <w:w w:val="110"/>
        </w:rPr>
        <w:t xml:space="preserve"> </w:t>
      </w:r>
      <w:r>
        <w:rPr>
          <w:w w:val="110"/>
        </w:rPr>
        <w:t>bands,</w:t>
      </w:r>
      <w:r>
        <w:rPr>
          <w:spacing w:val="-18"/>
          <w:w w:val="110"/>
        </w:rPr>
        <w:t xml:space="preserve"> </w:t>
      </w:r>
      <w:proofErr w:type="gramStart"/>
      <w:r>
        <w:rPr>
          <w:w w:val="110"/>
        </w:rPr>
        <w:t>i.e.</w:t>
      </w:r>
      <w:proofErr w:type="gramEnd"/>
      <w:r>
        <w:rPr>
          <w:spacing w:val="-18"/>
          <w:w w:val="110"/>
        </w:rPr>
        <w:t xml:space="preserve"> </w:t>
      </w:r>
      <w:r>
        <w:rPr>
          <w:w w:val="110"/>
        </w:rPr>
        <w:t xml:space="preserve">the </w:t>
      </w:r>
      <w:proofErr w:type="spellStart"/>
      <w:r>
        <w:rPr>
          <w:rFonts w:ascii="Arial" w:hAnsi="Arial"/>
          <w:w w:val="115"/>
        </w:rPr>
        <w:t>e</w:t>
      </w:r>
      <w:r>
        <w:rPr>
          <w:w w:val="115"/>
        </w:rPr>
        <w:t>C</w:t>
      </w:r>
      <w:r>
        <w:rPr>
          <w:rFonts w:ascii="Arial" w:hAnsi="Arial"/>
          <w:w w:val="115"/>
        </w:rPr>
        <w:t>e</w:t>
      </w:r>
      <w:r>
        <w:rPr>
          <w:w w:val="115"/>
        </w:rPr>
        <w:t>C</w:t>
      </w:r>
      <w:r>
        <w:rPr>
          <w:rFonts w:ascii="Arial" w:hAnsi="Arial"/>
          <w:w w:val="115"/>
        </w:rPr>
        <w:t>e</w:t>
      </w:r>
      <w:proofErr w:type="spellEnd"/>
      <w:r>
        <w:rPr>
          <w:w w:val="115"/>
        </w:rPr>
        <w:t xml:space="preserve">, </w:t>
      </w:r>
      <w:proofErr w:type="spellStart"/>
      <w:r>
        <w:rPr>
          <w:rFonts w:ascii="Arial" w:hAnsi="Arial"/>
          <w:w w:val="115"/>
        </w:rPr>
        <w:t>e</w:t>
      </w:r>
      <w:r>
        <w:rPr>
          <w:w w:val="115"/>
        </w:rPr>
        <w:t>C</w:t>
      </w:r>
      <w:r>
        <w:rPr>
          <w:rFonts w:ascii="Arial" w:hAnsi="Arial"/>
          <w:w w:val="115"/>
        </w:rPr>
        <w:t>e</w:t>
      </w:r>
      <w:r>
        <w:rPr>
          <w:w w:val="115"/>
        </w:rPr>
        <w:t>O</w:t>
      </w:r>
      <w:r>
        <w:rPr>
          <w:rFonts w:ascii="Arial" w:hAnsi="Arial"/>
          <w:w w:val="115"/>
        </w:rPr>
        <w:t>e</w:t>
      </w:r>
      <w:proofErr w:type="spellEnd"/>
      <w:r>
        <w:rPr>
          <w:rFonts w:ascii="Arial" w:hAnsi="Arial"/>
          <w:w w:val="115"/>
        </w:rPr>
        <w:t xml:space="preserve"> </w:t>
      </w:r>
      <w:r>
        <w:rPr>
          <w:w w:val="110"/>
        </w:rPr>
        <w:t xml:space="preserve">and </w:t>
      </w:r>
      <w:proofErr w:type="spellStart"/>
      <w:r>
        <w:rPr>
          <w:rFonts w:ascii="Arial" w:hAnsi="Arial"/>
          <w:w w:val="110"/>
        </w:rPr>
        <w:t>e</w:t>
      </w:r>
      <w:r>
        <w:rPr>
          <w:w w:val="110"/>
        </w:rPr>
        <w:t>CH</w:t>
      </w:r>
      <w:r>
        <w:rPr>
          <w:rFonts w:ascii="Arial" w:hAnsi="Arial"/>
          <w:w w:val="110"/>
        </w:rPr>
        <w:t>e</w:t>
      </w:r>
      <w:proofErr w:type="spellEnd"/>
      <w:r>
        <w:rPr>
          <w:rFonts w:ascii="Arial" w:hAnsi="Arial"/>
          <w:w w:val="110"/>
        </w:rPr>
        <w:t xml:space="preserve"> </w:t>
      </w:r>
      <w:r>
        <w:rPr>
          <w:w w:val="110"/>
        </w:rPr>
        <w:t xml:space="preserve">peaks, upon irradiation. The </w:t>
      </w:r>
      <w:r>
        <w:rPr>
          <w:w w:val="110"/>
        </w:rPr>
        <w:t xml:space="preserve">peak at </w:t>
      </w:r>
      <w:r>
        <w:rPr>
          <w:w w:val="101"/>
        </w:rPr>
        <w:t>1731</w:t>
      </w:r>
      <w:r>
        <w:rPr>
          <w:spacing w:val="-4"/>
        </w:rPr>
        <w:t xml:space="preserve"> </w:t>
      </w:r>
      <w:r>
        <w:rPr>
          <w:w w:val="102"/>
        </w:rPr>
        <w:t>c</w:t>
      </w:r>
      <w:r>
        <w:rPr>
          <w:spacing w:val="-1"/>
          <w:w w:val="102"/>
        </w:rPr>
        <w:t>m</w:t>
      </w:r>
      <w:r>
        <w:rPr>
          <w:w w:val="168"/>
          <w:position w:val="7"/>
          <w:sz w:val="10"/>
        </w:rPr>
        <w:t>−</w:t>
      </w:r>
      <w:proofErr w:type="gramStart"/>
      <w:r>
        <w:rPr>
          <w:w w:val="168"/>
          <w:position w:val="7"/>
          <w:sz w:val="10"/>
        </w:rPr>
        <w:t>1</w:t>
      </w:r>
      <w:r>
        <w:rPr>
          <w:w w:val="135"/>
        </w:rPr>
        <w:t>,</w:t>
      </w:r>
      <w:r>
        <w:t xml:space="preserve"> </w:t>
      </w:r>
      <w:r>
        <w:rPr>
          <w:spacing w:val="-10"/>
        </w:rPr>
        <w:t xml:space="preserve"> </w:t>
      </w:r>
      <w:r>
        <w:t>associated</w:t>
      </w:r>
      <w:proofErr w:type="gramEnd"/>
      <w:r>
        <w:t xml:space="preserve"> </w:t>
      </w:r>
      <w:r>
        <w:rPr>
          <w:spacing w:val="-10"/>
        </w:rPr>
        <w:t xml:space="preserve"> </w:t>
      </w:r>
      <w:r>
        <w:rPr>
          <w:spacing w:val="-1"/>
          <w:w w:val="102"/>
        </w:rPr>
        <w:t>wit</w:t>
      </w:r>
      <w:r>
        <w:rPr>
          <w:w w:val="102"/>
        </w:rPr>
        <w:t>h</w:t>
      </w:r>
      <w:r>
        <w:t xml:space="preserve"> </w:t>
      </w:r>
      <w:r>
        <w:rPr>
          <w:spacing w:val="-10"/>
        </w:rPr>
        <w:t xml:space="preserve"> </w:t>
      </w:r>
      <w:r>
        <w:rPr>
          <w:w w:val="101"/>
        </w:rPr>
        <w:t>the</w:t>
      </w:r>
      <w:r>
        <w:t xml:space="preserve"> </w:t>
      </w:r>
      <w:r>
        <w:rPr>
          <w:spacing w:val="-10"/>
        </w:rPr>
        <w:t xml:space="preserve"> </w:t>
      </w:r>
      <w:r>
        <w:rPr>
          <w:w w:val="102"/>
        </w:rPr>
        <w:t>carbonyl</w:t>
      </w:r>
      <w:r>
        <w:t xml:space="preserve"> </w:t>
      </w:r>
      <w:r>
        <w:rPr>
          <w:spacing w:val="-10"/>
        </w:rPr>
        <w:t xml:space="preserve"> </w:t>
      </w:r>
      <w:r>
        <w:rPr>
          <w:w w:val="101"/>
        </w:rPr>
        <w:t>group</w:t>
      </w:r>
      <w:r>
        <w:t xml:space="preserve"> </w:t>
      </w:r>
      <w:r>
        <w:rPr>
          <w:spacing w:val="-10"/>
        </w:rPr>
        <w:t xml:space="preserve"> </w:t>
      </w:r>
      <w:r>
        <w:rPr>
          <w:w w:val="111"/>
        </w:rPr>
        <w:t>C</w:t>
      </w:r>
      <w:r>
        <w:rPr>
          <w:rFonts w:ascii="Arial" w:hAnsi="Arial"/>
          <w:w w:val="358"/>
        </w:rPr>
        <w:t>]</w:t>
      </w:r>
      <w:r>
        <w:rPr>
          <w:w w:val="117"/>
        </w:rPr>
        <w:t>O,</w:t>
      </w:r>
      <w:r>
        <w:t xml:space="preserve"> </w:t>
      </w:r>
      <w:r>
        <w:rPr>
          <w:spacing w:val="-11"/>
        </w:rPr>
        <w:t xml:space="preserve"> </w:t>
      </w:r>
      <w:r>
        <w:rPr>
          <w:w w:val="99"/>
        </w:rPr>
        <w:t>grows</w:t>
      </w:r>
      <w:r>
        <w:t xml:space="preserve"> </w:t>
      </w:r>
      <w:r>
        <w:rPr>
          <w:spacing w:val="-10"/>
        </w:rPr>
        <w:t xml:space="preserve"> </w:t>
      </w:r>
      <w:r>
        <w:rPr>
          <w:spacing w:val="-1"/>
          <w:w w:val="102"/>
        </w:rPr>
        <w:t>wit</w:t>
      </w:r>
      <w:r>
        <w:rPr>
          <w:w w:val="102"/>
        </w:rPr>
        <w:t>h</w:t>
      </w:r>
      <w:r>
        <w:t xml:space="preserve"> </w:t>
      </w:r>
      <w:r>
        <w:rPr>
          <w:spacing w:val="-10"/>
        </w:rPr>
        <w:t xml:space="preserve"> </w:t>
      </w:r>
      <w:r>
        <w:rPr>
          <w:spacing w:val="-1"/>
          <w:w w:val="101"/>
        </w:rPr>
        <w:t xml:space="preserve">in- </w:t>
      </w:r>
      <w:r>
        <w:rPr>
          <w:w w:val="110"/>
        </w:rPr>
        <w:t>creasing</w:t>
      </w:r>
      <w:r>
        <w:rPr>
          <w:spacing w:val="-6"/>
          <w:w w:val="110"/>
        </w:rPr>
        <w:t xml:space="preserve"> </w:t>
      </w:r>
      <w:r>
        <w:rPr>
          <w:w w:val="110"/>
        </w:rPr>
        <w:t>radiation</w:t>
      </w:r>
      <w:r>
        <w:rPr>
          <w:spacing w:val="-6"/>
          <w:w w:val="110"/>
        </w:rPr>
        <w:t xml:space="preserve"> </w:t>
      </w:r>
      <w:r>
        <w:rPr>
          <w:w w:val="110"/>
        </w:rPr>
        <w:t>dose;</w:t>
      </w:r>
      <w:r>
        <w:rPr>
          <w:spacing w:val="-6"/>
          <w:w w:val="110"/>
        </w:rPr>
        <w:t xml:space="preserve"> </w:t>
      </w:r>
      <w:r>
        <w:rPr>
          <w:w w:val="110"/>
        </w:rPr>
        <w:t>this</w:t>
      </w:r>
      <w:r>
        <w:rPr>
          <w:spacing w:val="-6"/>
          <w:w w:val="110"/>
        </w:rPr>
        <w:t xml:space="preserve"> </w:t>
      </w:r>
      <w:r>
        <w:rPr>
          <w:w w:val="110"/>
        </w:rPr>
        <w:t>peak</w:t>
      </w:r>
      <w:r>
        <w:rPr>
          <w:spacing w:val="-6"/>
          <w:w w:val="110"/>
        </w:rPr>
        <w:t xml:space="preserve"> </w:t>
      </w:r>
      <w:r>
        <w:rPr>
          <w:w w:val="110"/>
        </w:rPr>
        <w:t>growth</w:t>
      </w:r>
      <w:r>
        <w:rPr>
          <w:spacing w:val="-6"/>
          <w:w w:val="110"/>
        </w:rPr>
        <w:t xml:space="preserve"> </w:t>
      </w:r>
      <w:r>
        <w:rPr>
          <w:w w:val="110"/>
        </w:rPr>
        <w:t>is</w:t>
      </w:r>
      <w:r>
        <w:rPr>
          <w:spacing w:val="-6"/>
          <w:w w:val="110"/>
        </w:rPr>
        <w:t xml:space="preserve"> </w:t>
      </w:r>
      <w:r>
        <w:rPr>
          <w:w w:val="110"/>
        </w:rPr>
        <w:t>also</w:t>
      </w:r>
      <w:r>
        <w:rPr>
          <w:spacing w:val="-6"/>
          <w:w w:val="110"/>
        </w:rPr>
        <w:t xml:space="preserve"> </w:t>
      </w:r>
      <w:r>
        <w:rPr>
          <w:w w:val="110"/>
        </w:rPr>
        <w:t>shown</w:t>
      </w:r>
      <w:r>
        <w:rPr>
          <w:spacing w:val="-6"/>
          <w:w w:val="110"/>
        </w:rPr>
        <w:t xml:space="preserve"> </w:t>
      </w:r>
      <w:r>
        <w:rPr>
          <w:w w:val="110"/>
        </w:rPr>
        <w:t>in</w:t>
      </w:r>
      <w:r>
        <w:rPr>
          <w:spacing w:val="-6"/>
          <w:w w:val="110"/>
        </w:rPr>
        <w:t xml:space="preserve"> </w:t>
      </w:r>
      <w:r>
        <w:rPr>
          <w:w w:val="110"/>
        </w:rPr>
        <w:t>[</w:t>
      </w:r>
      <w:hyperlink w:anchor="_bookmark20" w:history="1">
        <w:r>
          <w:rPr>
            <w:color w:val="007FAC"/>
            <w:w w:val="110"/>
          </w:rPr>
          <w:t>2</w:t>
        </w:r>
      </w:hyperlink>
      <w:r>
        <w:rPr>
          <w:w w:val="110"/>
        </w:rPr>
        <w:t>].</w:t>
      </w:r>
      <w:r>
        <w:rPr>
          <w:spacing w:val="-6"/>
          <w:w w:val="110"/>
        </w:rPr>
        <w:t xml:space="preserve"> </w:t>
      </w:r>
      <w:r>
        <w:rPr>
          <w:w w:val="110"/>
        </w:rPr>
        <w:t>How- ever,</w:t>
      </w:r>
      <w:r>
        <w:rPr>
          <w:spacing w:val="-18"/>
          <w:w w:val="110"/>
        </w:rPr>
        <w:t xml:space="preserve"> </w:t>
      </w:r>
      <w:r>
        <w:rPr>
          <w:w w:val="110"/>
        </w:rPr>
        <w:t>the</w:t>
      </w:r>
      <w:r>
        <w:rPr>
          <w:spacing w:val="-18"/>
          <w:w w:val="110"/>
        </w:rPr>
        <w:t xml:space="preserve"> </w:t>
      </w:r>
      <w:r>
        <w:rPr>
          <w:w w:val="110"/>
        </w:rPr>
        <w:t>second</w:t>
      </w:r>
      <w:r>
        <w:rPr>
          <w:spacing w:val="-19"/>
          <w:w w:val="110"/>
        </w:rPr>
        <w:t xml:space="preserve"> </w:t>
      </w:r>
      <w:r>
        <w:rPr>
          <w:w w:val="110"/>
        </w:rPr>
        <w:t>carbonyl</w:t>
      </w:r>
      <w:r>
        <w:rPr>
          <w:spacing w:val="-18"/>
          <w:w w:val="110"/>
        </w:rPr>
        <w:t xml:space="preserve"> </w:t>
      </w:r>
      <w:r>
        <w:rPr>
          <w:w w:val="110"/>
        </w:rPr>
        <w:t>related</w:t>
      </w:r>
      <w:r>
        <w:rPr>
          <w:spacing w:val="-17"/>
          <w:w w:val="110"/>
        </w:rPr>
        <w:t xml:space="preserve"> </w:t>
      </w:r>
      <w:r>
        <w:rPr>
          <w:w w:val="110"/>
        </w:rPr>
        <w:t>band</w:t>
      </w:r>
      <w:r>
        <w:rPr>
          <w:spacing w:val="-18"/>
          <w:w w:val="110"/>
        </w:rPr>
        <w:t xml:space="preserve"> </w:t>
      </w:r>
      <w:r>
        <w:rPr>
          <w:w w:val="110"/>
        </w:rPr>
        <w:t>at</w:t>
      </w:r>
      <w:r>
        <w:rPr>
          <w:spacing w:val="-19"/>
          <w:w w:val="110"/>
        </w:rPr>
        <w:t xml:space="preserve"> </w:t>
      </w:r>
      <w:r>
        <w:rPr>
          <w:w w:val="110"/>
        </w:rPr>
        <w:t>1750</w:t>
      </w:r>
      <w:r>
        <w:rPr>
          <w:spacing w:val="-24"/>
          <w:w w:val="110"/>
        </w:rPr>
        <w:t xml:space="preserve"> </w:t>
      </w:r>
      <w:r>
        <w:rPr>
          <w:w w:val="115"/>
        </w:rPr>
        <w:t>cm</w:t>
      </w:r>
      <w:r>
        <w:rPr>
          <w:w w:val="115"/>
          <w:position w:val="7"/>
          <w:sz w:val="10"/>
        </w:rPr>
        <w:t>−</w:t>
      </w:r>
      <w:r>
        <w:rPr>
          <w:w w:val="115"/>
          <w:position w:val="7"/>
          <w:sz w:val="10"/>
        </w:rPr>
        <w:t>1</w:t>
      </w:r>
      <w:r>
        <w:rPr>
          <w:spacing w:val="-5"/>
          <w:w w:val="115"/>
          <w:position w:val="7"/>
          <w:sz w:val="10"/>
        </w:rPr>
        <w:t xml:space="preserve"> </w:t>
      </w:r>
      <w:r>
        <w:rPr>
          <w:w w:val="110"/>
        </w:rPr>
        <w:t>is</w:t>
      </w:r>
      <w:r>
        <w:rPr>
          <w:spacing w:val="-18"/>
          <w:w w:val="110"/>
        </w:rPr>
        <w:t xml:space="preserve"> </w:t>
      </w:r>
      <w:r>
        <w:rPr>
          <w:w w:val="110"/>
        </w:rPr>
        <w:t>not</w:t>
      </w:r>
      <w:r>
        <w:rPr>
          <w:spacing w:val="-18"/>
          <w:w w:val="110"/>
        </w:rPr>
        <w:t xml:space="preserve"> </w:t>
      </w:r>
      <w:r>
        <w:rPr>
          <w:w w:val="110"/>
        </w:rPr>
        <w:t>affected</w:t>
      </w:r>
      <w:r>
        <w:rPr>
          <w:spacing w:val="-18"/>
          <w:w w:val="110"/>
        </w:rPr>
        <w:t xml:space="preserve"> </w:t>
      </w:r>
      <w:r>
        <w:rPr>
          <w:w w:val="110"/>
        </w:rPr>
        <w:t xml:space="preserve">by </w:t>
      </w:r>
      <w:r>
        <w:rPr>
          <w:w w:val="105"/>
        </w:rPr>
        <w:t>irradiation.</w:t>
      </w:r>
      <w:r>
        <w:rPr>
          <w:spacing w:val="-4"/>
          <w:w w:val="105"/>
        </w:rPr>
        <w:t xml:space="preserve"> </w:t>
      </w:r>
      <w:r>
        <w:rPr>
          <w:w w:val="105"/>
        </w:rPr>
        <w:t>Raman</w:t>
      </w:r>
      <w:r>
        <w:rPr>
          <w:spacing w:val="-4"/>
          <w:w w:val="105"/>
        </w:rPr>
        <w:t xml:space="preserve"> </w:t>
      </w:r>
      <w:r>
        <w:rPr>
          <w:w w:val="105"/>
        </w:rPr>
        <w:t>spectroscopy</w:t>
      </w:r>
      <w:r>
        <w:rPr>
          <w:spacing w:val="-4"/>
          <w:w w:val="105"/>
        </w:rPr>
        <w:t xml:space="preserve"> </w:t>
      </w:r>
      <w:r>
        <w:rPr>
          <w:w w:val="105"/>
        </w:rPr>
        <w:t>of</w:t>
      </w:r>
      <w:r>
        <w:rPr>
          <w:spacing w:val="-4"/>
          <w:w w:val="105"/>
        </w:rPr>
        <w:t xml:space="preserve"> </w:t>
      </w:r>
      <w:r>
        <w:rPr>
          <w:w w:val="105"/>
        </w:rPr>
        <w:t>PLA</w:t>
      </w:r>
      <w:r>
        <w:rPr>
          <w:spacing w:val="-5"/>
          <w:w w:val="105"/>
        </w:rPr>
        <w:t xml:space="preserve"> </w:t>
      </w:r>
      <w:r>
        <w:rPr>
          <w:w w:val="105"/>
        </w:rPr>
        <w:t>shows</w:t>
      </w:r>
      <w:r>
        <w:rPr>
          <w:spacing w:val="-3"/>
          <w:w w:val="105"/>
        </w:rPr>
        <w:t xml:space="preserve"> </w:t>
      </w:r>
      <w:r>
        <w:rPr>
          <w:w w:val="105"/>
        </w:rPr>
        <w:t>the</w:t>
      </w:r>
      <w:r>
        <w:rPr>
          <w:spacing w:val="-4"/>
          <w:w w:val="105"/>
        </w:rPr>
        <w:t xml:space="preserve"> </w:t>
      </w:r>
      <w:r>
        <w:rPr>
          <w:w w:val="105"/>
        </w:rPr>
        <w:t>addition</w:t>
      </w:r>
      <w:r>
        <w:rPr>
          <w:spacing w:val="-4"/>
          <w:w w:val="105"/>
        </w:rPr>
        <w:t xml:space="preserve"> </w:t>
      </w:r>
      <w:r>
        <w:rPr>
          <w:w w:val="105"/>
        </w:rPr>
        <w:t>of</w:t>
      </w:r>
      <w:r>
        <w:rPr>
          <w:spacing w:val="-4"/>
          <w:w w:val="105"/>
        </w:rPr>
        <w:t xml:space="preserve"> </w:t>
      </w:r>
      <w:r>
        <w:rPr>
          <w:w w:val="105"/>
        </w:rPr>
        <w:t>peaks</w:t>
      </w:r>
      <w:r>
        <w:rPr>
          <w:spacing w:val="-5"/>
          <w:w w:val="105"/>
        </w:rPr>
        <w:t xml:space="preserve"> </w:t>
      </w:r>
      <w:r>
        <w:rPr>
          <w:w w:val="105"/>
        </w:rPr>
        <w:t xml:space="preserve">at </w:t>
      </w:r>
      <w:r>
        <w:rPr>
          <w:w w:val="110"/>
        </w:rPr>
        <w:t>540</w:t>
      </w:r>
      <w:r>
        <w:rPr>
          <w:spacing w:val="-27"/>
          <w:w w:val="110"/>
        </w:rPr>
        <w:t xml:space="preserve"> </w:t>
      </w:r>
      <w:r>
        <w:rPr>
          <w:w w:val="115"/>
        </w:rPr>
        <w:t>cm</w:t>
      </w:r>
      <w:r>
        <w:rPr>
          <w:w w:val="115"/>
          <w:position w:val="7"/>
          <w:sz w:val="10"/>
        </w:rPr>
        <w:t>−</w:t>
      </w:r>
      <w:r>
        <w:rPr>
          <w:w w:val="115"/>
          <w:position w:val="7"/>
          <w:sz w:val="10"/>
        </w:rPr>
        <w:t>1</w:t>
      </w:r>
      <w:r>
        <w:rPr>
          <w:w w:val="115"/>
        </w:rPr>
        <w:t>,</w:t>
      </w:r>
      <w:r>
        <w:rPr>
          <w:spacing w:val="-23"/>
          <w:w w:val="115"/>
        </w:rPr>
        <w:t xml:space="preserve"> </w:t>
      </w:r>
      <w:r>
        <w:rPr>
          <w:w w:val="110"/>
        </w:rPr>
        <w:t>assigned</w:t>
      </w:r>
      <w:r>
        <w:rPr>
          <w:spacing w:val="-22"/>
          <w:w w:val="110"/>
        </w:rPr>
        <w:t xml:space="preserve"> </w:t>
      </w:r>
      <w:r>
        <w:rPr>
          <w:w w:val="110"/>
        </w:rPr>
        <w:t>to</w:t>
      </w:r>
      <w:r>
        <w:rPr>
          <w:spacing w:val="-22"/>
          <w:w w:val="110"/>
        </w:rPr>
        <w:t xml:space="preserve"> </w:t>
      </w:r>
      <w:r>
        <w:rPr>
          <w:w w:val="110"/>
        </w:rPr>
        <w:t>C</w:t>
      </w:r>
      <w:r>
        <w:rPr>
          <w:rFonts w:ascii="Arial" w:hAnsi="Arial"/>
          <w:w w:val="110"/>
        </w:rPr>
        <w:t>e</w:t>
      </w:r>
      <w:r>
        <w:rPr>
          <w:w w:val="110"/>
        </w:rPr>
        <w:t>CH</w:t>
      </w:r>
      <w:r>
        <w:rPr>
          <w:w w:val="110"/>
          <w:vertAlign w:val="subscript"/>
        </w:rPr>
        <w:t>3</w:t>
      </w:r>
      <w:r>
        <w:rPr>
          <w:spacing w:val="-22"/>
          <w:w w:val="110"/>
        </w:rPr>
        <w:t xml:space="preserve"> </w:t>
      </w:r>
      <w:r>
        <w:rPr>
          <w:w w:val="110"/>
        </w:rPr>
        <w:t>deformation</w:t>
      </w:r>
      <w:r>
        <w:rPr>
          <w:spacing w:val="-22"/>
          <w:w w:val="110"/>
        </w:rPr>
        <w:t xml:space="preserve"> </w:t>
      </w:r>
      <w:r>
        <w:rPr>
          <w:w w:val="110"/>
        </w:rPr>
        <w:t>that</w:t>
      </w:r>
      <w:r>
        <w:rPr>
          <w:spacing w:val="-22"/>
          <w:w w:val="110"/>
        </w:rPr>
        <w:t xml:space="preserve"> </w:t>
      </w:r>
      <w:r>
        <w:rPr>
          <w:w w:val="110"/>
        </w:rPr>
        <w:t>appears</w:t>
      </w:r>
      <w:r>
        <w:rPr>
          <w:spacing w:val="-22"/>
          <w:w w:val="110"/>
        </w:rPr>
        <w:t xml:space="preserve"> </w:t>
      </w:r>
      <w:r>
        <w:rPr>
          <w:w w:val="110"/>
        </w:rPr>
        <w:t>as</w:t>
      </w:r>
      <w:r>
        <w:rPr>
          <w:spacing w:val="-22"/>
          <w:w w:val="110"/>
        </w:rPr>
        <w:t xml:space="preserve"> </w:t>
      </w:r>
      <w:r>
        <w:rPr>
          <w:w w:val="110"/>
        </w:rPr>
        <w:t>the</w:t>
      </w:r>
      <w:r>
        <w:rPr>
          <w:spacing w:val="-22"/>
          <w:w w:val="110"/>
        </w:rPr>
        <w:t xml:space="preserve"> </w:t>
      </w:r>
      <w:r>
        <w:rPr>
          <w:w w:val="110"/>
        </w:rPr>
        <w:t>polymer becomes more crystalline [</w:t>
      </w:r>
      <w:hyperlink w:anchor="_bookmark55" w:history="1">
        <w:r>
          <w:rPr>
            <w:color w:val="007FAC"/>
            <w:w w:val="110"/>
          </w:rPr>
          <w:t>38</w:t>
        </w:r>
      </w:hyperlink>
      <w:r>
        <w:rPr>
          <w:w w:val="110"/>
        </w:rPr>
        <w:t xml:space="preserve">] and 2860 </w:t>
      </w:r>
      <w:r>
        <w:rPr>
          <w:w w:val="115"/>
        </w:rPr>
        <w:t>cm</w:t>
      </w:r>
      <w:r>
        <w:rPr>
          <w:w w:val="115"/>
          <w:position w:val="7"/>
          <w:sz w:val="10"/>
        </w:rPr>
        <w:t>−</w:t>
      </w:r>
      <w:r>
        <w:rPr>
          <w:w w:val="115"/>
          <w:position w:val="7"/>
          <w:sz w:val="10"/>
        </w:rPr>
        <w:t xml:space="preserve">1 </w:t>
      </w:r>
      <w:r>
        <w:rPr>
          <w:w w:val="110"/>
        </w:rPr>
        <w:t xml:space="preserve">assigned to a </w:t>
      </w:r>
      <w:proofErr w:type="spellStart"/>
      <w:r>
        <w:rPr>
          <w:w w:val="110"/>
        </w:rPr>
        <w:t>C</w:t>
      </w:r>
      <w:r>
        <w:rPr>
          <w:rFonts w:ascii="Arial" w:hAnsi="Arial"/>
          <w:w w:val="110"/>
        </w:rPr>
        <w:t>e</w:t>
      </w:r>
      <w:r>
        <w:rPr>
          <w:w w:val="110"/>
        </w:rPr>
        <w:t>H</w:t>
      </w:r>
      <w:proofErr w:type="spellEnd"/>
      <w:r>
        <w:rPr>
          <w:w w:val="110"/>
        </w:rPr>
        <w:t xml:space="preserve"> stretch;</w:t>
      </w:r>
      <w:r>
        <w:rPr>
          <w:spacing w:val="-9"/>
          <w:w w:val="110"/>
        </w:rPr>
        <w:t xml:space="preserve"> </w:t>
      </w:r>
      <w:r>
        <w:rPr>
          <w:w w:val="110"/>
        </w:rPr>
        <w:t>this</w:t>
      </w:r>
      <w:r>
        <w:rPr>
          <w:spacing w:val="-8"/>
          <w:w w:val="110"/>
        </w:rPr>
        <w:t xml:space="preserve"> </w:t>
      </w:r>
      <w:r>
        <w:rPr>
          <w:w w:val="110"/>
        </w:rPr>
        <w:t>may</w:t>
      </w:r>
      <w:r>
        <w:rPr>
          <w:spacing w:val="-8"/>
          <w:w w:val="110"/>
        </w:rPr>
        <w:t xml:space="preserve"> </w:t>
      </w:r>
      <w:r>
        <w:rPr>
          <w:w w:val="110"/>
        </w:rPr>
        <w:t>be</w:t>
      </w:r>
      <w:r>
        <w:rPr>
          <w:spacing w:val="-9"/>
          <w:w w:val="110"/>
        </w:rPr>
        <w:t xml:space="preserve"> </w:t>
      </w:r>
      <w:r>
        <w:rPr>
          <w:w w:val="110"/>
        </w:rPr>
        <w:t>caused</w:t>
      </w:r>
      <w:r>
        <w:rPr>
          <w:spacing w:val="-8"/>
          <w:w w:val="110"/>
        </w:rPr>
        <w:t xml:space="preserve"> </w:t>
      </w:r>
      <w:r>
        <w:rPr>
          <w:w w:val="110"/>
        </w:rPr>
        <w:t>by</w:t>
      </w:r>
      <w:r>
        <w:rPr>
          <w:spacing w:val="-8"/>
          <w:w w:val="110"/>
        </w:rPr>
        <w:t xml:space="preserve"> </w:t>
      </w:r>
      <w:r>
        <w:rPr>
          <w:w w:val="110"/>
        </w:rPr>
        <w:t>an</w:t>
      </w:r>
      <w:r>
        <w:rPr>
          <w:spacing w:val="-8"/>
          <w:w w:val="110"/>
        </w:rPr>
        <w:t xml:space="preserve"> </w:t>
      </w:r>
      <w:r>
        <w:rPr>
          <w:w w:val="110"/>
        </w:rPr>
        <w:t>increase</w:t>
      </w:r>
      <w:r>
        <w:rPr>
          <w:spacing w:val="-9"/>
          <w:w w:val="110"/>
        </w:rPr>
        <w:t xml:space="preserve"> </w:t>
      </w:r>
      <w:r>
        <w:rPr>
          <w:w w:val="110"/>
        </w:rPr>
        <w:t>in</w:t>
      </w:r>
      <w:r>
        <w:rPr>
          <w:spacing w:val="-8"/>
          <w:w w:val="110"/>
        </w:rPr>
        <w:t xml:space="preserve"> </w:t>
      </w:r>
      <w:r>
        <w:rPr>
          <w:w w:val="110"/>
        </w:rPr>
        <w:t>the</w:t>
      </w:r>
      <w:r>
        <w:rPr>
          <w:spacing w:val="-8"/>
          <w:w w:val="110"/>
        </w:rPr>
        <w:t xml:space="preserve"> </w:t>
      </w:r>
      <w:r>
        <w:rPr>
          <w:w w:val="110"/>
        </w:rPr>
        <w:t>number</w:t>
      </w:r>
      <w:r>
        <w:rPr>
          <w:spacing w:val="-9"/>
          <w:w w:val="110"/>
        </w:rPr>
        <w:t xml:space="preserve"> </w:t>
      </w:r>
      <w:r>
        <w:rPr>
          <w:w w:val="110"/>
        </w:rPr>
        <w:t>of</w:t>
      </w:r>
      <w:r>
        <w:rPr>
          <w:spacing w:val="-8"/>
          <w:w w:val="110"/>
        </w:rPr>
        <w:t xml:space="preserve"> </w:t>
      </w:r>
      <w:r>
        <w:rPr>
          <w:w w:val="110"/>
        </w:rPr>
        <w:t xml:space="preserve">polymer </w:t>
      </w:r>
      <w:r>
        <w:rPr>
          <w:w w:val="105"/>
        </w:rPr>
        <w:t>chain terminators following chain scission [</w:t>
      </w:r>
      <w:hyperlink w:anchor="_bookmark56" w:history="1">
        <w:r>
          <w:rPr>
            <w:color w:val="007FAC"/>
            <w:w w:val="105"/>
          </w:rPr>
          <w:t>39</w:t>
        </w:r>
      </w:hyperlink>
      <w:r>
        <w:rPr>
          <w:w w:val="105"/>
        </w:rPr>
        <w:t xml:space="preserve">]. Other peaks appear at </w:t>
      </w:r>
      <w:r>
        <w:rPr>
          <w:w w:val="110"/>
        </w:rPr>
        <w:t>2030,</w:t>
      </w:r>
      <w:r>
        <w:rPr>
          <w:spacing w:val="-8"/>
          <w:w w:val="110"/>
        </w:rPr>
        <w:t xml:space="preserve"> </w:t>
      </w:r>
      <w:r>
        <w:rPr>
          <w:w w:val="110"/>
        </w:rPr>
        <w:t>2085</w:t>
      </w:r>
      <w:r>
        <w:rPr>
          <w:spacing w:val="-9"/>
          <w:w w:val="110"/>
        </w:rPr>
        <w:t xml:space="preserve"> </w:t>
      </w:r>
      <w:r>
        <w:rPr>
          <w:w w:val="110"/>
        </w:rPr>
        <w:t>and</w:t>
      </w:r>
      <w:r>
        <w:rPr>
          <w:spacing w:val="-8"/>
          <w:w w:val="110"/>
        </w:rPr>
        <w:t xml:space="preserve"> </w:t>
      </w:r>
      <w:r>
        <w:rPr>
          <w:w w:val="110"/>
        </w:rPr>
        <w:t>2230</w:t>
      </w:r>
      <w:r>
        <w:rPr>
          <w:spacing w:val="-22"/>
          <w:w w:val="110"/>
        </w:rPr>
        <w:t xml:space="preserve"> </w:t>
      </w:r>
      <w:r>
        <w:rPr>
          <w:w w:val="115"/>
        </w:rPr>
        <w:t>cm</w:t>
      </w:r>
      <w:r>
        <w:rPr>
          <w:w w:val="115"/>
          <w:position w:val="7"/>
          <w:sz w:val="10"/>
        </w:rPr>
        <w:t>−</w:t>
      </w:r>
      <w:r>
        <w:rPr>
          <w:w w:val="115"/>
          <w:position w:val="7"/>
          <w:sz w:val="10"/>
        </w:rPr>
        <w:t>1</w:t>
      </w:r>
      <w:r>
        <w:rPr>
          <w:w w:val="115"/>
        </w:rPr>
        <w:t>,</w:t>
      </w:r>
      <w:r>
        <w:rPr>
          <w:spacing w:val="-10"/>
          <w:w w:val="115"/>
        </w:rPr>
        <w:t xml:space="preserve"> </w:t>
      </w:r>
      <w:r>
        <w:rPr>
          <w:w w:val="110"/>
        </w:rPr>
        <w:t>assignment</w:t>
      </w:r>
      <w:r>
        <w:rPr>
          <w:spacing w:val="-8"/>
          <w:w w:val="110"/>
        </w:rPr>
        <w:t xml:space="preserve"> </w:t>
      </w:r>
      <w:r>
        <w:rPr>
          <w:w w:val="110"/>
        </w:rPr>
        <w:t>to</w:t>
      </w:r>
      <w:r>
        <w:rPr>
          <w:spacing w:val="-9"/>
          <w:w w:val="110"/>
        </w:rPr>
        <w:t xml:space="preserve"> </w:t>
      </w:r>
      <w:r>
        <w:rPr>
          <w:w w:val="110"/>
        </w:rPr>
        <w:t>which</w:t>
      </w:r>
      <w:r>
        <w:rPr>
          <w:spacing w:val="-8"/>
          <w:w w:val="110"/>
        </w:rPr>
        <w:t xml:space="preserve"> </w:t>
      </w:r>
      <w:r>
        <w:rPr>
          <w:w w:val="110"/>
        </w:rPr>
        <w:t>is</w:t>
      </w:r>
      <w:r>
        <w:rPr>
          <w:spacing w:val="-8"/>
          <w:w w:val="110"/>
        </w:rPr>
        <w:t xml:space="preserve"> </w:t>
      </w:r>
      <w:r>
        <w:rPr>
          <w:w w:val="110"/>
        </w:rPr>
        <w:t>more</w:t>
      </w:r>
      <w:r>
        <w:rPr>
          <w:spacing w:val="-9"/>
          <w:w w:val="110"/>
        </w:rPr>
        <w:t xml:space="preserve"> </w:t>
      </w:r>
      <w:r>
        <w:rPr>
          <w:w w:val="110"/>
        </w:rPr>
        <w:t>difficult,</w:t>
      </w:r>
      <w:r>
        <w:rPr>
          <w:spacing w:val="-7"/>
          <w:w w:val="110"/>
        </w:rPr>
        <w:t xml:space="preserve"> </w:t>
      </w:r>
      <w:r>
        <w:rPr>
          <w:w w:val="110"/>
        </w:rPr>
        <w:t>al- though</w:t>
      </w:r>
      <w:r>
        <w:rPr>
          <w:spacing w:val="-19"/>
          <w:w w:val="110"/>
        </w:rPr>
        <w:t xml:space="preserve"> </w:t>
      </w:r>
      <w:r>
        <w:rPr>
          <w:w w:val="110"/>
        </w:rPr>
        <w:t>at</w:t>
      </w:r>
      <w:r>
        <w:rPr>
          <w:spacing w:val="-20"/>
          <w:w w:val="110"/>
        </w:rPr>
        <w:t xml:space="preserve"> </w:t>
      </w:r>
      <w:r>
        <w:rPr>
          <w:w w:val="110"/>
        </w:rPr>
        <w:t>least</w:t>
      </w:r>
      <w:r>
        <w:rPr>
          <w:spacing w:val="-20"/>
          <w:w w:val="110"/>
        </w:rPr>
        <w:t xml:space="preserve"> </w:t>
      </w:r>
      <w:r>
        <w:rPr>
          <w:w w:val="110"/>
        </w:rPr>
        <w:t>one</w:t>
      </w:r>
      <w:r>
        <w:rPr>
          <w:spacing w:val="-19"/>
          <w:w w:val="110"/>
        </w:rPr>
        <w:t xml:space="preserve"> </w:t>
      </w:r>
      <w:r>
        <w:rPr>
          <w:w w:val="110"/>
        </w:rPr>
        <w:t>could</w:t>
      </w:r>
      <w:r>
        <w:rPr>
          <w:spacing w:val="-20"/>
          <w:w w:val="110"/>
        </w:rPr>
        <w:t xml:space="preserve"> </w:t>
      </w:r>
      <w:r>
        <w:rPr>
          <w:w w:val="110"/>
        </w:rPr>
        <w:t>be</w:t>
      </w:r>
      <w:r>
        <w:rPr>
          <w:spacing w:val="-19"/>
          <w:w w:val="110"/>
        </w:rPr>
        <w:t xml:space="preserve"> </w:t>
      </w:r>
      <w:r>
        <w:rPr>
          <w:w w:val="110"/>
        </w:rPr>
        <w:t>due</w:t>
      </w:r>
      <w:r>
        <w:rPr>
          <w:spacing w:val="-20"/>
          <w:w w:val="110"/>
        </w:rPr>
        <w:t xml:space="preserve"> </w:t>
      </w:r>
      <w:r>
        <w:rPr>
          <w:w w:val="110"/>
        </w:rPr>
        <w:t>to</w:t>
      </w:r>
      <w:r>
        <w:rPr>
          <w:spacing w:val="-19"/>
          <w:w w:val="110"/>
        </w:rPr>
        <w:t xml:space="preserve"> </w:t>
      </w:r>
      <w:r>
        <w:rPr>
          <w:w w:val="110"/>
        </w:rPr>
        <w:t>a</w:t>
      </w:r>
      <w:r>
        <w:rPr>
          <w:spacing w:val="-20"/>
          <w:w w:val="110"/>
        </w:rPr>
        <w:t xml:space="preserve"> </w:t>
      </w:r>
      <w:r>
        <w:rPr>
          <w:w w:val="110"/>
        </w:rPr>
        <w:t>C</w:t>
      </w:r>
      <w:r>
        <w:rPr>
          <w:spacing w:val="-19"/>
          <w:w w:val="110"/>
        </w:rPr>
        <w:t xml:space="preserve"> </w:t>
      </w:r>
      <w:r>
        <w:rPr>
          <w:w w:val="110"/>
        </w:rPr>
        <w:t>triple</w:t>
      </w:r>
      <w:r>
        <w:rPr>
          <w:spacing w:val="-20"/>
          <w:w w:val="110"/>
        </w:rPr>
        <w:t xml:space="preserve"> </w:t>
      </w:r>
      <w:r>
        <w:rPr>
          <w:w w:val="110"/>
        </w:rPr>
        <w:t>bond</w:t>
      </w:r>
      <w:r>
        <w:rPr>
          <w:spacing w:val="-20"/>
          <w:w w:val="110"/>
        </w:rPr>
        <w:t xml:space="preserve"> </w:t>
      </w:r>
      <w:r>
        <w:rPr>
          <w:w w:val="110"/>
        </w:rPr>
        <w:t>C</w:t>
      </w:r>
      <w:r>
        <w:rPr>
          <w:spacing w:val="-20"/>
          <w:w w:val="110"/>
        </w:rPr>
        <w:t xml:space="preserve"> </w:t>
      </w:r>
      <w:r>
        <w:rPr>
          <w:w w:val="110"/>
        </w:rPr>
        <w:t>stretch.</w:t>
      </w:r>
      <w:r>
        <w:rPr>
          <w:spacing w:val="-19"/>
          <w:w w:val="110"/>
        </w:rPr>
        <w:t xml:space="preserve"> </w:t>
      </w:r>
      <w:r>
        <w:rPr>
          <w:w w:val="110"/>
        </w:rPr>
        <w:t>The</w:t>
      </w:r>
      <w:r>
        <w:rPr>
          <w:spacing w:val="-20"/>
          <w:w w:val="110"/>
        </w:rPr>
        <w:t xml:space="preserve"> </w:t>
      </w:r>
      <w:r>
        <w:rPr>
          <w:w w:val="110"/>
        </w:rPr>
        <w:t>size</w:t>
      </w:r>
      <w:r>
        <w:rPr>
          <w:spacing w:val="-19"/>
          <w:w w:val="110"/>
        </w:rPr>
        <w:t xml:space="preserve"> </w:t>
      </w:r>
      <w:r>
        <w:rPr>
          <w:w w:val="110"/>
        </w:rPr>
        <w:t>of these peaks does not change appreciably past 0.624</w:t>
      </w:r>
      <w:r>
        <w:rPr>
          <w:spacing w:val="20"/>
          <w:w w:val="110"/>
        </w:rPr>
        <w:t xml:space="preserve"> </w:t>
      </w:r>
      <w:proofErr w:type="spellStart"/>
      <w:r>
        <w:rPr>
          <w:w w:val="110"/>
        </w:rPr>
        <w:t>MGy</w:t>
      </w:r>
      <w:proofErr w:type="spellEnd"/>
      <w:r>
        <w:rPr>
          <w:w w:val="110"/>
        </w:rPr>
        <w:t>.</w:t>
      </w:r>
    </w:p>
    <w:p w14:paraId="0C339A94" w14:textId="77777777" w:rsidR="0085284D" w:rsidRDefault="00C03225">
      <w:pPr>
        <w:pStyle w:val="a3"/>
        <w:spacing w:line="266" w:lineRule="auto"/>
        <w:ind w:right="38" w:firstLine="249"/>
      </w:pPr>
      <w:r>
        <w:t xml:space="preserve">ABS FTIR spectra were </w:t>
      </w:r>
      <w:proofErr w:type="spellStart"/>
      <w:r>
        <w:t>normalised</w:t>
      </w:r>
      <w:proofErr w:type="spellEnd"/>
      <w:r>
        <w:t xml:space="preserve"> on the 698 </w:t>
      </w:r>
      <w:r>
        <w:rPr>
          <w:w w:val="110"/>
        </w:rPr>
        <w:t>cm</w:t>
      </w:r>
      <w:r>
        <w:rPr>
          <w:w w:val="110"/>
          <w:position w:val="7"/>
          <w:sz w:val="10"/>
        </w:rPr>
        <w:t>−</w:t>
      </w:r>
      <w:r>
        <w:rPr>
          <w:w w:val="110"/>
          <w:position w:val="7"/>
          <w:sz w:val="10"/>
        </w:rPr>
        <w:t xml:space="preserve">1 </w:t>
      </w:r>
      <w:r>
        <w:t xml:space="preserve">band. Administering radiation to </w:t>
      </w:r>
      <w:proofErr w:type="gramStart"/>
      <w:r>
        <w:t>this  polymer</w:t>
      </w:r>
      <w:proofErr w:type="gramEnd"/>
      <w:r>
        <w:t xml:space="preserve"> produces only minor  changes  in the IR spectra. The functionalities which appear to be most affected   by radiation are the 1,2 and 1,4 butadiene </w:t>
      </w:r>
      <w:proofErr w:type="spellStart"/>
      <w:r>
        <w:t>C</w:t>
      </w:r>
      <w:r>
        <w:rPr>
          <w:rFonts w:ascii="Arial" w:hAnsi="Arial"/>
        </w:rPr>
        <w:t>e</w:t>
      </w:r>
      <w:r>
        <w:t>H</w:t>
      </w:r>
      <w:proofErr w:type="spellEnd"/>
      <w:r>
        <w:t xml:space="preserve"> units; the associated bands become gradually reduced with </w:t>
      </w:r>
      <w:r>
        <w:t xml:space="preserve">increasing dose.  </w:t>
      </w:r>
      <w:proofErr w:type="gramStart"/>
      <w:r>
        <w:t>In  parallel</w:t>
      </w:r>
      <w:proofErr w:type="gramEnd"/>
      <w:r>
        <w:t xml:space="preserve">,  broad structure between 1600–1800 </w:t>
      </w:r>
      <w:r>
        <w:rPr>
          <w:w w:val="110"/>
        </w:rPr>
        <w:t>cm</w:t>
      </w:r>
      <w:r>
        <w:rPr>
          <w:w w:val="110"/>
          <w:position w:val="7"/>
          <w:sz w:val="10"/>
        </w:rPr>
        <w:t>−</w:t>
      </w:r>
      <w:r>
        <w:rPr>
          <w:w w:val="110"/>
          <w:position w:val="7"/>
          <w:sz w:val="10"/>
        </w:rPr>
        <w:t xml:space="preserve">1 </w:t>
      </w:r>
      <w:r>
        <w:t>becomes more pronounced upon irradiation, suggesting the formation of additional  carbonyl  groups. Hence, butadiene fraction in the ABS polymer seems to be a primary target for radiat</w:t>
      </w:r>
      <w:r>
        <w:t xml:space="preserve">ion induced degradation. </w:t>
      </w:r>
      <w:proofErr w:type="gramStart"/>
      <w:r>
        <w:t>These  observations</w:t>
      </w:r>
      <w:proofErr w:type="gramEnd"/>
      <w:r>
        <w:t xml:space="preserve"> are in accord with the published literature [</w:t>
      </w:r>
      <w:hyperlink w:anchor="_bookmark53" w:history="1">
        <w:r>
          <w:rPr>
            <w:color w:val="007FAC"/>
          </w:rPr>
          <w:t>36</w:t>
        </w:r>
      </w:hyperlink>
      <w:r>
        <w:t>]. Raman spectroscopy of ABS shows an increasing background/reduced peak height with in- creasing dose. This may be indicative that t</w:t>
      </w:r>
      <w:r>
        <w:t>he chemical structure is becoming more</w:t>
      </w:r>
      <w:r>
        <w:rPr>
          <w:spacing w:val="1"/>
        </w:rPr>
        <w:t xml:space="preserve"> </w:t>
      </w:r>
      <w:r>
        <w:t>random.</w:t>
      </w:r>
    </w:p>
    <w:p w14:paraId="32BDE72C" w14:textId="77777777" w:rsidR="0085284D" w:rsidRDefault="00C03225">
      <w:pPr>
        <w:pStyle w:val="a3"/>
        <w:spacing w:line="188" w:lineRule="exact"/>
        <w:ind w:left="361"/>
      </w:pPr>
      <w:r>
        <w:rPr>
          <w:w w:val="105"/>
        </w:rPr>
        <w:t xml:space="preserve">Nylon FTIR </w:t>
      </w:r>
      <w:proofErr w:type="spellStart"/>
      <w:r>
        <w:rPr>
          <w:w w:val="105"/>
        </w:rPr>
        <w:t>specta</w:t>
      </w:r>
      <w:proofErr w:type="spellEnd"/>
      <w:r>
        <w:rPr>
          <w:w w:val="105"/>
        </w:rPr>
        <w:t xml:space="preserve"> were </w:t>
      </w:r>
      <w:proofErr w:type="spellStart"/>
      <w:r>
        <w:rPr>
          <w:w w:val="105"/>
        </w:rPr>
        <w:t>normalised</w:t>
      </w:r>
      <w:proofErr w:type="spellEnd"/>
      <w:r>
        <w:rPr>
          <w:w w:val="105"/>
        </w:rPr>
        <w:t xml:space="preserve"> on the largest (1633 cm</w:t>
      </w:r>
      <w:r>
        <w:rPr>
          <w:w w:val="105"/>
          <w:position w:val="7"/>
          <w:sz w:val="10"/>
        </w:rPr>
        <w:t>−</w:t>
      </w:r>
      <w:r>
        <w:rPr>
          <w:w w:val="105"/>
          <w:position w:val="7"/>
          <w:sz w:val="10"/>
        </w:rPr>
        <w:t>1</w:t>
      </w:r>
      <w:r>
        <w:rPr>
          <w:w w:val="105"/>
        </w:rPr>
        <w:t>)</w:t>
      </w:r>
    </w:p>
    <w:p w14:paraId="3A5A60CC" w14:textId="77777777" w:rsidR="0085284D" w:rsidRDefault="00C03225">
      <w:pPr>
        <w:pStyle w:val="a3"/>
        <w:spacing w:before="15" w:line="259" w:lineRule="auto"/>
        <w:ind w:right="38"/>
      </w:pPr>
      <w:r>
        <w:rPr>
          <w:spacing w:val="-1"/>
          <w:w w:val="101"/>
        </w:rPr>
        <w:t>pea</w:t>
      </w:r>
      <w:r>
        <w:rPr>
          <w:w w:val="101"/>
        </w:rPr>
        <w:t>k</w:t>
      </w:r>
      <w:r>
        <w:rPr>
          <w:spacing w:val="5"/>
        </w:rPr>
        <w:t xml:space="preserve"> </w:t>
      </w:r>
      <w:r>
        <w:t>associated</w:t>
      </w:r>
      <w:r>
        <w:rPr>
          <w:spacing w:val="6"/>
        </w:rPr>
        <w:t xml:space="preserve"> </w:t>
      </w:r>
      <w:r>
        <w:rPr>
          <w:spacing w:val="-1"/>
          <w:w w:val="102"/>
        </w:rPr>
        <w:t>wit</w:t>
      </w:r>
      <w:r>
        <w:rPr>
          <w:w w:val="102"/>
        </w:rPr>
        <w:t>h</w:t>
      </w:r>
      <w:r>
        <w:rPr>
          <w:spacing w:val="5"/>
        </w:rPr>
        <w:t xml:space="preserve"> </w:t>
      </w:r>
      <w:proofErr w:type="gramStart"/>
      <w:r>
        <w:rPr>
          <w:w w:val="111"/>
        </w:rPr>
        <w:t>C</w:t>
      </w:r>
      <w:r>
        <w:rPr>
          <w:rFonts w:ascii="Arial" w:hAnsi="Arial"/>
          <w:w w:val="358"/>
        </w:rPr>
        <w:t>]</w:t>
      </w:r>
      <w:r>
        <w:rPr>
          <w:w w:val="111"/>
        </w:rPr>
        <w:t>O</w:t>
      </w:r>
      <w:proofErr w:type="gramEnd"/>
      <w:r>
        <w:rPr>
          <w:spacing w:val="5"/>
        </w:rPr>
        <w:t xml:space="preserve"> </w:t>
      </w:r>
      <w:r>
        <w:rPr>
          <w:w w:val="102"/>
        </w:rPr>
        <w:t>stretching.</w:t>
      </w:r>
      <w:r>
        <w:rPr>
          <w:spacing w:val="5"/>
        </w:rPr>
        <w:t xml:space="preserve"> </w:t>
      </w:r>
      <w:r>
        <w:rPr>
          <w:spacing w:val="-1"/>
        </w:rPr>
        <w:t>I</w:t>
      </w:r>
      <w:r>
        <w:t>t</w:t>
      </w:r>
      <w:r>
        <w:rPr>
          <w:spacing w:val="5"/>
        </w:rPr>
        <w:t xml:space="preserve"> </w:t>
      </w:r>
      <w:r>
        <w:rPr>
          <w:spacing w:val="-1"/>
        </w:rPr>
        <w:t>ha</w:t>
      </w:r>
      <w:r>
        <w:t>s</w:t>
      </w:r>
      <w:r>
        <w:rPr>
          <w:spacing w:val="5"/>
        </w:rPr>
        <w:t xml:space="preserve"> </w:t>
      </w:r>
      <w:r>
        <w:rPr>
          <w:spacing w:val="-1"/>
        </w:rPr>
        <w:t>bee</w:t>
      </w:r>
      <w:r>
        <w:t>n</w:t>
      </w:r>
      <w:r>
        <w:rPr>
          <w:spacing w:val="4"/>
        </w:rPr>
        <w:t xml:space="preserve"> </w:t>
      </w:r>
      <w:r>
        <w:rPr>
          <w:spacing w:val="-1"/>
          <w:w w:val="102"/>
        </w:rPr>
        <w:t>foun</w:t>
      </w:r>
      <w:r>
        <w:rPr>
          <w:w w:val="102"/>
        </w:rPr>
        <w:t>d</w:t>
      </w:r>
      <w:r>
        <w:rPr>
          <w:spacing w:val="5"/>
        </w:rPr>
        <w:t xml:space="preserve"> </w:t>
      </w:r>
      <w:r>
        <w:rPr>
          <w:w w:val="102"/>
        </w:rPr>
        <w:t>that</w:t>
      </w:r>
      <w:r>
        <w:rPr>
          <w:spacing w:val="5"/>
        </w:rPr>
        <w:t xml:space="preserve"> </w:t>
      </w:r>
      <w:r>
        <w:rPr>
          <w:spacing w:val="-1"/>
          <w:w w:val="101"/>
        </w:rPr>
        <w:t xml:space="preserve">irradiation </w:t>
      </w:r>
      <w:r>
        <w:rPr>
          <w:w w:val="105"/>
        </w:rPr>
        <w:t xml:space="preserve">affects all major peaks at 3300 </w:t>
      </w:r>
      <w:r>
        <w:rPr>
          <w:w w:val="115"/>
        </w:rPr>
        <w:t>cm</w:t>
      </w:r>
      <w:r>
        <w:rPr>
          <w:w w:val="115"/>
          <w:position w:val="7"/>
          <w:sz w:val="10"/>
        </w:rPr>
        <w:t>−</w:t>
      </w:r>
      <w:r>
        <w:rPr>
          <w:w w:val="115"/>
          <w:position w:val="7"/>
          <w:sz w:val="10"/>
        </w:rPr>
        <w:t>1</w:t>
      </w:r>
      <w:r>
        <w:rPr>
          <w:w w:val="115"/>
        </w:rPr>
        <w:t xml:space="preserve">, </w:t>
      </w:r>
      <w:r>
        <w:rPr>
          <w:w w:val="105"/>
        </w:rPr>
        <w:t xml:space="preserve">2930 and 2860 </w:t>
      </w:r>
      <w:r>
        <w:rPr>
          <w:w w:val="115"/>
        </w:rPr>
        <w:t>cm</w:t>
      </w:r>
      <w:r>
        <w:rPr>
          <w:w w:val="115"/>
          <w:position w:val="7"/>
          <w:sz w:val="10"/>
        </w:rPr>
        <w:t>−</w:t>
      </w:r>
      <w:r>
        <w:rPr>
          <w:w w:val="115"/>
          <w:position w:val="7"/>
          <w:sz w:val="10"/>
        </w:rPr>
        <w:t>1</w:t>
      </w:r>
      <w:r>
        <w:rPr>
          <w:w w:val="115"/>
        </w:rPr>
        <w:t xml:space="preserve">, </w:t>
      </w:r>
      <w:r>
        <w:rPr>
          <w:w w:val="105"/>
        </w:rPr>
        <w:t xml:space="preserve">1633 and 1690 </w:t>
      </w:r>
      <w:r>
        <w:rPr>
          <w:w w:val="115"/>
        </w:rPr>
        <w:t>cm</w:t>
      </w:r>
      <w:r>
        <w:rPr>
          <w:w w:val="115"/>
          <w:position w:val="7"/>
          <w:sz w:val="10"/>
        </w:rPr>
        <w:t>−</w:t>
      </w:r>
      <w:r>
        <w:rPr>
          <w:w w:val="115"/>
          <w:position w:val="7"/>
          <w:sz w:val="10"/>
        </w:rPr>
        <w:t>1</w:t>
      </w:r>
      <w:r>
        <w:rPr>
          <w:w w:val="115"/>
        </w:rPr>
        <w:t xml:space="preserve">, </w:t>
      </w:r>
      <w:r>
        <w:rPr>
          <w:w w:val="105"/>
        </w:rPr>
        <w:t xml:space="preserve">as well as 1250 </w:t>
      </w:r>
      <w:r>
        <w:rPr>
          <w:w w:val="115"/>
        </w:rPr>
        <w:t>cm</w:t>
      </w:r>
      <w:r>
        <w:rPr>
          <w:w w:val="115"/>
          <w:position w:val="7"/>
          <w:sz w:val="10"/>
        </w:rPr>
        <w:t>−</w:t>
      </w:r>
      <w:r>
        <w:rPr>
          <w:w w:val="115"/>
          <w:position w:val="7"/>
          <w:sz w:val="10"/>
        </w:rPr>
        <w:t>1</w:t>
      </w:r>
      <w:r>
        <w:rPr>
          <w:w w:val="115"/>
        </w:rPr>
        <w:t xml:space="preserve">; </w:t>
      </w:r>
      <w:r>
        <w:rPr>
          <w:w w:val="105"/>
        </w:rPr>
        <w:t>the effect is indicative of significant chemical</w:t>
      </w:r>
      <w:r>
        <w:rPr>
          <w:spacing w:val="-13"/>
          <w:w w:val="105"/>
        </w:rPr>
        <w:t xml:space="preserve"> </w:t>
      </w:r>
      <w:r>
        <w:rPr>
          <w:w w:val="105"/>
        </w:rPr>
        <w:t>changes</w:t>
      </w:r>
      <w:r>
        <w:rPr>
          <w:spacing w:val="-12"/>
          <w:w w:val="105"/>
        </w:rPr>
        <w:t xml:space="preserve"> </w:t>
      </w:r>
      <w:r>
        <w:rPr>
          <w:w w:val="105"/>
        </w:rPr>
        <w:t>in</w:t>
      </w:r>
      <w:r>
        <w:rPr>
          <w:spacing w:val="-12"/>
          <w:w w:val="105"/>
        </w:rPr>
        <w:t xml:space="preserve"> </w:t>
      </w:r>
      <w:r>
        <w:rPr>
          <w:w w:val="105"/>
        </w:rPr>
        <w:t>this</w:t>
      </w:r>
      <w:r>
        <w:rPr>
          <w:spacing w:val="-12"/>
          <w:w w:val="105"/>
        </w:rPr>
        <w:t xml:space="preserve"> </w:t>
      </w:r>
      <w:r>
        <w:rPr>
          <w:w w:val="105"/>
        </w:rPr>
        <w:t>system.</w:t>
      </w:r>
      <w:r>
        <w:rPr>
          <w:spacing w:val="-13"/>
          <w:w w:val="105"/>
        </w:rPr>
        <w:t xml:space="preserve"> </w:t>
      </w:r>
      <w:r>
        <w:rPr>
          <w:w w:val="105"/>
        </w:rPr>
        <w:t>The</w:t>
      </w:r>
      <w:r>
        <w:rPr>
          <w:spacing w:val="-11"/>
          <w:w w:val="105"/>
        </w:rPr>
        <w:t xml:space="preserve"> </w:t>
      </w:r>
      <w:r>
        <w:rPr>
          <w:w w:val="105"/>
        </w:rPr>
        <w:t>most</w:t>
      </w:r>
      <w:r>
        <w:rPr>
          <w:spacing w:val="-13"/>
          <w:w w:val="105"/>
        </w:rPr>
        <w:t xml:space="preserve"> </w:t>
      </w:r>
      <w:r>
        <w:rPr>
          <w:w w:val="105"/>
        </w:rPr>
        <w:t>remarkable</w:t>
      </w:r>
      <w:r>
        <w:rPr>
          <w:spacing w:val="-12"/>
          <w:w w:val="105"/>
        </w:rPr>
        <w:t xml:space="preserve"> </w:t>
      </w:r>
      <w:r>
        <w:rPr>
          <w:w w:val="105"/>
        </w:rPr>
        <w:t>changes</w:t>
      </w:r>
      <w:r>
        <w:rPr>
          <w:spacing w:val="-12"/>
          <w:w w:val="105"/>
        </w:rPr>
        <w:t xml:space="preserve"> </w:t>
      </w:r>
      <w:r>
        <w:rPr>
          <w:w w:val="105"/>
        </w:rPr>
        <w:t xml:space="preserve">concern an </w:t>
      </w:r>
      <w:proofErr w:type="gramStart"/>
      <w:r>
        <w:rPr>
          <w:w w:val="105"/>
        </w:rPr>
        <w:t>increase  of</w:t>
      </w:r>
      <w:proofErr w:type="gramEnd"/>
      <w:r>
        <w:rPr>
          <w:w w:val="105"/>
        </w:rPr>
        <w:t xml:space="preserve">  free  amines  (1250 </w:t>
      </w:r>
      <w:r>
        <w:rPr>
          <w:w w:val="115"/>
        </w:rPr>
        <w:t>cm</w:t>
      </w:r>
      <w:r>
        <w:rPr>
          <w:w w:val="115"/>
          <w:position w:val="7"/>
          <w:sz w:val="10"/>
        </w:rPr>
        <w:t>−</w:t>
      </w:r>
      <w:r>
        <w:rPr>
          <w:w w:val="115"/>
          <w:position w:val="7"/>
          <w:sz w:val="10"/>
        </w:rPr>
        <w:t>1</w:t>
      </w:r>
      <w:r>
        <w:rPr>
          <w:w w:val="115"/>
        </w:rPr>
        <w:t xml:space="preserve">)  </w:t>
      </w:r>
      <w:r>
        <w:rPr>
          <w:w w:val="105"/>
        </w:rPr>
        <w:t xml:space="preserve">and  carbonyl  groups (1690 </w:t>
      </w:r>
      <w:r>
        <w:rPr>
          <w:w w:val="115"/>
        </w:rPr>
        <w:t>cm</w:t>
      </w:r>
      <w:r>
        <w:rPr>
          <w:w w:val="115"/>
          <w:position w:val="7"/>
          <w:sz w:val="10"/>
        </w:rPr>
        <w:t>−</w:t>
      </w:r>
      <w:r>
        <w:rPr>
          <w:w w:val="115"/>
          <w:position w:val="7"/>
          <w:sz w:val="10"/>
        </w:rPr>
        <w:t>1</w:t>
      </w:r>
      <w:r>
        <w:rPr>
          <w:w w:val="115"/>
        </w:rPr>
        <w:t xml:space="preserve">). </w:t>
      </w:r>
      <w:r>
        <w:rPr>
          <w:w w:val="105"/>
        </w:rPr>
        <w:t xml:space="preserve">The observed trend agrees </w:t>
      </w:r>
      <w:r>
        <w:rPr>
          <w:w w:val="105"/>
        </w:rPr>
        <w:t>well with the literature [</w:t>
      </w:r>
      <w:hyperlink w:anchor="_bookmark54" w:history="1">
        <w:r>
          <w:rPr>
            <w:color w:val="007FAC"/>
            <w:w w:val="105"/>
          </w:rPr>
          <w:t>37</w:t>
        </w:r>
      </w:hyperlink>
      <w:r>
        <w:rPr>
          <w:w w:val="105"/>
        </w:rPr>
        <w:t xml:space="preserve">]. Formation of these degradation products is symptomatic of the chain scission process. The growing broad feature seen between 3400- 3600 </w:t>
      </w:r>
      <w:r>
        <w:rPr>
          <w:w w:val="115"/>
        </w:rPr>
        <w:t>cm</w:t>
      </w:r>
      <w:r>
        <w:rPr>
          <w:w w:val="115"/>
          <w:position w:val="7"/>
          <w:sz w:val="10"/>
        </w:rPr>
        <w:t>−</w:t>
      </w:r>
      <w:r>
        <w:rPr>
          <w:w w:val="115"/>
          <w:position w:val="7"/>
          <w:sz w:val="10"/>
        </w:rPr>
        <w:t>1</w:t>
      </w:r>
      <w:r>
        <w:rPr>
          <w:w w:val="115"/>
        </w:rPr>
        <w:t xml:space="preserve">, </w:t>
      </w:r>
      <w:r>
        <w:rPr>
          <w:w w:val="105"/>
        </w:rPr>
        <w:t xml:space="preserve">is assigned to reactions with water </w:t>
      </w:r>
      <w:proofErr w:type="spellStart"/>
      <w:r>
        <w:rPr>
          <w:w w:val="105"/>
        </w:rPr>
        <w:t>vapour</w:t>
      </w:r>
      <w:proofErr w:type="spellEnd"/>
      <w:r>
        <w:rPr>
          <w:w w:val="105"/>
        </w:rPr>
        <w:t xml:space="preserve"> in the ai</w:t>
      </w:r>
      <w:r>
        <w:rPr>
          <w:w w:val="105"/>
        </w:rPr>
        <w:t xml:space="preserve">r pro- </w:t>
      </w:r>
      <w:proofErr w:type="spellStart"/>
      <w:r>
        <w:rPr>
          <w:w w:val="105"/>
        </w:rPr>
        <w:t>ducing</w:t>
      </w:r>
      <w:proofErr w:type="spellEnd"/>
      <w:r>
        <w:rPr>
          <w:w w:val="105"/>
        </w:rPr>
        <w:t xml:space="preserve"> hydroxyl groups. Raman spectroscopy of Nylon shows only minor variation with increasing</w:t>
      </w:r>
      <w:r>
        <w:rPr>
          <w:spacing w:val="-19"/>
          <w:w w:val="105"/>
        </w:rPr>
        <w:t xml:space="preserve"> </w:t>
      </w:r>
      <w:r>
        <w:rPr>
          <w:w w:val="105"/>
        </w:rPr>
        <w:t>dose.</w:t>
      </w:r>
    </w:p>
    <w:p w14:paraId="38403579" w14:textId="77777777" w:rsidR="0085284D" w:rsidRDefault="00C03225">
      <w:pPr>
        <w:pStyle w:val="a4"/>
        <w:numPr>
          <w:ilvl w:val="1"/>
          <w:numId w:val="2"/>
        </w:numPr>
        <w:tabs>
          <w:tab w:val="left" w:pos="459"/>
        </w:tabs>
        <w:spacing w:before="220"/>
        <w:ind w:hanging="348"/>
        <w:rPr>
          <w:rFonts w:ascii="Times New Roman"/>
          <w:i/>
          <w:sz w:val="16"/>
        </w:rPr>
      </w:pPr>
      <w:bookmarkStart w:id="27" w:name="Additional_observations"/>
      <w:bookmarkEnd w:id="27"/>
      <w:r>
        <w:rPr>
          <w:rFonts w:ascii="Times New Roman"/>
          <w:i/>
          <w:smallCaps/>
          <w:sz w:val="16"/>
        </w:rPr>
        <w:t>Additional</w:t>
      </w:r>
      <w:r>
        <w:rPr>
          <w:rFonts w:ascii="Times New Roman"/>
          <w:i/>
          <w:spacing w:val="9"/>
          <w:sz w:val="16"/>
        </w:rPr>
        <w:t xml:space="preserve"> </w:t>
      </w:r>
      <w:r>
        <w:rPr>
          <w:rFonts w:ascii="Times New Roman"/>
          <w:i/>
          <w:smallCaps/>
          <w:sz w:val="16"/>
        </w:rPr>
        <w:t>observations</w:t>
      </w:r>
    </w:p>
    <w:p w14:paraId="125021C0" w14:textId="77777777" w:rsidR="0085284D" w:rsidRDefault="00C03225">
      <w:pPr>
        <w:pStyle w:val="a4"/>
        <w:numPr>
          <w:ilvl w:val="2"/>
          <w:numId w:val="2"/>
        </w:numPr>
        <w:tabs>
          <w:tab w:val="left" w:pos="592"/>
        </w:tabs>
        <w:spacing w:before="234"/>
        <w:ind w:hanging="481"/>
        <w:rPr>
          <w:rFonts w:ascii="Times New Roman"/>
          <w:i/>
          <w:sz w:val="16"/>
        </w:rPr>
      </w:pPr>
      <w:bookmarkStart w:id="28" w:name="PLA"/>
      <w:bookmarkEnd w:id="28"/>
      <w:r>
        <w:rPr>
          <w:rFonts w:ascii="Times New Roman"/>
          <w:i/>
          <w:sz w:val="16"/>
        </w:rPr>
        <w:t>PLA</w:t>
      </w:r>
    </w:p>
    <w:p w14:paraId="272B7E78" w14:textId="77777777" w:rsidR="0085284D" w:rsidRDefault="00C03225">
      <w:pPr>
        <w:pStyle w:val="a3"/>
        <w:spacing w:before="23" w:line="268" w:lineRule="auto"/>
        <w:ind w:right="38" w:firstLine="249"/>
      </w:pPr>
      <w:r>
        <w:t xml:space="preserve">In an initial series of irradiations, PLA received the same dose </w:t>
      </w:r>
      <w:proofErr w:type="gramStart"/>
      <w:r>
        <w:t>rates  as</w:t>
      </w:r>
      <w:proofErr w:type="gramEnd"/>
      <w:r>
        <w:t xml:space="preserve"> the other samples. The high-dose rate PLA samples displayed </w:t>
      </w:r>
      <w:proofErr w:type="spellStart"/>
      <w:r>
        <w:t>swel</w:t>
      </w:r>
      <w:proofErr w:type="spellEnd"/>
      <w:r>
        <w:t>- ling and the samples broke after swelling caused them to press against the support frame used to hold the samples d</w:t>
      </w:r>
      <w:r>
        <w:t xml:space="preserve">uring irradiation. A “foam” structure was observed in the broken parts, shown in </w:t>
      </w:r>
      <w:hyperlink w:anchor="_bookmark15" w:history="1">
        <w:r>
          <w:rPr>
            <w:color w:val="007FAC"/>
          </w:rPr>
          <w:t>Fig. 6</w:t>
        </w:r>
      </w:hyperlink>
      <w:r>
        <w:rPr>
          <w:color w:val="007FAC"/>
        </w:rPr>
        <w:t xml:space="preserve"> </w:t>
      </w:r>
      <w:r>
        <w:t>(top left). PLA samples also displayed weight loss, indicating the formation of volatile organic compounds, which is further indication o</w:t>
      </w:r>
      <w:r>
        <w:t xml:space="preserve">f chain </w:t>
      </w:r>
      <w:proofErr w:type="spellStart"/>
      <w:r>
        <w:t>scis</w:t>
      </w:r>
      <w:proofErr w:type="spellEnd"/>
      <w:r>
        <w:t xml:space="preserve">- </w:t>
      </w:r>
      <w:proofErr w:type="spellStart"/>
      <w:r>
        <w:t>sion</w:t>
      </w:r>
      <w:proofErr w:type="spellEnd"/>
      <w:r>
        <w:t>.</w:t>
      </w:r>
    </w:p>
    <w:p w14:paraId="4A9F9284" w14:textId="77777777" w:rsidR="0085284D" w:rsidRDefault="00C03225">
      <w:pPr>
        <w:pStyle w:val="a3"/>
        <w:spacing w:line="268" w:lineRule="auto"/>
        <w:ind w:right="38" w:firstLine="249"/>
      </w:pPr>
      <w:r>
        <w:t xml:space="preserve">The predominance of chain scission process in irradiated PLA was further confirmed by thermogravimetric analysis (TGA) of selected PLA samples, shown in </w:t>
      </w:r>
      <w:hyperlink w:anchor="_bookmark16" w:history="1">
        <w:r>
          <w:rPr>
            <w:color w:val="007FAC"/>
          </w:rPr>
          <w:t>Fig. 7</w:t>
        </w:r>
      </w:hyperlink>
      <w:r>
        <w:rPr>
          <w:color w:val="007FAC"/>
        </w:rPr>
        <w:t xml:space="preserve"> </w:t>
      </w:r>
      <w:r>
        <w:t xml:space="preserve">(top, left). The data indicate that there is </w:t>
      </w:r>
      <w:r>
        <w:t>a</w:t>
      </w:r>
    </w:p>
    <w:p w14:paraId="66C4B262" w14:textId="77777777" w:rsidR="0085284D" w:rsidRDefault="00C03225">
      <w:pPr>
        <w:pStyle w:val="a3"/>
        <w:spacing w:before="171" w:line="268" w:lineRule="auto"/>
        <w:ind w:right="109"/>
      </w:pPr>
      <w:r>
        <w:br w:type="column"/>
      </w:r>
      <w:r>
        <w:rPr>
          <w:w w:val="105"/>
        </w:rPr>
        <w:t xml:space="preserve">clear shift towards a lower starting temperature for thermal </w:t>
      </w:r>
      <w:proofErr w:type="spellStart"/>
      <w:r>
        <w:rPr>
          <w:w w:val="105"/>
        </w:rPr>
        <w:t>degrada</w:t>
      </w:r>
      <w:proofErr w:type="spellEnd"/>
      <w:r>
        <w:rPr>
          <w:w w:val="105"/>
        </w:rPr>
        <w:t xml:space="preserve">- </w:t>
      </w:r>
      <w:proofErr w:type="spellStart"/>
      <w:r>
        <w:rPr>
          <w:w w:val="105"/>
        </w:rPr>
        <w:t>tion</w:t>
      </w:r>
      <w:proofErr w:type="spellEnd"/>
      <w:r>
        <w:rPr>
          <w:w w:val="105"/>
        </w:rPr>
        <w:t>, which correlates well with the absorbed dose; this is seen in the broad</w:t>
      </w:r>
      <w:r>
        <w:rPr>
          <w:spacing w:val="-13"/>
          <w:w w:val="105"/>
        </w:rPr>
        <w:t xml:space="preserve"> </w:t>
      </w:r>
      <w:r>
        <w:rPr>
          <w:w w:val="105"/>
        </w:rPr>
        <w:t>trend</w:t>
      </w:r>
      <w:r>
        <w:rPr>
          <w:spacing w:val="-13"/>
          <w:w w:val="105"/>
        </w:rPr>
        <w:t xml:space="preserve"> </w:t>
      </w:r>
      <w:r>
        <w:rPr>
          <w:w w:val="105"/>
        </w:rPr>
        <w:t>indicated</w:t>
      </w:r>
      <w:r>
        <w:rPr>
          <w:spacing w:val="-13"/>
          <w:w w:val="105"/>
        </w:rPr>
        <w:t xml:space="preserve"> </w:t>
      </w:r>
      <w:r>
        <w:rPr>
          <w:w w:val="105"/>
        </w:rPr>
        <w:t>by</w:t>
      </w:r>
      <w:r>
        <w:rPr>
          <w:spacing w:val="-13"/>
          <w:w w:val="105"/>
        </w:rPr>
        <w:t xml:space="preserve"> </w:t>
      </w:r>
      <w:r>
        <w:rPr>
          <w:w w:val="105"/>
        </w:rPr>
        <w:t>the</w:t>
      </w:r>
      <w:r>
        <w:rPr>
          <w:spacing w:val="-13"/>
          <w:w w:val="105"/>
        </w:rPr>
        <w:t xml:space="preserve"> </w:t>
      </w:r>
      <w:r>
        <w:rPr>
          <w:w w:val="105"/>
        </w:rPr>
        <w:t>arrow,</w:t>
      </w:r>
      <w:r>
        <w:rPr>
          <w:spacing w:val="-12"/>
          <w:w w:val="105"/>
        </w:rPr>
        <w:t xml:space="preserve"> </w:t>
      </w:r>
      <w:r>
        <w:rPr>
          <w:w w:val="105"/>
        </w:rPr>
        <w:t>and</w:t>
      </w:r>
      <w:r>
        <w:rPr>
          <w:spacing w:val="-13"/>
          <w:w w:val="105"/>
        </w:rPr>
        <w:t xml:space="preserve"> </w:t>
      </w:r>
      <w:r>
        <w:rPr>
          <w:w w:val="105"/>
        </w:rPr>
        <w:t>in</w:t>
      </w:r>
      <w:r>
        <w:rPr>
          <w:spacing w:val="-13"/>
          <w:w w:val="105"/>
        </w:rPr>
        <w:t xml:space="preserve"> </w:t>
      </w:r>
      <w:r>
        <w:rPr>
          <w:w w:val="105"/>
        </w:rPr>
        <w:t>an</w:t>
      </w:r>
      <w:r>
        <w:rPr>
          <w:spacing w:val="-13"/>
          <w:w w:val="105"/>
        </w:rPr>
        <w:t xml:space="preserve"> </w:t>
      </w:r>
      <w:r>
        <w:rPr>
          <w:w w:val="105"/>
        </w:rPr>
        <w:t>enhancement</w:t>
      </w:r>
      <w:r>
        <w:rPr>
          <w:spacing w:val="-13"/>
          <w:w w:val="105"/>
        </w:rPr>
        <w:t xml:space="preserve"> </w:t>
      </w:r>
      <w:r>
        <w:rPr>
          <w:w w:val="105"/>
        </w:rPr>
        <w:t>of</w:t>
      </w:r>
      <w:r>
        <w:rPr>
          <w:spacing w:val="-13"/>
          <w:w w:val="105"/>
        </w:rPr>
        <w:t xml:space="preserve"> </w:t>
      </w:r>
      <w:r>
        <w:rPr>
          <w:w w:val="105"/>
        </w:rPr>
        <w:t>mass</w:t>
      </w:r>
      <w:r>
        <w:rPr>
          <w:spacing w:val="-13"/>
          <w:w w:val="105"/>
        </w:rPr>
        <w:t xml:space="preserve"> </w:t>
      </w:r>
      <w:r>
        <w:rPr>
          <w:w w:val="105"/>
        </w:rPr>
        <w:t>loss with dose in the 80–270 °C range, from 0.4%</w:t>
      </w:r>
      <w:r>
        <w:rPr>
          <w:w w:val="105"/>
        </w:rPr>
        <w:t xml:space="preserve"> (0 </w:t>
      </w:r>
      <w:proofErr w:type="spellStart"/>
      <w:r>
        <w:rPr>
          <w:w w:val="105"/>
        </w:rPr>
        <w:t>Gy</w:t>
      </w:r>
      <w:proofErr w:type="spellEnd"/>
      <w:r>
        <w:rPr>
          <w:w w:val="105"/>
        </w:rPr>
        <w:t xml:space="preserve">) to 1% (300 </w:t>
      </w:r>
      <w:proofErr w:type="spellStart"/>
      <w:r>
        <w:rPr>
          <w:w w:val="105"/>
        </w:rPr>
        <w:t>kGy</w:t>
      </w:r>
      <w:proofErr w:type="spellEnd"/>
      <w:r>
        <w:rPr>
          <w:w w:val="105"/>
        </w:rPr>
        <w:t>). This</w:t>
      </w:r>
      <w:r>
        <w:rPr>
          <w:spacing w:val="-5"/>
          <w:w w:val="105"/>
        </w:rPr>
        <w:t xml:space="preserve"> </w:t>
      </w:r>
      <w:r>
        <w:rPr>
          <w:w w:val="105"/>
        </w:rPr>
        <w:t>phenomenon</w:t>
      </w:r>
      <w:r>
        <w:rPr>
          <w:spacing w:val="-5"/>
          <w:w w:val="105"/>
        </w:rPr>
        <w:t xml:space="preserve"> </w:t>
      </w:r>
      <w:r>
        <w:rPr>
          <w:w w:val="105"/>
        </w:rPr>
        <w:t>could</w:t>
      </w:r>
      <w:r>
        <w:rPr>
          <w:spacing w:val="-5"/>
          <w:w w:val="105"/>
        </w:rPr>
        <w:t xml:space="preserve"> </w:t>
      </w:r>
      <w:r>
        <w:rPr>
          <w:w w:val="105"/>
        </w:rPr>
        <w:t>be</w:t>
      </w:r>
      <w:r>
        <w:rPr>
          <w:spacing w:val="-5"/>
          <w:w w:val="105"/>
        </w:rPr>
        <w:t xml:space="preserve"> </w:t>
      </w:r>
      <w:r>
        <w:rPr>
          <w:w w:val="105"/>
        </w:rPr>
        <w:t>due</w:t>
      </w:r>
      <w:r>
        <w:rPr>
          <w:spacing w:val="-4"/>
          <w:w w:val="105"/>
        </w:rPr>
        <w:t xml:space="preserve"> </w:t>
      </w:r>
      <w:r>
        <w:rPr>
          <w:w w:val="105"/>
        </w:rPr>
        <w:t>to</w:t>
      </w:r>
      <w:r>
        <w:rPr>
          <w:spacing w:val="-5"/>
          <w:w w:val="105"/>
        </w:rPr>
        <w:t xml:space="preserve"> </w:t>
      </w:r>
      <w:r>
        <w:rPr>
          <w:w w:val="105"/>
        </w:rPr>
        <w:t>the</w:t>
      </w:r>
      <w:r>
        <w:rPr>
          <w:spacing w:val="-6"/>
          <w:w w:val="105"/>
        </w:rPr>
        <w:t xml:space="preserve"> </w:t>
      </w:r>
      <w:r>
        <w:rPr>
          <w:w w:val="105"/>
        </w:rPr>
        <w:t>dose</w:t>
      </w:r>
      <w:r>
        <w:rPr>
          <w:spacing w:val="-5"/>
          <w:w w:val="105"/>
        </w:rPr>
        <w:t xml:space="preserve"> </w:t>
      </w:r>
      <w:r>
        <w:rPr>
          <w:w w:val="105"/>
        </w:rPr>
        <w:t>dependent</w:t>
      </w:r>
      <w:r>
        <w:rPr>
          <w:spacing w:val="-4"/>
          <w:w w:val="105"/>
        </w:rPr>
        <w:t xml:space="preserve"> </w:t>
      </w:r>
      <w:r>
        <w:rPr>
          <w:w w:val="105"/>
        </w:rPr>
        <w:t>accumulation</w:t>
      </w:r>
      <w:r>
        <w:rPr>
          <w:spacing w:val="-5"/>
          <w:w w:val="105"/>
        </w:rPr>
        <w:t xml:space="preserve"> </w:t>
      </w:r>
      <w:r>
        <w:rPr>
          <w:w w:val="105"/>
        </w:rPr>
        <w:t xml:space="preserve">of </w:t>
      </w:r>
      <w:proofErr w:type="spellStart"/>
      <w:r>
        <w:rPr>
          <w:w w:val="105"/>
        </w:rPr>
        <w:t>peroxy</w:t>
      </w:r>
      <w:proofErr w:type="spellEnd"/>
      <w:r>
        <w:rPr>
          <w:w w:val="105"/>
        </w:rPr>
        <w:t xml:space="preserve"> groups in PLA irradiated in the presence of air; these function- </w:t>
      </w:r>
      <w:proofErr w:type="spellStart"/>
      <w:r>
        <w:rPr>
          <w:w w:val="105"/>
        </w:rPr>
        <w:t>alities</w:t>
      </w:r>
      <w:proofErr w:type="spellEnd"/>
      <w:r>
        <w:rPr>
          <w:w w:val="105"/>
        </w:rPr>
        <w:t xml:space="preserve"> are thermally labile and will decompose readily upon heating [</w:t>
      </w:r>
      <w:hyperlink w:anchor="_bookmark58" w:history="1">
        <w:r>
          <w:rPr>
            <w:color w:val="007FAC"/>
            <w:w w:val="105"/>
          </w:rPr>
          <w:t>41</w:t>
        </w:r>
      </w:hyperlink>
      <w:r>
        <w:rPr>
          <w:w w:val="105"/>
        </w:rPr>
        <w:t xml:space="preserve">]. It is known that chain scission combined with the loss of </w:t>
      </w:r>
      <w:proofErr w:type="spellStart"/>
      <w:r>
        <w:rPr>
          <w:rFonts w:ascii="Arial" w:hAnsi="Arial"/>
          <w:w w:val="105"/>
        </w:rPr>
        <w:t>e</w:t>
      </w:r>
      <w:r>
        <w:rPr>
          <w:w w:val="105"/>
        </w:rPr>
        <w:t>CO</w:t>
      </w:r>
      <w:r>
        <w:rPr>
          <w:rFonts w:ascii="Arial" w:hAnsi="Arial"/>
          <w:w w:val="105"/>
        </w:rPr>
        <w:t>e</w:t>
      </w:r>
      <w:r>
        <w:rPr>
          <w:w w:val="105"/>
        </w:rPr>
        <w:t>O</w:t>
      </w:r>
      <w:r>
        <w:rPr>
          <w:rFonts w:ascii="Arial" w:hAnsi="Arial"/>
          <w:w w:val="105"/>
        </w:rPr>
        <w:t>e</w:t>
      </w:r>
      <w:proofErr w:type="spellEnd"/>
      <w:r>
        <w:rPr>
          <w:rFonts w:ascii="Arial" w:hAnsi="Arial"/>
          <w:w w:val="105"/>
        </w:rPr>
        <w:t xml:space="preserve"> </w:t>
      </w:r>
      <w:r>
        <w:rPr>
          <w:w w:val="105"/>
        </w:rPr>
        <w:t>groups in PLA will result in the formation of new saturated and unsaturated aliphatic chain-ends [</w:t>
      </w:r>
      <w:hyperlink w:anchor="_bookmark59" w:history="1">
        <w:r>
          <w:rPr>
            <w:color w:val="007FAC"/>
            <w:w w:val="105"/>
          </w:rPr>
          <w:t>42</w:t>
        </w:r>
      </w:hyperlink>
      <w:r>
        <w:rPr>
          <w:w w:val="105"/>
        </w:rPr>
        <w:t>]. In the presence of air, formed</w:t>
      </w:r>
      <w:r>
        <w:rPr>
          <w:spacing w:val="-8"/>
          <w:w w:val="105"/>
        </w:rPr>
        <w:t xml:space="preserve"> </w:t>
      </w:r>
      <w:r>
        <w:rPr>
          <w:w w:val="105"/>
        </w:rPr>
        <w:t>alkyl</w:t>
      </w:r>
      <w:r>
        <w:rPr>
          <w:spacing w:val="-8"/>
          <w:w w:val="105"/>
        </w:rPr>
        <w:t xml:space="preserve"> </w:t>
      </w:r>
      <w:r>
        <w:rPr>
          <w:w w:val="105"/>
        </w:rPr>
        <w:t>radicals</w:t>
      </w:r>
      <w:r>
        <w:rPr>
          <w:spacing w:val="-8"/>
          <w:w w:val="105"/>
        </w:rPr>
        <w:t xml:space="preserve"> </w:t>
      </w:r>
      <w:r>
        <w:rPr>
          <w:w w:val="105"/>
        </w:rPr>
        <w:t>react</w:t>
      </w:r>
      <w:r>
        <w:rPr>
          <w:spacing w:val="-9"/>
          <w:w w:val="105"/>
        </w:rPr>
        <w:t xml:space="preserve"> </w:t>
      </w:r>
      <w:r>
        <w:rPr>
          <w:w w:val="105"/>
        </w:rPr>
        <w:t>with</w:t>
      </w:r>
      <w:r>
        <w:rPr>
          <w:spacing w:val="-7"/>
          <w:w w:val="105"/>
        </w:rPr>
        <w:t xml:space="preserve"> </w:t>
      </w:r>
      <w:r>
        <w:rPr>
          <w:w w:val="105"/>
        </w:rPr>
        <w:t>oxygen</w:t>
      </w:r>
      <w:r>
        <w:rPr>
          <w:spacing w:val="-8"/>
          <w:w w:val="105"/>
        </w:rPr>
        <w:t xml:space="preserve"> </w:t>
      </w:r>
      <w:r>
        <w:rPr>
          <w:w w:val="105"/>
        </w:rPr>
        <w:t>to</w:t>
      </w:r>
      <w:r>
        <w:rPr>
          <w:spacing w:val="-8"/>
          <w:w w:val="105"/>
        </w:rPr>
        <w:t xml:space="preserve"> </w:t>
      </w:r>
      <w:r>
        <w:rPr>
          <w:w w:val="105"/>
        </w:rPr>
        <w:t>give</w:t>
      </w:r>
      <w:r>
        <w:rPr>
          <w:spacing w:val="-8"/>
          <w:w w:val="105"/>
        </w:rPr>
        <w:t xml:space="preserve"> </w:t>
      </w:r>
      <w:proofErr w:type="spellStart"/>
      <w:r>
        <w:rPr>
          <w:w w:val="105"/>
        </w:rPr>
        <w:t>peroxy</w:t>
      </w:r>
      <w:proofErr w:type="spellEnd"/>
      <w:r>
        <w:rPr>
          <w:spacing w:val="-8"/>
          <w:w w:val="105"/>
        </w:rPr>
        <w:t xml:space="preserve"> </w:t>
      </w:r>
      <w:r>
        <w:rPr>
          <w:w w:val="105"/>
        </w:rPr>
        <w:t>radicals</w:t>
      </w:r>
      <w:r>
        <w:rPr>
          <w:spacing w:val="-8"/>
          <w:w w:val="105"/>
        </w:rPr>
        <w:t xml:space="preserve"> </w:t>
      </w:r>
      <w:r>
        <w:rPr>
          <w:w w:val="105"/>
        </w:rPr>
        <w:t>[</w:t>
      </w:r>
      <w:hyperlink w:anchor="_bookmark58" w:history="1">
        <w:r>
          <w:rPr>
            <w:color w:val="007FAC"/>
            <w:w w:val="105"/>
          </w:rPr>
          <w:t>41</w:t>
        </w:r>
      </w:hyperlink>
      <w:r>
        <w:rPr>
          <w:w w:val="105"/>
        </w:rPr>
        <w:t>,</w:t>
      </w:r>
      <w:hyperlink w:anchor="_bookmark60" w:history="1">
        <w:r>
          <w:rPr>
            <w:color w:val="007FAC"/>
            <w:w w:val="105"/>
          </w:rPr>
          <w:t>43</w:t>
        </w:r>
      </w:hyperlink>
      <w:r>
        <w:rPr>
          <w:w w:val="105"/>
        </w:rPr>
        <w:t>]. Thermally</w:t>
      </w:r>
      <w:r>
        <w:rPr>
          <w:spacing w:val="-15"/>
          <w:w w:val="105"/>
        </w:rPr>
        <w:t xml:space="preserve"> </w:t>
      </w:r>
      <w:r>
        <w:rPr>
          <w:w w:val="105"/>
        </w:rPr>
        <w:t>induced</w:t>
      </w:r>
      <w:r>
        <w:rPr>
          <w:spacing w:val="-15"/>
          <w:w w:val="105"/>
        </w:rPr>
        <w:t xml:space="preserve"> </w:t>
      </w:r>
      <w:r>
        <w:rPr>
          <w:w w:val="105"/>
        </w:rPr>
        <w:t>decay</w:t>
      </w:r>
      <w:r>
        <w:rPr>
          <w:spacing w:val="-15"/>
          <w:w w:val="105"/>
        </w:rPr>
        <w:t xml:space="preserve"> </w:t>
      </w:r>
      <w:r>
        <w:rPr>
          <w:w w:val="105"/>
        </w:rPr>
        <w:t>of</w:t>
      </w:r>
      <w:r>
        <w:rPr>
          <w:spacing w:val="-14"/>
          <w:w w:val="105"/>
        </w:rPr>
        <w:t xml:space="preserve"> </w:t>
      </w:r>
      <w:proofErr w:type="spellStart"/>
      <w:r>
        <w:rPr>
          <w:w w:val="105"/>
        </w:rPr>
        <w:t>peroxy</w:t>
      </w:r>
      <w:proofErr w:type="spellEnd"/>
      <w:r>
        <w:rPr>
          <w:spacing w:val="-15"/>
          <w:w w:val="105"/>
        </w:rPr>
        <w:t xml:space="preserve"> </w:t>
      </w:r>
      <w:r>
        <w:rPr>
          <w:w w:val="105"/>
        </w:rPr>
        <w:t>radicals</w:t>
      </w:r>
      <w:r>
        <w:rPr>
          <w:spacing w:val="-15"/>
          <w:w w:val="105"/>
        </w:rPr>
        <w:t xml:space="preserve"> </w:t>
      </w:r>
      <w:r>
        <w:rPr>
          <w:w w:val="105"/>
        </w:rPr>
        <w:t>in</w:t>
      </w:r>
      <w:r>
        <w:rPr>
          <w:spacing w:val="-14"/>
          <w:w w:val="105"/>
        </w:rPr>
        <w:t xml:space="preserve"> </w:t>
      </w:r>
      <w:r>
        <w:rPr>
          <w:w w:val="105"/>
        </w:rPr>
        <w:t>PLA</w:t>
      </w:r>
      <w:r>
        <w:rPr>
          <w:spacing w:val="-15"/>
          <w:w w:val="105"/>
        </w:rPr>
        <w:t xml:space="preserve"> </w:t>
      </w:r>
      <w:r>
        <w:rPr>
          <w:w w:val="105"/>
        </w:rPr>
        <w:t>might</w:t>
      </w:r>
      <w:r>
        <w:rPr>
          <w:spacing w:val="-15"/>
          <w:w w:val="105"/>
        </w:rPr>
        <w:t xml:space="preserve"> </w:t>
      </w:r>
      <w:proofErr w:type="spellStart"/>
      <w:r>
        <w:rPr>
          <w:w w:val="105"/>
        </w:rPr>
        <w:t>favour</w:t>
      </w:r>
      <w:proofErr w:type="spellEnd"/>
      <w:r>
        <w:rPr>
          <w:spacing w:val="-15"/>
          <w:w w:val="105"/>
        </w:rPr>
        <w:t xml:space="preserve"> </w:t>
      </w:r>
      <w:r>
        <w:rPr>
          <w:w w:val="105"/>
        </w:rPr>
        <w:t>further decarboxylation of the polymer releasing CO</w:t>
      </w:r>
      <w:r>
        <w:rPr>
          <w:w w:val="105"/>
          <w:vertAlign w:val="subscript"/>
        </w:rPr>
        <w:t>2</w:t>
      </w:r>
      <w:r>
        <w:rPr>
          <w:w w:val="105"/>
        </w:rPr>
        <w:t xml:space="preserve"> as a</w:t>
      </w:r>
      <w:r>
        <w:rPr>
          <w:spacing w:val="15"/>
          <w:w w:val="105"/>
        </w:rPr>
        <w:t xml:space="preserve"> </w:t>
      </w:r>
      <w:r>
        <w:rPr>
          <w:w w:val="105"/>
        </w:rPr>
        <w:t>product.</w:t>
      </w:r>
    </w:p>
    <w:p w14:paraId="22FC510A" w14:textId="77777777" w:rsidR="0085284D" w:rsidRDefault="00C03225">
      <w:pPr>
        <w:pStyle w:val="a3"/>
        <w:spacing w:line="175" w:lineRule="exact"/>
        <w:ind w:left="361"/>
      </w:pPr>
      <w:r>
        <w:t>DSC analysis of the studied PLA samples shows that both the glass</w:t>
      </w:r>
    </w:p>
    <w:p w14:paraId="44BDB4A4" w14:textId="77777777" w:rsidR="0085284D" w:rsidRDefault="00C03225">
      <w:pPr>
        <w:pStyle w:val="a3"/>
        <w:spacing w:before="23" w:line="268" w:lineRule="auto"/>
        <w:ind w:right="109"/>
      </w:pPr>
      <w:r>
        <w:t xml:space="preserve">transition temperature </w:t>
      </w:r>
      <w:r>
        <w:t xml:space="preserve">and melting temperature of the polymer de- crease with increasing absorbed dose, suggesting that both amorphous and crystalline phases of PLA change significantly upon gamma </w:t>
      </w:r>
      <w:proofErr w:type="spellStart"/>
      <w:r>
        <w:t>irra</w:t>
      </w:r>
      <w:proofErr w:type="spellEnd"/>
      <w:r>
        <w:t xml:space="preserve">- </w:t>
      </w:r>
      <w:proofErr w:type="spellStart"/>
      <w:r>
        <w:t>diation</w:t>
      </w:r>
      <w:proofErr w:type="spellEnd"/>
      <w:r>
        <w:t xml:space="preserve">, as shown in </w:t>
      </w:r>
      <w:hyperlink w:anchor="_bookmark16" w:history="1">
        <w:r>
          <w:rPr>
            <w:color w:val="007FAC"/>
          </w:rPr>
          <w:t>Fig. 7</w:t>
        </w:r>
      </w:hyperlink>
      <w:r>
        <w:rPr>
          <w:color w:val="007FAC"/>
        </w:rPr>
        <w:t xml:space="preserve"> </w:t>
      </w:r>
      <w:r>
        <w:t>(top, right) [</w:t>
      </w:r>
      <w:hyperlink w:anchor="_bookmark61" w:history="1">
        <w:r>
          <w:rPr>
            <w:color w:val="007FAC"/>
          </w:rPr>
          <w:t>44</w:t>
        </w:r>
      </w:hyperlink>
      <w:r>
        <w:t xml:space="preserve">].  </w:t>
      </w:r>
      <w:proofErr w:type="gramStart"/>
      <w:r>
        <w:t>These  trends</w:t>
      </w:r>
      <w:proofErr w:type="gramEnd"/>
      <w:r>
        <w:t xml:space="preserve">  are  in  line with those reported in [</w:t>
      </w:r>
      <w:hyperlink w:anchor="_bookmark20" w:history="1">
        <w:r>
          <w:rPr>
            <w:color w:val="007FAC"/>
          </w:rPr>
          <w:t>2</w:t>
        </w:r>
      </w:hyperlink>
      <w:r>
        <w:t xml:space="preserve">], although they are offset by 10 and 20 de-  </w:t>
      </w:r>
      <w:proofErr w:type="spellStart"/>
      <w:r>
        <w:t>grees</w:t>
      </w:r>
      <w:proofErr w:type="spellEnd"/>
      <w:r>
        <w:t xml:space="preserve"> respectively. This may be due to a different mix of additives in the filament.</w:t>
      </w:r>
    </w:p>
    <w:p w14:paraId="3CC7C069" w14:textId="77777777" w:rsidR="0085284D" w:rsidRDefault="00C03225">
      <w:pPr>
        <w:pStyle w:val="a3"/>
        <w:spacing w:line="268" w:lineRule="auto"/>
        <w:ind w:right="109" w:firstLine="249"/>
      </w:pPr>
      <w:r>
        <w:t>Lower</w:t>
      </w:r>
      <w:r>
        <w:t xml:space="preserve"> glass transition and melting temperature in irradiated PLA samples can be explained by: (1) reduction of the average size of both amorphous and crystalline phases in PLA due to radiolytic degradation;</w:t>
      </w:r>
    </w:p>
    <w:p w14:paraId="562D44E6" w14:textId="77777777" w:rsidR="0085284D" w:rsidRDefault="00C03225">
      <w:pPr>
        <w:pStyle w:val="a3"/>
        <w:spacing w:line="268" w:lineRule="auto"/>
        <w:ind w:right="109"/>
      </w:pPr>
      <w:r>
        <w:t>(2) accumulation of the volatile, low molecular weight</w:t>
      </w:r>
      <w:r>
        <w:t xml:space="preserve"> products in </w:t>
      </w:r>
      <w:proofErr w:type="spellStart"/>
      <w:r>
        <w:t>ir</w:t>
      </w:r>
      <w:proofErr w:type="spellEnd"/>
      <w:r>
        <w:t xml:space="preserve">- radiated samples. The DSC results provide another </w:t>
      </w:r>
      <w:proofErr w:type="gramStart"/>
      <w:r>
        <w:t>piece  of</w:t>
      </w:r>
      <w:proofErr w:type="gramEnd"/>
      <w:r>
        <w:t xml:space="preserve">  evidence that the degradative chain scission processes dominate the radiation chemistry of PLA. It should also be noted that the glass transition temperature at higher doses redu</w:t>
      </w:r>
      <w:r>
        <w:t xml:space="preserve">ces towards the internal </w:t>
      </w:r>
      <w:proofErr w:type="gramStart"/>
      <w:r>
        <w:t>temperature  of</w:t>
      </w:r>
      <w:proofErr w:type="gramEnd"/>
      <w:r>
        <w:t xml:space="preserve"> the irradiator (45 °C); we may therefore expect high-dose PLA to be below</w:t>
      </w:r>
      <w:r>
        <w:rPr>
          <w:spacing w:val="18"/>
        </w:rPr>
        <w:t xml:space="preserve"> </w:t>
      </w:r>
      <w:r>
        <w:t>its</w:t>
      </w:r>
      <w:r>
        <w:rPr>
          <w:spacing w:val="18"/>
        </w:rPr>
        <w:t xml:space="preserve"> </w:t>
      </w:r>
      <w:r>
        <w:t>glass</w:t>
      </w:r>
      <w:r>
        <w:rPr>
          <w:spacing w:val="18"/>
        </w:rPr>
        <w:t xml:space="preserve"> </w:t>
      </w:r>
      <w:r>
        <w:t>transition</w:t>
      </w:r>
      <w:r>
        <w:rPr>
          <w:spacing w:val="18"/>
        </w:rPr>
        <w:t xml:space="preserve"> </w:t>
      </w:r>
      <w:r>
        <w:t>temperature</w:t>
      </w:r>
      <w:r>
        <w:rPr>
          <w:spacing w:val="20"/>
        </w:rPr>
        <w:t xml:space="preserve"> </w:t>
      </w:r>
      <w:r>
        <w:t>while</w:t>
      </w:r>
      <w:r>
        <w:rPr>
          <w:spacing w:val="18"/>
        </w:rPr>
        <w:t xml:space="preserve"> </w:t>
      </w:r>
      <w:r>
        <w:t>under</w:t>
      </w:r>
      <w:r>
        <w:rPr>
          <w:spacing w:val="19"/>
        </w:rPr>
        <w:t xml:space="preserve"> </w:t>
      </w:r>
      <w:r>
        <w:t>irradiation</w:t>
      </w:r>
    </w:p>
    <w:p w14:paraId="21B913B5" w14:textId="77777777" w:rsidR="0085284D" w:rsidRDefault="00C03225">
      <w:pPr>
        <w:pStyle w:val="a4"/>
        <w:numPr>
          <w:ilvl w:val="2"/>
          <w:numId w:val="2"/>
        </w:numPr>
        <w:tabs>
          <w:tab w:val="left" w:pos="592"/>
        </w:tabs>
        <w:spacing w:before="196"/>
        <w:ind w:hanging="481"/>
        <w:rPr>
          <w:rFonts w:ascii="Times New Roman"/>
          <w:i/>
          <w:sz w:val="16"/>
        </w:rPr>
      </w:pPr>
      <w:bookmarkStart w:id="29" w:name="Nylon"/>
      <w:bookmarkEnd w:id="29"/>
      <w:r>
        <w:rPr>
          <w:rFonts w:ascii="Times New Roman"/>
          <w:i/>
          <w:w w:val="105"/>
          <w:sz w:val="16"/>
        </w:rPr>
        <w:t>Nylon</w:t>
      </w:r>
    </w:p>
    <w:p w14:paraId="5435CCA9" w14:textId="77777777" w:rsidR="0085284D" w:rsidRDefault="00C03225">
      <w:pPr>
        <w:pStyle w:val="a3"/>
        <w:spacing w:before="23" w:line="268" w:lineRule="auto"/>
        <w:ind w:right="110" w:firstLine="249"/>
      </w:pPr>
      <w:r>
        <w:t xml:space="preserve">The Nylon samples become sticky at dose levels of 3.659 </w:t>
      </w:r>
      <w:proofErr w:type="spellStart"/>
      <w:r>
        <w:t>MGy</w:t>
      </w:r>
      <w:proofErr w:type="spellEnd"/>
      <w:r>
        <w:t xml:space="preserve"> or higher; this ma</w:t>
      </w:r>
      <w:r>
        <w:t xml:space="preserve">y render Nylon unusable as a material for moving me- </w:t>
      </w:r>
      <w:proofErr w:type="spellStart"/>
      <w:r>
        <w:t>chanical</w:t>
      </w:r>
      <w:proofErr w:type="spellEnd"/>
      <w:r>
        <w:t xml:space="preserve"> parts. Other irradiated Nylons do not display this </w:t>
      </w:r>
      <w:proofErr w:type="spellStart"/>
      <w:r>
        <w:t>behaviour</w:t>
      </w:r>
      <w:proofErr w:type="spellEnd"/>
      <w:r>
        <w:t>.</w:t>
      </w:r>
    </w:p>
    <w:p w14:paraId="2EF95B4B" w14:textId="77777777" w:rsidR="0085284D" w:rsidRDefault="00C03225">
      <w:pPr>
        <w:pStyle w:val="a3"/>
        <w:spacing w:line="268" w:lineRule="auto"/>
        <w:ind w:right="108" w:firstLine="249"/>
      </w:pPr>
      <w:r>
        <w:t xml:space="preserve">TGA data shown in </w:t>
      </w:r>
      <w:hyperlink w:anchor="_bookmark16" w:history="1">
        <w:r>
          <w:rPr>
            <w:color w:val="007FAC"/>
          </w:rPr>
          <w:t xml:space="preserve">Fig. 7 </w:t>
        </w:r>
      </w:hyperlink>
      <w:r>
        <w:t xml:space="preserve">(middle, left) shows evidence in support of the radiolytic formation of low </w:t>
      </w:r>
      <w:r>
        <w:t xml:space="preserve">molecular weight products. TGA scans     of the Nylon specimen clearly show that the onset of thermal de- gradation shifts consistently to lower temperatures as the samples re- </w:t>
      </w:r>
      <w:proofErr w:type="spellStart"/>
      <w:r>
        <w:t>ceive</w:t>
      </w:r>
      <w:proofErr w:type="spellEnd"/>
      <w:r>
        <w:t xml:space="preserve"> an increasing absorbed dose. DSC </w:t>
      </w:r>
      <w:proofErr w:type="gramStart"/>
      <w:r>
        <w:t>analysis  demonstrates</w:t>
      </w:r>
      <w:proofErr w:type="gramEnd"/>
      <w:r>
        <w:t xml:space="preserve">  changes in the m</w:t>
      </w:r>
      <w:r>
        <w:t xml:space="preserve">elting point of Nylon samples as a function of absorbed dose. As can be seen in </w:t>
      </w:r>
      <w:hyperlink w:anchor="_bookmark16" w:history="1">
        <w:r>
          <w:rPr>
            <w:color w:val="007FAC"/>
          </w:rPr>
          <w:t xml:space="preserve">Fig. 7 </w:t>
        </w:r>
      </w:hyperlink>
      <w:r>
        <w:t xml:space="preserve">(middle, right), the initial melting point at 190 °C decreases by about 30 degrees after 3.65 </w:t>
      </w:r>
      <w:proofErr w:type="spellStart"/>
      <w:r>
        <w:t>MGy</w:t>
      </w:r>
      <w:proofErr w:type="spellEnd"/>
      <w:r>
        <w:t xml:space="preserve"> irradiation dose. </w:t>
      </w:r>
      <w:proofErr w:type="gramStart"/>
      <w:r>
        <w:t>The  trend</w:t>
      </w:r>
      <w:proofErr w:type="gramEnd"/>
      <w:r>
        <w:t xml:space="preserve"> can be expl</w:t>
      </w:r>
      <w:r>
        <w:t>ained by the accumulation of low molecular weight products in the structure of the irradiated polymer, or, alternatively, it can be caused by crosslinking and branching occurring predominantly  on the amorphous domains in semicrystalline polymer like Nylon</w:t>
      </w:r>
      <w:r>
        <w:t xml:space="preserve"> [</w:t>
      </w:r>
      <w:hyperlink w:anchor="_bookmark54" w:history="1">
        <w:r>
          <w:rPr>
            <w:color w:val="007FAC"/>
          </w:rPr>
          <w:t>37</w:t>
        </w:r>
      </w:hyperlink>
      <w:r>
        <w:t>]. This crosslinking hinders the formation of crystals on cooling, causing a delay</w:t>
      </w:r>
      <w:r>
        <w:rPr>
          <w:spacing w:val="18"/>
        </w:rPr>
        <w:t xml:space="preserve"> </w:t>
      </w:r>
      <w:r>
        <w:t>on</w:t>
      </w:r>
      <w:r>
        <w:rPr>
          <w:spacing w:val="19"/>
        </w:rPr>
        <w:t xml:space="preserve"> </w:t>
      </w:r>
      <w:r>
        <w:t>the</w:t>
      </w:r>
      <w:r>
        <w:rPr>
          <w:spacing w:val="18"/>
        </w:rPr>
        <w:t xml:space="preserve"> </w:t>
      </w:r>
      <w:proofErr w:type="spellStart"/>
      <w:r>
        <w:t>crystallisation</w:t>
      </w:r>
      <w:proofErr w:type="spellEnd"/>
      <w:r>
        <w:rPr>
          <w:spacing w:val="18"/>
        </w:rPr>
        <w:t xml:space="preserve"> </w:t>
      </w:r>
      <w:r>
        <w:t>[</w:t>
      </w:r>
      <w:hyperlink w:anchor="_bookmark57" w:history="1">
        <w:r>
          <w:rPr>
            <w:color w:val="007FAC"/>
          </w:rPr>
          <w:t>40</w:t>
        </w:r>
      </w:hyperlink>
      <w:r>
        <w:t>].</w:t>
      </w:r>
    </w:p>
    <w:p w14:paraId="2F30154D" w14:textId="77777777" w:rsidR="0085284D" w:rsidRDefault="00C03225">
      <w:pPr>
        <w:pStyle w:val="a4"/>
        <w:numPr>
          <w:ilvl w:val="2"/>
          <w:numId w:val="2"/>
        </w:numPr>
        <w:tabs>
          <w:tab w:val="left" w:pos="592"/>
        </w:tabs>
        <w:spacing w:before="197"/>
        <w:ind w:hanging="481"/>
        <w:rPr>
          <w:rFonts w:ascii="Times New Roman"/>
          <w:i/>
          <w:sz w:val="16"/>
        </w:rPr>
      </w:pPr>
      <w:bookmarkStart w:id="30" w:name="ABS"/>
      <w:bookmarkEnd w:id="30"/>
      <w:r>
        <w:rPr>
          <w:rFonts w:ascii="Times New Roman"/>
          <w:i/>
          <w:w w:val="105"/>
          <w:sz w:val="16"/>
        </w:rPr>
        <w:t>ABS</w:t>
      </w:r>
    </w:p>
    <w:p w14:paraId="62AE08A2" w14:textId="77777777" w:rsidR="0085284D" w:rsidRDefault="00C03225">
      <w:pPr>
        <w:pStyle w:val="a3"/>
        <w:spacing w:before="22" w:line="268" w:lineRule="auto"/>
        <w:ind w:right="109" w:firstLine="249"/>
      </w:pPr>
      <w:r>
        <w:t>Irradiating ABS to high doses results in the formation of some low molecul</w:t>
      </w:r>
      <w:r>
        <w:t xml:space="preserve">ar weight fragments which are easily </w:t>
      </w:r>
      <w:proofErr w:type="spellStart"/>
      <w:r>
        <w:t>volatilised</w:t>
      </w:r>
      <w:proofErr w:type="spellEnd"/>
      <w:r>
        <w:t xml:space="preserve"> upon heating. </w:t>
      </w:r>
      <w:hyperlink w:anchor="_bookmark16" w:history="1">
        <w:r>
          <w:rPr>
            <w:color w:val="007FAC"/>
          </w:rPr>
          <w:t xml:space="preserve">Fig. 7 </w:t>
        </w:r>
      </w:hyperlink>
      <w:r>
        <w:t xml:space="preserve">(lower, left) shows the TGA scan of pristine and irradiated (2.68 </w:t>
      </w:r>
      <w:proofErr w:type="spellStart"/>
      <w:r>
        <w:t>MGy</w:t>
      </w:r>
      <w:proofErr w:type="spellEnd"/>
      <w:r>
        <w:t>) ABS. Thermal degradation of irradiated ABS shifts to lower temperatures indicating t</w:t>
      </w:r>
      <w:r>
        <w:t>he presence of volatile low molecular weight products. The production of volatile molecular species, when combined with the spectroscopy data, is further evidence that some radiation- driven</w:t>
      </w:r>
      <w:r>
        <w:rPr>
          <w:spacing w:val="19"/>
        </w:rPr>
        <w:t xml:space="preserve"> </w:t>
      </w:r>
      <w:r>
        <w:t>chemical</w:t>
      </w:r>
      <w:r>
        <w:rPr>
          <w:spacing w:val="19"/>
        </w:rPr>
        <w:t xml:space="preserve"> </w:t>
      </w:r>
      <w:r>
        <w:t>changes</w:t>
      </w:r>
      <w:r>
        <w:rPr>
          <w:spacing w:val="19"/>
        </w:rPr>
        <w:t xml:space="preserve"> </w:t>
      </w:r>
      <w:r>
        <w:t>have</w:t>
      </w:r>
      <w:r>
        <w:rPr>
          <w:spacing w:val="19"/>
        </w:rPr>
        <w:t xml:space="preserve"> </w:t>
      </w:r>
      <w:r>
        <w:t>taken</w:t>
      </w:r>
      <w:r>
        <w:rPr>
          <w:spacing w:val="19"/>
        </w:rPr>
        <w:t xml:space="preserve"> </w:t>
      </w:r>
      <w:r>
        <w:t>place.</w:t>
      </w:r>
    </w:p>
    <w:p w14:paraId="498E0AA3" w14:textId="77777777" w:rsidR="0085284D" w:rsidRDefault="00C03225">
      <w:pPr>
        <w:pStyle w:val="a4"/>
        <w:numPr>
          <w:ilvl w:val="2"/>
          <w:numId w:val="2"/>
        </w:numPr>
        <w:tabs>
          <w:tab w:val="left" w:pos="592"/>
        </w:tabs>
        <w:spacing w:before="205"/>
        <w:ind w:hanging="481"/>
        <w:rPr>
          <w:rFonts w:ascii="Times New Roman"/>
          <w:i/>
          <w:sz w:val="16"/>
        </w:rPr>
      </w:pPr>
      <w:bookmarkStart w:id="31" w:name="Colour_change"/>
      <w:bookmarkEnd w:id="31"/>
      <w:proofErr w:type="spellStart"/>
      <w:r>
        <w:rPr>
          <w:rFonts w:ascii="Times New Roman"/>
          <w:i/>
          <w:sz w:val="16"/>
        </w:rPr>
        <w:t>Colour</w:t>
      </w:r>
      <w:proofErr w:type="spellEnd"/>
      <w:r>
        <w:rPr>
          <w:rFonts w:ascii="Times New Roman"/>
          <w:i/>
          <w:spacing w:val="12"/>
          <w:sz w:val="16"/>
        </w:rPr>
        <w:t xml:space="preserve"> </w:t>
      </w:r>
      <w:r>
        <w:rPr>
          <w:rFonts w:ascii="Times New Roman"/>
          <w:i/>
          <w:smallCaps/>
          <w:sz w:val="16"/>
        </w:rPr>
        <w:t>change</w:t>
      </w:r>
    </w:p>
    <w:p w14:paraId="693AFC9C" w14:textId="77777777" w:rsidR="0085284D" w:rsidRDefault="00C03225">
      <w:pPr>
        <w:pStyle w:val="a3"/>
        <w:spacing w:before="24" w:line="266" w:lineRule="auto"/>
        <w:ind w:right="109" w:firstLine="249"/>
      </w:pPr>
      <w:r>
        <w:t>Radiation damage leads to the production of discoloration in some polymer systems. This can be used for opportunistic dosimetry [</w:t>
      </w:r>
      <w:hyperlink w:anchor="_bookmark49" w:history="1">
        <w:r>
          <w:rPr>
            <w:color w:val="007FAC"/>
          </w:rPr>
          <w:t>32</w:t>
        </w:r>
      </w:hyperlink>
      <w:r>
        <w:t xml:space="preserve">] to determine when printed objects need replacing.  </w:t>
      </w:r>
      <w:proofErr w:type="gramStart"/>
      <w:r>
        <w:t xml:space="preserve">This  </w:t>
      </w:r>
      <w:proofErr w:type="spellStart"/>
      <w:r>
        <w:t>colour</w:t>
      </w:r>
      <w:proofErr w:type="spellEnd"/>
      <w:proofErr w:type="gramEnd"/>
      <w:r>
        <w:t xml:space="preserve">  change  may</w:t>
      </w:r>
      <w:r>
        <w:rPr>
          <w:spacing w:val="21"/>
        </w:rPr>
        <w:t xml:space="preserve"> </w:t>
      </w:r>
      <w:r>
        <w:t>be</w:t>
      </w:r>
      <w:r>
        <w:rPr>
          <w:spacing w:val="22"/>
        </w:rPr>
        <w:t xml:space="preserve"> </w:t>
      </w:r>
      <w:r>
        <w:t>altered</w:t>
      </w:r>
      <w:r>
        <w:rPr>
          <w:spacing w:val="22"/>
        </w:rPr>
        <w:t xml:space="preserve"> </w:t>
      </w:r>
      <w:r>
        <w:t>by</w:t>
      </w:r>
      <w:r>
        <w:rPr>
          <w:spacing w:val="21"/>
        </w:rPr>
        <w:t xml:space="preserve"> </w:t>
      </w:r>
      <w:r>
        <w:t>c</w:t>
      </w:r>
      <w:r>
        <w:t>hemical</w:t>
      </w:r>
      <w:r>
        <w:rPr>
          <w:spacing w:val="21"/>
        </w:rPr>
        <w:t xml:space="preserve"> </w:t>
      </w:r>
      <w:r>
        <w:t>action</w:t>
      </w:r>
      <w:r>
        <w:rPr>
          <w:spacing w:val="24"/>
        </w:rPr>
        <w:t xml:space="preserve"> </w:t>
      </w:r>
      <w:r>
        <w:t>or</w:t>
      </w:r>
      <w:r>
        <w:rPr>
          <w:spacing w:val="22"/>
        </w:rPr>
        <w:t xml:space="preserve"> </w:t>
      </w:r>
      <w:r>
        <w:t>UV</w:t>
      </w:r>
      <w:r>
        <w:rPr>
          <w:spacing w:val="21"/>
        </w:rPr>
        <w:t xml:space="preserve"> </w:t>
      </w:r>
      <w:r>
        <w:t>radiation.</w:t>
      </w:r>
      <w:r>
        <w:rPr>
          <w:spacing w:val="22"/>
        </w:rPr>
        <w:t xml:space="preserve"> </w:t>
      </w:r>
      <w:r>
        <w:t>Photos</w:t>
      </w:r>
      <w:r>
        <w:rPr>
          <w:spacing w:val="22"/>
        </w:rPr>
        <w:t xml:space="preserve"> </w:t>
      </w:r>
      <w:r>
        <w:t>of</w:t>
      </w:r>
      <w:r>
        <w:rPr>
          <w:spacing w:val="22"/>
        </w:rPr>
        <w:t xml:space="preserve"> </w:t>
      </w:r>
      <w:r>
        <w:t>the</w:t>
      </w:r>
    </w:p>
    <w:p w14:paraId="16F9CE02" w14:textId="77777777" w:rsidR="0085284D" w:rsidRDefault="0085284D">
      <w:pPr>
        <w:spacing w:line="266" w:lineRule="auto"/>
        <w:sectPr w:rsidR="0085284D">
          <w:pgSz w:w="11910" w:h="15880"/>
          <w:pgMar w:top="960" w:right="640" w:bottom="800" w:left="640" w:header="507" w:footer="608" w:gutter="0"/>
          <w:cols w:num="2" w:space="720" w:equalWidth="0">
            <w:col w:w="5175" w:space="205"/>
            <w:col w:w="5250"/>
          </w:cols>
        </w:sectPr>
      </w:pPr>
    </w:p>
    <w:p w14:paraId="0860D455" w14:textId="77777777" w:rsidR="0085284D" w:rsidRDefault="00C03225">
      <w:pPr>
        <w:spacing w:before="125" w:line="280" w:lineRule="auto"/>
        <w:ind w:left="7538" w:right="109"/>
        <w:jc w:val="both"/>
        <w:rPr>
          <w:sz w:val="14"/>
        </w:rPr>
      </w:pPr>
      <w:r>
        <w:rPr>
          <w:noProof/>
        </w:rPr>
        <w:lastRenderedPageBreak/>
        <w:drawing>
          <wp:anchor distT="0" distB="0" distL="0" distR="0" simplePos="0" relativeHeight="251680768" behindDoc="0" locked="0" layoutInCell="1" allowOverlap="1" wp14:anchorId="737230EB" wp14:editId="7ECBA240">
            <wp:simplePos x="0" y="0"/>
            <wp:positionH relativeFrom="page">
              <wp:posOffset>477359</wp:posOffset>
            </wp:positionH>
            <wp:positionV relativeFrom="paragraph">
              <wp:posOffset>97616</wp:posOffset>
            </wp:positionV>
            <wp:extent cx="4572000" cy="2003755"/>
            <wp:effectExtent l="0" t="0" r="0" b="0"/>
            <wp:wrapNone/>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33" cstate="print"/>
                    <a:stretch>
                      <a:fillRect/>
                    </a:stretch>
                  </pic:blipFill>
                  <pic:spPr>
                    <a:xfrm>
                      <a:off x="0" y="0"/>
                      <a:ext cx="4572000" cy="2003755"/>
                    </a:xfrm>
                    <a:prstGeom prst="rect">
                      <a:avLst/>
                    </a:prstGeom>
                  </pic:spPr>
                </pic:pic>
              </a:graphicData>
            </a:graphic>
          </wp:anchor>
        </w:drawing>
      </w:r>
      <w:bookmarkStart w:id="32" w:name="_bookmark15"/>
      <w:bookmarkEnd w:id="32"/>
      <w:r>
        <w:rPr>
          <w:rFonts w:ascii="Times New Roman" w:hAnsi="Times New Roman"/>
          <w:b/>
          <w:w w:val="105"/>
          <w:sz w:val="14"/>
        </w:rPr>
        <w:t xml:space="preserve">Fig. 6. </w:t>
      </w:r>
      <w:r>
        <w:rPr>
          <w:w w:val="105"/>
          <w:sz w:val="14"/>
        </w:rPr>
        <w:t xml:space="preserve">Photos of irradiated 3D printed samples to show (top left) the broken gauge section of a PLA sample at 0.604 </w:t>
      </w:r>
      <w:proofErr w:type="spellStart"/>
      <w:r>
        <w:rPr>
          <w:w w:val="105"/>
          <w:sz w:val="14"/>
        </w:rPr>
        <w:t>MGy</w:t>
      </w:r>
      <w:proofErr w:type="spellEnd"/>
      <w:r>
        <w:rPr>
          <w:w w:val="105"/>
          <w:sz w:val="14"/>
        </w:rPr>
        <w:t>, showing bulk swelling, deformation and “foaming” of the in</w:t>
      </w:r>
      <w:r>
        <w:rPr>
          <w:w w:val="105"/>
          <w:sz w:val="14"/>
        </w:rPr>
        <w:t xml:space="preserve">terior; (lower left) </w:t>
      </w:r>
      <w:proofErr w:type="spellStart"/>
      <w:r>
        <w:rPr>
          <w:w w:val="105"/>
          <w:sz w:val="14"/>
        </w:rPr>
        <w:t>colour</w:t>
      </w:r>
      <w:proofErr w:type="spellEnd"/>
      <w:r>
        <w:rPr>
          <w:w w:val="105"/>
          <w:sz w:val="14"/>
        </w:rPr>
        <w:t xml:space="preserve"> change of the </w:t>
      </w:r>
      <w:proofErr w:type="spellStart"/>
      <w:r>
        <w:rPr>
          <w:w w:val="105"/>
          <w:sz w:val="14"/>
        </w:rPr>
        <w:t>dif</w:t>
      </w:r>
      <w:proofErr w:type="spellEnd"/>
      <w:r>
        <w:rPr>
          <w:w w:val="105"/>
          <w:sz w:val="14"/>
        </w:rPr>
        <w:t xml:space="preserve">- </w:t>
      </w:r>
      <w:proofErr w:type="spellStart"/>
      <w:r>
        <w:rPr>
          <w:w w:val="105"/>
          <w:sz w:val="14"/>
        </w:rPr>
        <w:t>ferent</w:t>
      </w:r>
      <w:proofErr w:type="spellEnd"/>
      <w:r>
        <w:rPr>
          <w:w w:val="105"/>
          <w:sz w:val="14"/>
        </w:rPr>
        <w:t xml:space="preserve"> plastics during irradiation; approximate total dose in </w:t>
      </w:r>
      <w:proofErr w:type="spellStart"/>
      <w:r>
        <w:rPr>
          <w:w w:val="105"/>
          <w:sz w:val="14"/>
        </w:rPr>
        <w:t>MGy</w:t>
      </w:r>
      <w:proofErr w:type="spellEnd"/>
      <w:r>
        <w:rPr>
          <w:w w:val="105"/>
          <w:sz w:val="14"/>
        </w:rPr>
        <w:t xml:space="preserve"> given in the top row (PLA showed no noticeable </w:t>
      </w:r>
      <w:proofErr w:type="spellStart"/>
      <w:r>
        <w:rPr>
          <w:w w:val="105"/>
          <w:sz w:val="14"/>
        </w:rPr>
        <w:t>discolouration</w:t>
      </w:r>
      <w:proofErr w:type="spellEnd"/>
      <w:r>
        <w:rPr>
          <w:w w:val="105"/>
          <w:sz w:val="14"/>
        </w:rPr>
        <w:t xml:space="preserve"> up to 400 </w:t>
      </w:r>
      <w:proofErr w:type="spellStart"/>
      <w:r>
        <w:rPr>
          <w:w w:val="105"/>
          <w:sz w:val="14"/>
        </w:rPr>
        <w:t>kGy</w:t>
      </w:r>
      <w:proofErr w:type="spellEnd"/>
      <w:r>
        <w:rPr>
          <w:w w:val="105"/>
          <w:sz w:val="14"/>
        </w:rPr>
        <w:t xml:space="preserve"> as is not shown) (right) uneven radiation induced </w:t>
      </w:r>
      <w:proofErr w:type="spellStart"/>
      <w:r>
        <w:rPr>
          <w:w w:val="105"/>
          <w:sz w:val="14"/>
        </w:rPr>
        <w:t>discolouration</w:t>
      </w:r>
      <w:proofErr w:type="spellEnd"/>
      <w:r>
        <w:rPr>
          <w:w w:val="105"/>
          <w:sz w:val="14"/>
        </w:rPr>
        <w:t xml:space="preserve"> in</w:t>
      </w:r>
      <w:r>
        <w:rPr>
          <w:w w:val="105"/>
          <w:sz w:val="14"/>
        </w:rPr>
        <w:t xml:space="preserve"> a slice from a 3D</w:t>
      </w:r>
    </w:p>
    <w:p w14:paraId="05BE7DCD" w14:textId="77777777" w:rsidR="0085284D" w:rsidRDefault="00C03225">
      <w:pPr>
        <w:spacing w:line="280" w:lineRule="auto"/>
        <w:ind w:left="7538" w:right="110"/>
        <w:jc w:val="both"/>
        <w:rPr>
          <w:sz w:val="14"/>
        </w:rPr>
      </w:pPr>
      <w:r>
        <w:rPr>
          <w:w w:val="105"/>
          <w:sz w:val="14"/>
        </w:rPr>
        <w:t xml:space="preserve">printed High-impact polystyrene (HIPS) cy- </w:t>
      </w:r>
      <w:proofErr w:type="spellStart"/>
      <w:r>
        <w:rPr>
          <w:w w:val="105"/>
          <w:sz w:val="14"/>
        </w:rPr>
        <w:t>linder</w:t>
      </w:r>
      <w:proofErr w:type="spellEnd"/>
      <w:r>
        <w:rPr>
          <w:w w:val="105"/>
          <w:sz w:val="14"/>
        </w:rPr>
        <w:t xml:space="preserve">. The </w:t>
      </w:r>
      <w:proofErr w:type="spellStart"/>
      <w:r>
        <w:rPr>
          <w:w w:val="105"/>
          <w:sz w:val="14"/>
        </w:rPr>
        <w:t>discolouration</w:t>
      </w:r>
      <w:proofErr w:type="spellEnd"/>
      <w:r>
        <w:rPr>
          <w:w w:val="105"/>
          <w:sz w:val="14"/>
        </w:rPr>
        <w:t xml:space="preserve"> corresponds to var- </w:t>
      </w:r>
      <w:proofErr w:type="spellStart"/>
      <w:r>
        <w:rPr>
          <w:w w:val="105"/>
          <w:sz w:val="14"/>
        </w:rPr>
        <w:t>iations</w:t>
      </w:r>
      <w:proofErr w:type="spellEnd"/>
      <w:r>
        <w:rPr>
          <w:w w:val="105"/>
          <w:sz w:val="14"/>
        </w:rPr>
        <w:t xml:space="preserve"> in the texture caused by differing print densities. Total dose: 7.068 </w:t>
      </w:r>
      <w:proofErr w:type="spellStart"/>
      <w:r>
        <w:rPr>
          <w:w w:val="105"/>
          <w:sz w:val="14"/>
        </w:rPr>
        <w:t>MGy</w:t>
      </w:r>
      <w:proofErr w:type="spellEnd"/>
      <w:r>
        <w:rPr>
          <w:w w:val="105"/>
          <w:sz w:val="14"/>
        </w:rPr>
        <w:t>.</w:t>
      </w:r>
    </w:p>
    <w:p w14:paraId="77ECC86F" w14:textId="77777777" w:rsidR="0085284D" w:rsidRDefault="0085284D">
      <w:pPr>
        <w:pStyle w:val="a3"/>
        <w:ind w:left="0"/>
        <w:jc w:val="left"/>
        <w:rPr>
          <w:sz w:val="20"/>
        </w:rPr>
      </w:pPr>
    </w:p>
    <w:p w14:paraId="51D2358C" w14:textId="77777777" w:rsidR="0085284D" w:rsidRDefault="0085284D">
      <w:pPr>
        <w:pStyle w:val="a3"/>
        <w:ind w:left="0"/>
        <w:jc w:val="left"/>
        <w:rPr>
          <w:sz w:val="20"/>
        </w:rPr>
      </w:pPr>
    </w:p>
    <w:p w14:paraId="085D1301" w14:textId="77777777" w:rsidR="0085284D" w:rsidRDefault="0085284D">
      <w:pPr>
        <w:pStyle w:val="a3"/>
        <w:spacing w:before="10"/>
        <w:ind w:left="0"/>
        <w:jc w:val="left"/>
        <w:rPr>
          <w:sz w:val="23"/>
        </w:rPr>
      </w:pPr>
    </w:p>
    <w:p w14:paraId="75AECA5A" w14:textId="77777777" w:rsidR="0085284D" w:rsidRDefault="0085284D">
      <w:pPr>
        <w:rPr>
          <w:sz w:val="23"/>
        </w:rPr>
        <w:sectPr w:rsidR="0085284D">
          <w:pgSz w:w="11910" w:h="15880"/>
          <w:pgMar w:top="960" w:right="640" w:bottom="880" w:left="640" w:header="507" w:footer="608" w:gutter="0"/>
          <w:cols w:space="720"/>
        </w:sectPr>
      </w:pPr>
    </w:p>
    <w:p w14:paraId="4D95D95A" w14:textId="77777777" w:rsidR="0085284D" w:rsidRDefault="00C03225">
      <w:pPr>
        <w:pStyle w:val="a3"/>
        <w:spacing w:before="150" w:line="268" w:lineRule="auto"/>
        <w:ind w:right="38"/>
      </w:pPr>
      <w:proofErr w:type="spellStart"/>
      <w:r>
        <w:t>discoloured</w:t>
      </w:r>
      <w:proofErr w:type="spellEnd"/>
      <w:r>
        <w:t xml:space="preserve"> plastics are shown in </w:t>
      </w:r>
      <w:hyperlink w:anchor="_bookmark15" w:history="1">
        <w:r>
          <w:rPr>
            <w:color w:val="007FAC"/>
          </w:rPr>
          <w:t>Fig. 6</w:t>
        </w:r>
      </w:hyperlink>
      <w:r>
        <w:rPr>
          <w:color w:val="007FAC"/>
        </w:rPr>
        <w:t xml:space="preserve"> </w:t>
      </w:r>
      <w:r>
        <w:t xml:space="preserve">(bottom left). We additionally report on a 3D printed high-impact Polystyrene (HIPS) cylinder approx. 20 mm </w:t>
      </w:r>
      <w:proofErr w:type="spellStart"/>
      <w:r>
        <w:t>dia</w:t>
      </w:r>
      <w:proofErr w:type="spellEnd"/>
      <w:r>
        <w:t xml:space="preserve"> x 50 mm length irradiated to 7.068 </w:t>
      </w:r>
      <w:proofErr w:type="spellStart"/>
      <w:r>
        <w:t>MGy</w:t>
      </w:r>
      <w:proofErr w:type="spellEnd"/>
      <w:r>
        <w:t xml:space="preserve">. Variations in the printing process lead to changes in the density </w:t>
      </w:r>
      <w:proofErr w:type="gramStart"/>
      <w:r>
        <w:t>of  the</w:t>
      </w:r>
      <w:proofErr w:type="gramEnd"/>
      <w:r>
        <w:t xml:space="preserve">  </w:t>
      </w:r>
      <w:r>
        <w:t xml:space="preserve">material  laid down. </w:t>
      </w:r>
      <w:proofErr w:type="gramStart"/>
      <w:r>
        <w:t>A  slice</w:t>
      </w:r>
      <w:proofErr w:type="gramEnd"/>
      <w:r>
        <w:t xml:space="preserve"> cut from this cylinder is shown in </w:t>
      </w:r>
      <w:hyperlink w:anchor="_bookmark15" w:history="1">
        <w:r>
          <w:rPr>
            <w:color w:val="007FAC"/>
          </w:rPr>
          <w:t xml:space="preserve">Fig. 6 </w:t>
        </w:r>
      </w:hyperlink>
      <w:r>
        <w:t xml:space="preserve">(right). From </w:t>
      </w:r>
      <w:proofErr w:type="gramStart"/>
      <w:r>
        <w:t>this  it</w:t>
      </w:r>
      <w:proofErr w:type="gramEnd"/>
      <w:r>
        <w:t xml:space="preserve"> is clear that regions with higher porosity corresponded with </w:t>
      </w:r>
      <w:proofErr w:type="spellStart"/>
      <w:r>
        <w:t>radia</w:t>
      </w:r>
      <w:proofErr w:type="spellEnd"/>
      <w:r>
        <w:t xml:space="preserve">- </w:t>
      </w:r>
      <w:proofErr w:type="spellStart"/>
      <w:r>
        <w:t>tion</w:t>
      </w:r>
      <w:proofErr w:type="spellEnd"/>
      <w:r>
        <w:t xml:space="preserve">-induced </w:t>
      </w:r>
      <w:proofErr w:type="spellStart"/>
      <w:r>
        <w:t>discolouration</w:t>
      </w:r>
      <w:proofErr w:type="spellEnd"/>
      <w:r>
        <w:t>, while relatively dense regions sh</w:t>
      </w:r>
      <w:r>
        <w:t xml:space="preserve">owed less </w:t>
      </w:r>
      <w:proofErr w:type="spellStart"/>
      <w:r>
        <w:t>colour</w:t>
      </w:r>
      <w:proofErr w:type="spellEnd"/>
      <w:r>
        <w:t xml:space="preserve"> change. This supports the idea that radiation-induced chemical changes are strongly influenced by oxygen diffusion and consequently, porosity and print</w:t>
      </w:r>
      <w:r>
        <w:rPr>
          <w:spacing w:val="-19"/>
        </w:rPr>
        <w:t xml:space="preserve"> </w:t>
      </w:r>
      <w:r>
        <w:t>pattern.</w:t>
      </w:r>
    </w:p>
    <w:p w14:paraId="08C038E0" w14:textId="77777777" w:rsidR="0085284D" w:rsidRDefault="00C03225">
      <w:pPr>
        <w:pStyle w:val="1"/>
        <w:numPr>
          <w:ilvl w:val="0"/>
          <w:numId w:val="2"/>
        </w:numPr>
        <w:tabs>
          <w:tab w:val="left" w:pos="337"/>
        </w:tabs>
        <w:spacing w:before="223"/>
        <w:ind w:hanging="226"/>
      </w:pPr>
      <w:bookmarkStart w:id="33" w:name="Discussion"/>
      <w:bookmarkEnd w:id="33"/>
      <w:r>
        <w:rPr>
          <w:w w:val="110"/>
        </w:rPr>
        <w:t>Discussion</w:t>
      </w:r>
    </w:p>
    <w:p w14:paraId="5152A16C" w14:textId="77777777" w:rsidR="0085284D" w:rsidRDefault="00C03225">
      <w:pPr>
        <w:pStyle w:val="a3"/>
        <w:spacing w:before="232" w:line="268" w:lineRule="auto"/>
        <w:ind w:right="38" w:firstLine="249"/>
      </w:pPr>
      <w:r>
        <w:t xml:space="preserve">Radiation effects on polymer systems </w:t>
      </w:r>
      <w:proofErr w:type="gramStart"/>
      <w:r>
        <w:t>is  a</w:t>
      </w:r>
      <w:proofErr w:type="gramEnd"/>
      <w:r>
        <w:t xml:space="preserve">  well-established  field</w:t>
      </w:r>
      <w:r>
        <w:t xml:space="preserve">  [</w:t>
      </w:r>
      <w:hyperlink w:anchor="_bookmark62" w:history="1">
        <w:r>
          <w:rPr>
            <w:color w:val="007FAC"/>
          </w:rPr>
          <w:t>45</w:t>
        </w:r>
      </w:hyperlink>
      <w:r>
        <w:t>], with research on mechanical properties of polymers following gamma irradiation [</w:t>
      </w:r>
      <w:hyperlink w:anchor="_bookmark63" w:history="1">
        <w:r>
          <w:rPr>
            <w:color w:val="007FAC"/>
          </w:rPr>
          <w:t>46</w:t>
        </w:r>
      </w:hyperlink>
      <w:r>
        <w:t>,</w:t>
      </w:r>
      <w:hyperlink w:anchor="_bookmark64" w:history="1">
        <w:r>
          <w:rPr>
            <w:color w:val="007FAC"/>
          </w:rPr>
          <w:t>47</w:t>
        </w:r>
      </w:hyperlink>
      <w:r>
        <w:t xml:space="preserve">] remaining an area of great interest. Existing studies on bulk and powdered polymers can be used to place limits on how print pattern and density may affect the radiation chemistry. </w:t>
      </w:r>
      <w:proofErr w:type="spellStart"/>
      <w:r>
        <w:t>Ir</w:t>
      </w:r>
      <w:proofErr w:type="spellEnd"/>
      <w:r>
        <w:t>- radiation of organic polymers induces the production of radical speci</w:t>
      </w:r>
      <w:r>
        <w:t xml:space="preserve">es that drive chemical reactions thus leading to changes in physical properties that continue even after the sample has been removed from the radiation field. </w:t>
      </w:r>
      <w:hyperlink w:anchor="_bookmark17" w:history="1">
        <w:r>
          <w:rPr>
            <w:color w:val="007FAC"/>
          </w:rPr>
          <w:t>Table 5</w:t>
        </w:r>
      </w:hyperlink>
      <w:r>
        <w:rPr>
          <w:color w:val="007FAC"/>
        </w:rPr>
        <w:t xml:space="preserve"> </w:t>
      </w:r>
      <w:r>
        <w:t>reviews literature of the lifetimes</w:t>
      </w:r>
      <w:r>
        <w:rPr>
          <w:spacing w:val="13"/>
        </w:rPr>
        <w:t xml:space="preserve"> </w:t>
      </w:r>
      <w:r>
        <w:t>of</w:t>
      </w:r>
    </w:p>
    <w:p w14:paraId="6A0780FA" w14:textId="77777777" w:rsidR="0085284D" w:rsidRDefault="00C03225">
      <w:pPr>
        <w:pStyle w:val="a3"/>
        <w:spacing w:before="150" w:line="268" w:lineRule="auto"/>
        <w:ind w:right="109"/>
      </w:pPr>
      <w:r>
        <w:br w:type="column"/>
      </w:r>
      <w:r>
        <w:t>radiation-produced</w:t>
      </w:r>
      <w:r>
        <w:t xml:space="preserve"> radical species in various atmospheres vs. </w:t>
      </w:r>
      <w:proofErr w:type="gramStart"/>
      <w:r>
        <w:t>vacuum,  as</w:t>
      </w:r>
      <w:proofErr w:type="gramEnd"/>
      <w:r>
        <w:t xml:space="preserve"> determined by electron spin resonance studies. “In air” lifetimes in powders and bulk plastic is likely to differ from that observed in 3D printed materials, as radical recombination can be spatially </w:t>
      </w:r>
      <w:proofErr w:type="gramStart"/>
      <w:r>
        <w:t>influenced  by</w:t>
      </w:r>
      <w:proofErr w:type="gramEnd"/>
      <w:r>
        <w:t xml:space="preserve"> diffusion-limited oxidation (DLO) over a length scale of ∼1 mm over    a period of minutes to days [</w:t>
      </w:r>
      <w:hyperlink w:anchor="_bookmark65" w:history="1">
        <w:r>
          <w:rPr>
            <w:color w:val="007FAC"/>
          </w:rPr>
          <w:t>48</w:t>
        </w:r>
      </w:hyperlink>
      <w:r>
        <w:t>,</w:t>
      </w:r>
      <w:hyperlink w:anchor="_bookmark66" w:history="1">
        <w:r>
          <w:rPr>
            <w:color w:val="007FAC"/>
          </w:rPr>
          <w:t>49</w:t>
        </w:r>
      </w:hyperlink>
      <w:r>
        <w:t>]. The materials tested have similar bulk oxygen diffusion properties [</w:t>
      </w:r>
      <w:hyperlink w:anchor="_bookmark67" w:history="1">
        <w:r>
          <w:rPr>
            <w:color w:val="007FAC"/>
          </w:rPr>
          <w:t>50</w:t>
        </w:r>
      </w:hyperlink>
      <w:r>
        <w:t>,</w:t>
      </w:r>
      <w:hyperlink w:anchor="_bookmark68" w:history="1">
        <w:r>
          <w:rPr>
            <w:color w:val="007FAC"/>
          </w:rPr>
          <w:t>51</w:t>
        </w:r>
      </w:hyperlink>
      <w:r>
        <w:t xml:space="preserve">]. FFF-formed materials there- fore occupy a middle ground when no part of a print path is </w:t>
      </w:r>
      <w:r>
        <w:rPr>
          <w:w w:val="150"/>
        </w:rPr>
        <w:t xml:space="preserve">&gt; </w:t>
      </w:r>
      <w:r>
        <w:t xml:space="preserve">0.2 mm from an air gap; airflow within the bulk material is dependent </w:t>
      </w:r>
      <w:proofErr w:type="gramStart"/>
      <w:r>
        <w:t>on  porosity</w:t>
      </w:r>
      <w:proofErr w:type="gramEnd"/>
      <w:r>
        <w:t xml:space="preserve"> variation within</w:t>
      </w:r>
      <w:r>
        <w:t xml:space="preserve"> the microstructure. In a part with low infill density, filament orientation will not affect the radiation-induced </w:t>
      </w:r>
      <w:proofErr w:type="spellStart"/>
      <w:r>
        <w:t>che</w:t>
      </w:r>
      <w:proofErr w:type="spellEnd"/>
      <w:r>
        <w:t xml:space="preserve">- </w:t>
      </w:r>
      <w:proofErr w:type="spellStart"/>
      <w:r>
        <w:t>mical</w:t>
      </w:r>
      <w:proofErr w:type="spellEnd"/>
      <w:r>
        <w:t xml:space="preserve"> processes that lead to changes in UTS and YM on the scale of individual filaments. Providing that the structure is sufficiently de</w:t>
      </w:r>
      <w:r>
        <w:t xml:space="preserve">nse, infill pattern will affect transport of oxygen, so the polymer will ex- </w:t>
      </w:r>
      <w:proofErr w:type="spellStart"/>
      <w:proofErr w:type="gramStart"/>
      <w:r>
        <w:t>perience</w:t>
      </w:r>
      <w:proofErr w:type="spellEnd"/>
      <w:r>
        <w:t xml:space="preserve"> </w:t>
      </w:r>
      <w:r>
        <w:rPr>
          <w:spacing w:val="12"/>
        </w:rPr>
        <w:t xml:space="preserve"> </w:t>
      </w:r>
      <w:r>
        <w:t>different</w:t>
      </w:r>
      <w:proofErr w:type="gramEnd"/>
      <w:r>
        <w:t xml:space="preserve"> </w:t>
      </w:r>
      <w:r>
        <w:rPr>
          <w:spacing w:val="13"/>
        </w:rPr>
        <w:t xml:space="preserve"> </w:t>
      </w:r>
      <w:r>
        <w:t xml:space="preserve">radiation-induced </w:t>
      </w:r>
      <w:r>
        <w:rPr>
          <w:spacing w:val="12"/>
        </w:rPr>
        <w:t xml:space="preserve"> </w:t>
      </w:r>
      <w:r>
        <w:t xml:space="preserve">physical </w:t>
      </w:r>
      <w:r>
        <w:rPr>
          <w:spacing w:val="13"/>
        </w:rPr>
        <w:t xml:space="preserve"> </w:t>
      </w:r>
      <w:r>
        <w:t xml:space="preserve">changes, </w:t>
      </w:r>
      <w:r>
        <w:rPr>
          <w:spacing w:val="11"/>
        </w:rPr>
        <w:t xml:space="preserve"> </w:t>
      </w:r>
      <w:r>
        <w:t xml:space="preserve">on </w:t>
      </w:r>
      <w:r>
        <w:rPr>
          <w:spacing w:val="13"/>
        </w:rPr>
        <w:t xml:space="preserve"> </w:t>
      </w:r>
      <w:r>
        <w:t xml:space="preserve">top </w:t>
      </w:r>
      <w:r>
        <w:rPr>
          <w:spacing w:val="13"/>
        </w:rPr>
        <w:t xml:space="preserve"> </w:t>
      </w:r>
      <w:r>
        <w:t xml:space="preserve">of </w:t>
      </w:r>
      <w:r>
        <w:rPr>
          <w:spacing w:val="13"/>
        </w:rPr>
        <w:t xml:space="preserve"> </w:t>
      </w:r>
      <w:r>
        <w:t>the</w:t>
      </w:r>
    </w:p>
    <w:p w14:paraId="3CEBE15E" w14:textId="77777777" w:rsidR="0085284D" w:rsidRDefault="00C03225">
      <w:pPr>
        <w:pStyle w:val="a3"/>
        <w:spacing w:line="175" w:lineRule="exact"/>
      </w:pPr>
      <w:r>
        <w:rPr>
          <w:w w:val="105"/>
        </w:rPr>
        <w:t>differing initial mechanical characteristics. However, detailed</w:t>
      </w:r>
      <w:r>
        <w:rPr>
          <w:spacing w:val="-8"/>
          <w:w w:val="105"/>
        </w:rPr>
        <w:t xml:space="preserve"> </w:t>
      </w:r>
      <w:r>
        <w:rPr>
          <w:w w:val="105"/>
        </w:rPr>
        <w:t>analysis</w:t>
      </w:r>
    </w:p>
    <w:p w14:paraId="4031B83A" w14:textId="77777777" w:rsidR="0085284D" w:rsidRDefault="00C03225">
      <w:pPr>
        <w:pStyle w:val="a3"/>
        <w:spacing w:before="23" w:line="268" w:lineRule="auto"/>
        <w:ind w:right="109"/>
      </w:pPr>
      <w:r>
        <w:t xml:space="preserve">of the reaction pathways and mechanisms linking them to environ- mental factors are beyond the scope of this work. This data shows that allowing the samples to rest for 1–4 days between irradiation and analysis will allow any reactions to complete so that </w:t>
      </w:r>
      <w:r>
        <w:t>the results reported here correspond only to the final species formed.</w:t>
      </w:r>
    </w:p>
    <w:p w14:paraId="4E75642F" w14:textId="77777777" w:rsidR="0085284D" w:rsidRDefault="0085284D">
      <w:pPr>
        <w:spacing w:line="268" w:lineRule="auto"/>
        <w:sectPr w:rsidR="0085284D">
          <w:type w:val="continuous"/>
          <w:pgSz w:w="11910" w:h="15880"/>
          <w:pgMar w:top="380" w:right="640" w:bottom="280" w:left="640" w:header="720" w:footer="720" w:gutter="0"/>
          <w:cols w:num="2" w:space="720" w:equalWidth="0">
            <w:col w:w="5175" w:space="205"/>
            <w:col w:w="5250"/>
          </w:cols>
        </w:sectPr>
      </w:pPr>
    </w:p>
    <w:p w14:paraId="0891341F" w14:textId="77777777" w:rsidR="0085284D" w:rsidRDefault="0085284D">
      <w:pPr>
        <w:pStyle w:val="a3"/>
        <w:spacing w:before="9"/>
        <w:ind w:left="0"/>
        <w:jc w:val="left"/>
        <w:rPr>
          <w:sz w:val="8"/>
        </w:rPr>
      </w:pPr>
    </w:p>
    <w:p w14:paraId="458942F5" w14:textId="77777777" w:rsidR="0085284D" w:rsidRDefault="00C03225">
      <w:pPr>
        <w:pStyle w:val="a3"/>
        <w:ind w:left="1717"/>
        <w:jc w:val="left"/>
        <w:rPr>
          <w:sz w:val="20"/>
        </w:rPr>
      </w:pPr>
      <w:r>
        <w:rPr>
          <w:noProof/>
          <w:sz w:val="20"/>
        </w:rPr>
        <w:drawing>
          <wp:inline distT="0" distB="0" distL="0" distR="0" wp14:anchorId="651C6D41" wp14:editId="0E984822">
            <wp:extent cx="4566376" cy="3267455"/>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34" cstate="print"/>
                    <a:stretch>
                      <a:fillRect/>
                    </a:stretch>
                  </pic:blipFill>
                  <pic:spPr>
                    <a:xfrm>
                      <a:off x="0" y="0"/>
                      <a:ext cx="4566376" cy="3267455"/>
                    </a:xfrm>
                    <a:prstGeom prst="rect">
                      <a:avLst/>
                    </a:prstGeom>
                  </pic:spPr>
                </pic:pic>
              </a:graphicData>
            </a:graphic>
          </wp:inline>
        </w:drawing>
      </w:r>
    </w:p>
    <w:p w14:paraId="3DDA8599" w14:textId="77777777" w:rsidR="0085284D" w:rsidRDefault="00C03225">
      <w:pPr>
        <w:spacing w:before="133"/>
        <w:ind w:left="1056"/>
        <w:rPr>
          <w:sz w:val="14"/>
        </w:rPr>
      </w:pPr>
      <w:bookmarkStart w:id="34" w:name="_bookmark16"/>
      <w:bookmarkEnd w:id="34"/>
      <w:r>
        <w:rPr>
          <w:rFonts w:ascii="Times New Roman"/>
          <w:b/>
          <w:w w:val="105"/>
          <w:sz w:val="14"/>
        </w:rPr>
        <w:t xml:space="preserve">Fig. 7. </w:t>
      </w:r>
      <w:r>
        <w:rPr>
          <w:w w:val="105"/>
          <w:sz w:val="14"/>
        </w:rPr>
        <w:t>TGA curves (left) and DSC analysis results (right) for (top) Nylon, (middle row) PLA and (lower) ABS, at various dose levels.</w:t>
      </w:r>
    </w:p>
    <w:p w14:paraId="03441B33" w14:textId="77777777" w:rsidR="0085284D" w:rsidRDefault="0085284D">
      <w:pPr>
        <w:rPr>
          <w:sz w:val="14"/>
        </w:rPr>
        <w:sectPr w:rsidR="0085284D">
          <w:type w:val="continuous"/>
          <w:pgSz w:w="11910" w:h="15880"/>
          <w:pgMar w:top="380" w:right="640" w:bottom="280" w:left="640" w:header="720" w:footer="720" w:gutter="0"/>
          <w:cols w:space="720"/>
        </w:sectPr>
      </w:pPr>
    </w:p>
    <w:p w14:paraId="66D4141E" w14:textId="77777777" w:rsidR="0085284D" w:rsidRDefault="00C03225">
      <w:pPr>
        <w:spacing w:before="193"/>
        <w:ind w:left="111"/>
        <w:rPr>
          <w:rFonts w:ascii="Times New Roman"/>
          <w:b/>
          <w:sz w:val="14"/>
        </w:rPr>
      </w:pPr>
      <w:bookmarkStart w:id="35" w:name="_bookmark17"/>
      <w:bookmarkEnd w:id="35"/>
      <w:r>
        <w:rPr>
          <w:rFonts w:ascii="Times New Roman"/>
          <w:b/>
          <w:w w:val="115"/>
          <w:sz w:val="14"/>
        </w:rPr>
        <w:lastRenderedPageBreak/>
        <w:t>Table 5</w:t>
      </w:r>
    </w:p>
    <w:p w14:paraId="7114C3A0" w14:textId="77777777" w:rsidR="0085284D" w:rsidRDefault="00C03225">
      <w:pPr>
        <w:tabs>
          <w:tab w:val="left" w:pos="10513"/>
        </w:tabs>
        <w:spacing w:before="27" w:line="280" w:lineRule="auto"/>
        <w:ind w:left="111" w:right="110"/>
        <w:rPr>
          <w:sz w:val="14"/>
        </w:rPr>
      </w:pPr>
      <w:r>
        <w:rPr>
          <w:w w:val="105"/>
          <w:sz w:val="14"/>
        </w:rPr>
        <w:t xml:space="preserve">Reported lifetimes of radiation induced radicals in relevant polymers. The fraction of radicals assigned to each species at the start of the aging process is given in </w:t>
      </w:r>
      <w:r>
        <w:rPr>
          <w:w w:val="105"/>
          <w:sz w:val="14"/>
          <w:u w:val="single"/>
        </w:rPr>
        <w:t>column</w:t>
      </w:r>
      <w:r>
        <w:rPr>
          <w:spacing w:val="28"/>
          <w:w w:val="105"/>
          <w:sz w:val="14"/>
          <w:u w:val="single"/>
        </w:rPr>
        <w:t xml:space="preserve"> </w:t>
      </w:r>
      <w:r>
        <w:rPr>
          <w:w w:val="105"/>
          <w:sz w:val="14"/>
          <w:u w:val="single"/>
        </w:rPr>
        <w:t>4.</w:t>
      </w:r>
      <w:r>
        <w:rPr>
          <w:sz w:val="14"/>
          <w:u w:val="single"/>
        </w:rPr>
        <w:tab/>
      </w:r>
    </w:p>
    <w:p w14:paraId="44A1C437" w14:textId="77777777" w:rsidR="0085284D" w:rsidRDefault="0085284D">
      <w:pPr>
        <w:spacing w:line="280" w:lineRule="auto"/>
        <w:rPr>
          <w:sz w:val="14"/>
        </w:rPr>
        <w:sectPr w:rsidR="0085284D">
          <w:pgSz w:w="11910" w:h="15880"/>
          <w:pgMar w:top="960" w:right="640" w:bottom="880" w:left="640" w:header="507" w:footer="608" w:gutter="0"/>
          <w:cols w:space="720"/>
        </w:sectPr>
      </w:pPr>
    </w:p>
    <w:p w14:paraId="0CF14BD3" w14:textId="77777777" w:rsidR="0085284D" w:rsidRDefault="00C03225">
      <w:pPr>
        <w:spacing w:before="111" w:line="295" w:lineRule="auto"/>
        <w:ind w:left="231" w:right="25"/>
        <w:rPr>
          <w:sz w:val="12"/>
        </w:rPr>
      </w:pPr>
      <w:r>
        <w:rPr>
          <w:w w:val="110"/>
          <w:sz w:val="12"/>
        </w:rPr>
        <w:t>Polymers and irradiation environment</w:t>
      </w:r>
    </w:p>
    <w:p w14:paraId="1FF688F7" w14:textId="77777777" w:rsidR="0085284D" w:rsidRDefault="00C03225">
      <w:pPr>
        <w:spacing w:before="111" w:line="295" w:lineRule="auto"/>
        <w:ind w:left="231"/>
        <w:rPr>
          <w:sz w:val="12"/>
        </w:rPr>
      </w:pPr>
      <w:r>
        <w:br w:type="column"/>
      </w:r>
      <w:r>
        <w:rPr>
          <w:w w:val="110"/>
          <w:sz w:val="12"/>
        </w:rPr>
        <w:t>Atmosphere dur</w:t>
      </w:r>
      <w:r>
        <w:rPr>
          <w:w w:val="110"/>
          <w:sz w:val="12"/>
        </w:rPr>
        <w:t>ing Irradiation / ageing</w:t>
      </w:r>
    </w:p>
    <w:p w14:paraId="4FF11EC2" w14:textId="77777777" w:rsidR="0085284D" w:rsidRDefault="00C03225">
      <w:pPr>
        <w:tabs>
          <w:tab w:val="left" w:pos="2123"/>
        </w:tabs>
        <w:spacing w:before="111"/>
        <w:ind w:left="231"/>
        <w:rPr>
          <w:sz w:val="12"/>
        </w:rPr>
      </w:pPr>
      <w:r>
        <w:br w:type="column"/>
      </w:r>
      <w:r>
        <w:rPr>
          <w:w w:val="110"/>
          <w:sz w:val="12"/>
        </w:rPr>
        <w:t>Physical</w:t>
      </w:r>
      <w:r>
        <w:rPr>
          <w:spacing w:val="3"/>
          <w:w w:val="110"/>
          <w:sz w:val="12"/>
        </w:rPr>
        <w:t xml:space="preserve"> </w:t>
      </w:r>
      <w:r>
        <w:rPr>
          <w:w w:val="110"/>
          <w:sz w:val="12"/>
        </w:rPr>
        <w:t>description</w:t>
      </w:r>
      <w:r>
        <w:rPr>
          <w:w w:val="110"/>
          <w:sz w:val="12"/>
        </w:rPr>
        <w:tab/>
        <w:t>Lifetimes of radical</w:t>
      </w:r>
      <w:r>
        <w:rPr>
          <w:spacing w:val="10"/>
          <w:w w:val="110"/>
          <w:sz w:val="12"/>
        </w:rPr>
        <w:t xml:space="preserve"> </w:t>
      </w:r>
      <w:r>
        <w:rPr>
          <w:w w:val="110"/>
          <w:sz w:val="12"/>
        </w:rPr>
        <w:t>species</w:t>
      </w:r>
    </w:p>
    <w:p w14:paraId="7035C6B3" w14:textId="77777777" w:rsidR="0085284D" w:rsidRDefault="0085284D">
      <w:pPr>
        <w:rPr>
          <w:sz w:val="12"/>
        </w:rPr>
        <w:sectPr w:rsidR="0085284D">
          <w:type w:val="continuous"/>
          <w:pgSz w:w="11910" w:h="15880"/>
          <w:pgMar w:top="380" w:right="640" w:bottom="280" w:left="640" w:header="720" w:footer="720" w:gutter="0"/>
          <w:cols w:num="3" w:space="720" w:equalWidth="0">
            <w:col w:w="1689" w:space="224"/>
            <w:col w:w="1398" w:space="499"/>
            <w:col w:w="6820"/>
          </w:cols>
        </w:sectPr>
      </w:pPr>
    </w:p>
    <w:p w14:paraId="5A14B324" w14:textId="77777777" w:rsidR="0085284D" w:rsidRDefault="0085284D">
      <w:pPr>
        <w:pStyle w:val="a3"/>
        <w:spacing w:before="7"/>
        <w:ind w:left="0"/>
        <w:jc w:val="left"/>
        <w:rPr>
          <w:sz w:val="4"/>
        </w:rPr>
      </w:pPr>
    </w:p>
    <w:p w14:paraId="67295E7E" w14:textId="77777777" w:rsidR="0085284D" w:rsidRDefault="00C03225">
      <w:pPr>
        <w:pStyle w:val="a3"/>
        <w:spacing w:line="20" w:lineRule="exact"/>
        <w:ind w:left="107"/>
        <w:jc w:val="left"/>
        <w:rPr>
          <w:sz w:val="2"/>
        </w:rPr>
      </w:pPr>
      <w:r>
        <w:rPr>
          <w:sz w:val="2"/>
        </w:rPr>
      </w:r>
      <w:r>
        <w:rPr>
          <w:sz w:val="2"/>
        </w:rPr>
        <w:pict w14:anchorId="308EF167">
          <v:group id="_x0000_s1027" style="width:520.05pt;height:.5pt;mso-position-horizontal-relative:char;mso-position-vertical-relative:line" coordsize="10401,10">
            <v:line id="_x0000_s1028" style="position:absolute" from="0,5" to="10401,5" strokeweight=".17567mm"/>
            <w10:anchorlock/>
          </v:group>
        </w:pict>
      </w:r>
    </w:p>
    <w:p w14:paraId="391AEFA0" w14:textId="77777777" w:rsidR="0085284D" w:rsidRDefault="00C03225">
      <w:pPr>
        <w:tabs>
          <w:tab w:val="left" w:pos="2144"/>
          <w:tab w:val="left" w:pos="4041"/>
          <w:tab w:val="left" w:pos="5932"/>
        </w:tabs>
        <w:spacing w:before="81"/>
        <w:ind w:left="231"/>
        <w:rPr>
          <w:sz w:val="12"/>
        </w:rPr>
      </w:pPr>
      <w:r>
        <w:rPr>
          <w:w w:val="115"/>
          <w:sz w:val="12"/>
        </w:rPr>
        <w:t>Nylon-6</w:t>
      </w:r>
      <w:r>
        <w:rPr>
          <w:spacing w:val="1"/>
          <w:w w:val="115"/>
          <w:sz w:val="12"/>
        </w:rPr>
        <w:t xml:space="preserve"> </w:t>
      </w:r>
      <w:r>
        <w:rPr>
          <w:w w:val="115"/>
          <w:sz w:val="12"/>
        </w:rPr>
        <w:t>[</w:t>
      </w:r>
      <w:hyperlink w:anchor="_bookmark69" w:history="1">
        <w:r>
          <w:rPr>
            <w:color w:val="007FAC"/>
            <w:w w:val="115"/>
            <w:sz w:val="12"/>
          </w:rPr>
          <w:t>52</w:t>
        </w:r>
      </w:hyperlink>
      <w:r>
        <w:rPr>
          <w:w w:val="115"/>
          <w:sz w:val="12"/>
        </w:rPr>
        <w:t>,</w:t>
      </w:r>
      <w:hyperlink w:anchor="_bookmark70" w:history="1">
        <w:r>
          <w:rPr>
            <w:color w:val="007FAC"/>
            <w:w w:val="115"/>
            <w:sz w:val="12"/>
          </w:rPr>
          <w:t>53</w:t>
        </w:r>
      </w:hyperlink>
      <w:r>
        <w:rPr>
          <w:w w:val="115"/>
          <w:sz w:val="12"/>
        </w:rPr>
        <w:t>]</w:t>
      </w:r>
      <w:r>
        <w:rPr>
          <w:w w:val="115"/>
          <w:sz w:val="12"/>
        </w:rPr>
        <w:tab/>
        <w:t>Vac/vac</w:t>
      </w:r>
      <w:r>
        <w:rPr>
          <w:w w:val="115"/>
          <w:sz w:val="12"/>
        </w:rPr>
        <w:tab/>
        <w:t>filament</w:t>
      </w:r>
      <w:r>
        <w:rPr>
          <w:spacing w:val="-11"/>
          <w:w w:val="115"/>
          <w:sz w:val="12"/>
        </w:rPr>
        <w:t xml:space="preserve"> </w:t>
      </w:r>
      <w:r>
        <w:rPr>
          <w:w w:val="115"/>
          <w:sz w:val="12"/>
        </w:rPr>
        <w:t>bundles</w:t>
      </w:r>
      <w:r>
        <w:rPr>
          <w:w w:val="115"/>
          <w:sz w:val="12"/>
        </w:rPr>
        <w:tab/>
        <w:t>species</w:t>
      </w:r>
      <w:r>
        <w:rPr>
          <w:spacing w:val="-1"/>
          <w:w w:val="115"/>
          <w:sz w:val="12"/>
        </w:rPr>
        <w:t xml:space="preserve"> </w:t>
      </w:r>
      <w:r>
        <w:rPr>
          <w:w w:val="115"/>
          <w:sz w:val="12"/>
        </w:rPr>
        <w:t>A</w:t>
      </w:r>
      <w:r>
        <w:rPr>
          <w:spacing w:val="-2"/>
          <w:w w:val="115"/>
          <w:sz w:val="12"/>
        </w:rPr>
        <w:t xml:space="preserve"> </w:t>
      </w:r>
      <w:r>
        <w:rPr>
          <w:w w:val="115"/>
          <w:sz w:val="12"/>
        </w:rPr>
        <w:t>70%</w:t>
      </w:r>
      <w:r>
        <w:rPr>
          <w:spacing w:val="-2"/>
          <w:w w:val="115"/>
          <w:sz w:val="12"/>
        </w:rPr>
        <w:t xml:space="preserve"> </w:t>
      </w:r>
      <w:r>
        <w:rPr>
          <w:w w:val="115"/>
          <w:sz w:val="12"/>
        </w:rPr>
        <w:t>(fast</w:t>
      </w:r>
      <w:r>
        <w:rPr>
          <w:spacing w:val="-2"/>
          <w:w w:val="115"/>
          <w:sz w:val="12"/>
        </w:rPr>
        <w:t xml:space="preserve"> </w:t>
      </w:r>
      <w:r>
        <w:rPr>
          <w:w w:val="115"/>
          <w:sz w:val="12"/>
        </w:rPr>
        <w:t>component)</w:t>
      </w:r>
      <w:r>
        <w:rPr>
          <w:spacing w:val="-2"/>
          <w:w w:val="115"/>
          <w:sz w:val="12"/>
        </w:rPr>
        <w:t xml:space="preserve"> </w:t>
      </w:r>
      <w:r>
        <w:rPr>
          <w:w w:val="115"/>
          <w:sz w:val="12"/>
        </w:rPr>
        <w:t>t</w:t>
      </w:r>
      <w:r>
        <w:rPr>
          <w:w w:val="115"/>
          <w:sz w:val="12"/>
          <w:vertAlign w:val="subscript"/>
        </w:rPr>
        <w:t>1/2</w:t>
      </w:r>
      <w:r>
        <w:rPr>
          <w:spacing w:val="-13"/>
          <w:w w:val="115"/>
          <w:sz w:val="12"/>
        </w:rPr>
        <w:t xml:space="preserve"> </w:t>
      </w:r>
      <w:r>
        <w:rPr>
          <w:w w:val="165"/>
          <w:sz w:val="12"/>
        </w:rPr>
        <w:t>=</w:t>
      </w:r>
      <w:r>
        <w:rPr>
          <w:spacing w:val="-27"/>
          <w:w w:val="165"/>
          <w:sz w:val="12"/>
        </w:rPr>
        <w:t xml:space="preserve"> </w:t>
      </w:r>
      <w:r>
        <w:rPr>
          <w:w w:val="115"/>
          <w:sz w:val="12"/>
        </w:rPr>
        <w:t>1.8</w:t>
      </w:r>
      <w:r>
        <w:rPr>
          <w:spacing w:val="-1"/>
          <w:w w:val="115"/>
          <w:sz w:val="12"/>
        </w:rPr>
        <w:t xml:space="preserve"> </w:t>
      </w:r>
      <w:r>
        <w:rPr>
          <w:w w:val="115"/>
          <w:sz w:val="12"/>
        </w:rPr>
        <w:t>d</w:t>
      </w:r>
      <w:r>
        <w:rPr>
          <w:spacing w:val="-2"/>
          <w:w w:val="115"/>
          <w:sz w:val="12"/>
        </w:rPr>
        <w:t xml:space="preserve"> </w:t>
      </w:r>
      <w:r>
        <w:rPr>
          <w:w w:val="115"/>
          <w:sz w:val="12"/>
        </w:rPr>
        <w:t>species</w:t>
      </w:r>
      <w:r>
        <w:rPr>
          <w:spacing w:val="-2"/>
          <w:w w:val="115"/>
          <w:sz w:val="12"/>
        </w:rPr>
        <w:t xml:space="preserve"> </w:t>
      </w:r>
      <w:r>
        <w:rPr>
          <w:w w:val="115"/>
          <w:sz w:val="12"/>
        </w:rPr>
        <w:t>B</w:t>
      </w:r>
      <w:r>
        <w:rPr>
          <w:spacing w:val="-2"/>
          <w:w w:val="115"/>
          <w:sz w:val="12"/>
        </w:rPr>
        <w:t xml:space="preserve"> </w:t>
      </w:r>
      <w:r>
        <w:rPr>
          <w:w w:val="115"/>
          <w:sz w:val="12"/>
        </w:rPr>
        <w:t>30%</w:t>
      </w:r>
      <w:r>
        <w:rPr>
          <w:spacing w:val="-2"/>
          <w:w w:val="115"/>
          <w:sz w:val="12"/>
        </w:rPr>
        <w:t xml:space="preserve"> </w:t>
      </w:r>
      <w:r>
        <w:rPr>
          <w:w w:val="115"/>
          <w:sz w:val="12"/>
        </w:rPr>
        <w:t>(slow</w:t>
      </w:r>
      <w:r>
        <w:rPr>
          <w:spacing w:val="-2"/>
          <w:w w:val="115"/>
          <w:sz w:val="12"/>
        </w:rPr>
        <w:t xml:space="preserve"> </w:t>
      </w:r>
      <w:r>
        <w:rPr>
          <w:w w:val="115"/>
          <w:sz w:val="12"/>
        </w:rPr>
        <w:t>component)</w:t>
      </w:r>
    </w:p>
    <w:p w14:paraId="59679D86" w14:textId="77777777" w:rsidR="0085284D" w:rsidRDefault="00C03225">
      <w:pPr>
        <w:spacing w:before="31"/>
        <w:ind w:left="5933"/>
        <w:rPr>
          <w:sz w:val="12"/>
        </w:rPr>
      </w:pPr>
      <w:r>
        <w:rPr>
          <w:w w:val="120"/>
          <w:sz w:val="12"/>
        </w:rPr>
        <w:t>t</w:t>
      </w:r>
      <w:r>
        <w:rPr>
          <w:w w:val="120"/>
          <w:sz w:val="12"/>
          <w:vertAlign w:val="subscript"/>
        </w:rPr>
        <w:t>1/2</w:t>
      </w:r>
      <w:r>
        <w:rPr>
          <w:w w:val="120"/>
          <w:sz w:val="12"/>
        </w:rPr>
        <w:t xml:space="preserve"> </w:t>
      </w:r>
      <w:r>
        <w:rPr>
          <w:w w:val="170"/>
          <w:sz w:val="12"/>
        </w:rPr>
        <w:t xml:space="preserve">= </w:t>
      </w:r>
      <w:r>
        <w:rPr>
          <w:w w:val="120"/>
          <w:sz w:val="12"/>
        </w:rPr>
        <w:t>30 d</w:t>
      </w:r>
    </w:p>
    <w:p w14:paraId="7712F3B2" w14:textId="77777777" w:rsidR="0085284D" w:rsidRDefault="00C03225">
      <w:pPr>
        <w:tabs>
          <w:tab w:val="left" w:pos="2144"/>
          <w:tab w:val="left" w:pos="4041"/>
          <w:tab w:val="left" w:pos="5932"/>
        </w:tabs>
        <w:spacing w:before="31" w:line="292" w:lineRule="auto"/>
        <w:ind w:left="232" w:right="2030"/>
        <w:rPr>
          <w:sz w:val="12"/>
        </w:rPr>
      </w:pPr>
      <w:r>
        <w:rPr>
          <w:w w:val="115"/>
          <w:sz w:val="12"/>
        </w:rPr>
        <w:t>Nylon-6</w:t>
      </w:r>
      <w:r>
        <w:rPr>
          <w:spacing w:val="1"/>
          <w:w w:val="115"/>
          <w:sz w:val="12"/>
        </w:rPr>
        <w:t xml:space="preserve"> </w:t>
      </w:r>
      <w:r>
        <w:rPr>
          <w:w w:val="115"/>
          <w:sz w:val="12"/>
        </w:rPr>
        <w:t>[</w:t>
      </w:r>
      <w:hyperlink w:anchor="_bookmark70" w:history="1">
        <w:r>
          <w:rPr>
            <w:color w:val="007FAC"/>
            <w:w w:val="115"/>
            <w:sz w:val="12"/>
          </w:rPr>
          <w:t>53</w:t>
        </w:r>
      </w:hyperlink>
      <w:r>
        <w:rPr>
          <w:w w:val="115"/>
          <w:sz w:val="12"/>
        </w:rPr>
        <w:t>]</w:t>
      </w:r>
      <w:r>
        <w:rPr>
          <w:w w:val="115"/>
          <w:sz w:val="12"/>
        </w:rPr>
        <w:tab/>
        <w:t>Vac/air</w:t>
      </w:r>
      <w:r>
        <w:rPr>
          <w:w w:val="115"/>
          <w:sz w:val="12"/>
        </w:rPr>
        <w:tab/>
        <w:t>filament</w:t>
      </w:r>
      <w:r>
        <w:rPr>
          <w:spacing w:val="-10"/>
          <w:w w:val="115"/>
          <w:sz w:val="12"/>
        </w:rPr>
        <w:t xml:space="preserve"> </w:t>
      </w:r>
      <w:r>
        <w:rPr>
          <w:w w:val="115"/>
          <w:sz w:val="12"/>
        </w:rPr>
        <w:t>bundles</w:t>
      </w:r>
      <w:r>
        <w:rPr>
          <w:w w:val="115"/>
          <w:sz w:val="12"/>
        </w:rPr>
        <w:tab/>
        <w:t>All</w:t>
      </w:r>
      <w:r>
        <w:rPr>
          <w:spacing w:val="-3"/>
          <w:w w:val="115"/>
          <w:sz w:val="12"/>
        </w:rPr>
        <w:t xml:space="preserve"> </w:t>
      </w:r>
      <w:r>
        <w:rPr>
          <w:w w:val="115"/>
          <w:sz w:val="12"/>
        </w:rPr>
        <w:t>species</w:t>
      </w:r>
      <w:r>
        <w:rPr>
          <w:spacing w:val="-3"/>
          <w:w w:val="115"/>
          <w:sz w:val="12"/>
        </w:rPr>
        <w:t xml:space="preserve"> </w:t>
      </w:r>
      <w:r>
        <w:rPr>
          <w:w w:val="115"/>
          <w:sz w:val="12"/>
        </w:rPr>
        <w:t>t</w:t>
      </w:r>
      <w:r>
        <w:rPr>
          <w:w w:val="115"/>
          <w:sz w:val="12"/>
          <w:vertAlign w:val="subscript"/>
        </w:rPr>
        <w:t>1/2</w:t>
      </w:r>
      <w:r>
        <w:rPr>
          <w:spacing w:val="-14"/>
          <w:w w:val="115"/>
          <w:sz w:val="12"/>
        </w:rPr>
        <w:t xml:space="preserve"> </w:t>
      </w:r>
      <w:r>
        <w:rPr>
          <w:w w:val="165"/>
          <w:sz w:val="12"/>
        </w:rPr>
        <w:t>=</w:t>
      </w:r>
      <w:r>
        <w:rPr>
          <w:spacing w:val="-29"/>
          <w:w w:val="165"/>
          <w:sz w:val="12"/>
        </w:rPr>
        <w:t xml:space="preserve"> </w:t>
      </w:r>
      <w:r>
        <w:rPr>
          <w:w w:val="115"/>
          <w:sz w:val="12"/>
        </w:rPr>
        <w:t>1.7</w:t>
      </w:r>
      <w:r>
        <w:rPr>
          <w:spacing w:val="-3"/>
          <w:w w:val="115"/>
          <w:sz w:val="12"/>
        </w:rPr>
        <w:t xml:space="preserve"> </w:t>
      </w:r>
      <w:r>
        <w:rPr>
          <w:w w:val="115"/>
          <w:sz w:val="12"/>
        </w:rPr>
        <w:t>h-4.5</w:t>
      </w:r>
      <w:r>
        <w:rPr>
          <w:spacing w:val="-15"/>
          <w:w w:val="115"/>
          <w:sz w:val="12"/>
        </w:rPr>
        <w:t xml:space="preserve"> </w:t>
      </w:r>
      <w:r>
        <w:rPr>
          <w:w w:val="115"/>
          <w:sz w:val="12"/>
        </w:rPr>
        <w:t>h</w:t>
      </w:r>
      <w:r>
        <w:rPr>
          <w:spacing w:val="-3"/>
          <w:w w:val="115"/>
          <w:sz w:val="12"/>
        </w:rPr>
        <w:t xml:space="preserve"> </w:t>
      </w:r>
      <w:r>
        <w:rPr>
          <w:w w:val="115"/>
          <w:sz w:val="12"/>
        </w:rPr>
        <w:t>(dose</w:t>
      </w:r>
      <w:r>
        <w:rPr>
          <w:spacing w:val="-4"/>
          <w:w w:val="115"/>
          <w:sz w:val="12"/>
        </w:rPr>
        <w:t xml:space="preserve"> </w:t>
      </w:r>
      <w:proofErr w:type="spellStart"/>
      <w:r>
        <w:rPr>
          <w:w w:val="115"/>
          <w:sz w:val="12"/>
        </w:rPr>
        <w:t>dependant</w:t>
      </w:r>
      <w:proofErr w:type="spellEnd"/>
      <w:r>
        <w:rPr>
          <w:w w:val="115"/>
          <w:sz w:val="12"/>
        </w:rPr>
        <w:t>) PLA</w:t>
      </w:r>
      <w:r>
        <w:rPr>
          <w:spacing w:val="7"/>
          <w:w w:val="115"/>
          <w:sz w:val="12"/>
        </w:rPr>
        <w:t xml:space="preserve"> </w:t>
      </w:r>
      <w:r>
        <w:rPr>
          <w:w w:val="115"/>
          <w:sz w:val="12"/>
        </w:rPr>
        <w:t>[</w:t>
      </w:r>
      <w:hyperlink w:anchor="_bookmark71" w:history="1">
        <w:r>
          <w:rPr>
            <w:color w:val="007FAC"/>
            <w:w w:val="115"/>
            <w:sz w:val="12"/>
          </w:rPr>
          <w:t>54</w:t>
        </w:r>
      </w:hyperlink>
      <w:r>
        <w:rPr>
          <w:w w:val="115"/>
          <w:sz w:val="12"/>
        </w:rPr>
        <w:t>]</w:t>
      </w:r>
      <w:r>
        <w:rPr>
          <w:w w:val="115"/>
          <w:sz w:val="12"/>
        </w:rPr>
        <w:tab/>
        <w:t>Vac/vac</w:t>
      </w:r>
      <w:r>
        <w:rPr>
          <w:w w:val="115"/>
          <w:sz w:val="12"/>
        </w:rPr>
        <w:tab/>
        <w:t>Fine</w:t>
      </w:r>
      <w:r>
        <w:rPr>
          <w:spacing w:val="-8"/>
          <w:w w:val="115"/>
          <w:sz w:val="12"/>
        </w:rPr>
        <w:t xml:space="preserve"> </w:t>
      </w:r>
      <w:r>
        <w:rPr>
          <w:w w:val="115"/>
          <w:sz w:val="12"/>
        </w:rPr>
        <w:t>powder</w:t>
      </w:r>
      <w:r>
        <w:rPr>
          <w:w w:val="115"/>
          <w:sz w:val="12"/>
        </w:rPr>
        <w:tab/>
        <w:t>All species decay to 30% in 15 min at 300</w:t>
      </w:r>
      <w:r>
        <w:rPr>
          <w:spacing w:val="-12"/>
          <w:w w:val="115"/>
          <w:sz w:val="12"/>
        </w:rPr>
        <w:t xml:space="preserve"> </w:t>
      </w:r>
      <w:r>
        <w:rPr>
          <w:w w:val="115"/>
          <w:sz w:val="12"/>
        </w:rPr>
        <w:t>K</w:t>
      </w:r>
    </w:p>
    <w:p w14:paraId="2D1BE196" w14:textId="77777777" w:rsidR="0085284D" w:rsidRDefault="0085284D">
      <w:pPr>
        <w:spacing w:line="292" w:lineRule="auto"/>
        <w:rPr>
          <w:sz w:val="12"/>
        </w:rPr>
        <w:sectPr w:rsidR="0085284D">
          <w:type w:val="continuous"/>
          <w:pgSz w:w="11910" w:h="15880"/>
          <w:pgMar w:top="380" w:right="640" w:bottom="280" w:left="640" w:header="720" w:footer="720" w:gutter="0"/>
          <w:cols w:space="720"/>
        </w:sectPr>
      </w:pPr>
    </w:p>
    <w:p w14:paraId="21A9FCF4" w14:textId="77777777" w:rsidR="0085284D" w:rsidRDefault="00C03225">
      <w:pPr>
        <w:tabs>
          <w:tab w:val="left" w:pos="2144"/>
          <w:tab w:val="left" w:pos="4041"/>
        </w:tabs>
        <w:spacing w:line="292" w:lineRule="auto"/>
        <w:ind w:left="4041" w:right="38" w:hanging="3810"/>
        <w:rPr>
          <w:sz w:val="12"/>
        </w:rPr>
      </w:pPr>
      <w:proofErr w:type="gramStart"/>
      <w:r>
        <w:rPr>
          <w:w w:val="110"/>
          <w:sz w:val="12"/>
        </w:rPr>
        <w:t>PVC  (</w:t>
      </w:r>
      <w:proofErr w:type="gramEnd"/>
      <w:r>
        <w:rPr>
          <w:w w:val="110"/>
          <w:sz w:val="12"/>
        </w:rPr>
        <w:t>similar  to</w:t>
      </w:r>
      <w:r>
        <w:rPr>
          <w:spacing w:val="-14"/>
          <w:w w:val="110"/>
          <w:sz w:val="12"/>
        </w:rPr>
        <w:t xml:space="preserve"> </w:t>
      </w:r>
      <w:r>
        <w:rPr>
          <w:w w:val="110"/>
          <w:sz w:val="12"/>
        </w:rPr>
        <w:t>CPE)</w:t>
      </w:r>
      <w:r>
        <w:rPr>
          <w:spacing w:val="14"/>
          <w:w w:val="110"/>
          <w:sz w:val="12"/>
        </w:rPr>
        <w:t xml:space="preserve"> </w:t>
      </w:r>
      <w:r>
        <w:rPr>
          <w:w w:val="110"/>
          <w:sz w:val="12"/>
        </w:rPr>
        <w:t>[</w:t>
      </w:r>
      <w:hyperlink w:anchor="_bookmark72" w:history="1">
        <w:r>
          <w:rPr>
            <w:color w:val="007FAC"/>
            <w:w w:val="110"/>
            <w:sz w:val="12"/>
          </w:rPr>
          <w:t>55</w:t>
        </w:r>
      </w:hyperlink>
      <w:r>
        <w:rPr>
          <w:w w:val="110"/>
          <w:sz w:val="12"/>
        </w:rPr>
        <w:t>]</w:t>
      </w:r>
      <w:r>
        <w:rPr>
          <w:w w:val="110"/>
          <w:sz w:val="12"/>
        </w:rPr>
        <w:tab/>
        <w:t>Vac/vac</w:t>
      </w:r>
      <w:r>
        <w:rPr>
          <w:w w:val="110"/>
          <w:sz w:val="12"/>
        </w:rPr>
        <w:tab/>
        <w:t xml:space="preserve">Powder and 0.010” </w:t>
      </w:r>
      <w:r>
        <w:rPr>
          <w:spacing w:val="-3"/>
          <w:w w:val="110"/>
          <w:sz w:val="12"/>
        </w:rPr>
        <w:t xml:space="preserve">films </w:t>
      </w:r>
      <w:r>
        <w:rPr>
          <w:w w:val="110"/>
          <w:sz w:val="12"/>
        </w:rPr>
        <w:t>(identical</w:t>
      </w:r>
      <w:r>
        <w:rPr>
          <w:spacing w:val="10"/>
          <w:w w:val="110"/>
          <w:sz w:val="12"/>
        </w:rPr>
        <w:t xml:space="preserve"> </w:t>
      </w:r>
      <w:r>
        <w:rPr>
          <w:w w:val="110"/>
          <w:sz w:val="12"/>
        </w:rPr>
        <w:t>results)</w:t>
      </w:r>
    </w:p>
    <w:p w14:paraId="1159DEBB" w14:textId="77777777" w:rsidR="0085284D" w:rsidRDefault="00C03225">
      <w:pPr>
        <w:spacing w:line="292" w:lineRule="auto"/>
        <w:ind w:left="232" w:hanging="1"/>
        <w:rPr>
          <w:sz w:val="12"/>
        </w:rPr>
      </w:pPr>
      <w:r>
        <w:br w:type="column"/>
      </w:r>
      <w:r>
        <w:rPr>
          <w:w w:val="115"/>
          <w:sz w:val="12"/>
        </w:rPr>
        <w:t>species A (83%), t</w:t>
      </w:r>
      <w:r>
        <w:rPr>
          <w:w w:val="115"/>
          <w:sz w:val="12"/>
          <w:vertAlign w:val="subscript"/>
        </w:rPr>
        <w:t>1/2</w:t>
      </w:r>
      <w:r>
        <w:rPr>
          <w:w w:val="115"/>
          <w:sz w:val="12"/>
        </w:rPr>
        <w:t xml:space="preserve"> </w:t>
      </w:r>
      <w:r>
        <w:rPr>
          <w:w w:val="165"/>
          <w:sz w:val="12"/>
        </w:rPr>
        <w:t xml:space="preserve">= </w:t>
      </w:r>
      <w:r>
        <w:rPr>
          <w:w w:val="115"/>
          <w:sz w:val="12"/>
        </w:rPr>
        <w:t>2 min; species B, t</w:t>
      </w:r>
      <w:r>
        <w:rPr>
          <w:w w:val="115"/>
          <w:sz w:val="12"/>
          <w:vertAlign w:val="subscript"/>
        </w:rPr>
        <w:t>1/2</w:t>
      </w:r>
      <w:r>
        <w:rPr>
          <w:w w:val="115"/>
          <w:sz w:val="12"/>
        </w:rPr>
        <w:t xml:space="preserve"> </w:t>
      </w:r>
      <w:r>
        <w:rPr>
          <w:w w:val="165"/>
          <w:sz w:val="12"/>
        </w:rPr>
        <w:t xml:space="preserve">= </w:t>
      </w:r>
      <w:r>
        <w:rPr>
          <w:w w:val="115"/>
          <w:sz w:val="12"/>
        </w:rPr>
        <w:t>1.9 d; species C, t</w:t>
      </w:r>
      <w:r>
        <w:rPr>
          <w:w w:val="115"/>
          <w:sz w:val="12"/>
          <w:vertAlign w:val="subscript"/>
        </w:rPr>
        <w:t>1/2</w:t>
      </w:r>
      <w:r>
        <w:rPr>
          <w:w w:val="115"/>
          <w:sz w:val="12"/>
        </w:rPr>
        <w:t xml:space="preserve"> </w:t>
      </w:r>
      <w:r>
        <w:rPr>
          <w:w w:val="165"/>
          <w:sz w:val="12"/>
        </w:rPr>
        <w:t xml:space="preserve">= </w:t>
      </w:r>
      <w:r>
        <w:rPr>
          <w:w w:val="115"/>
          <w:sz w:val="12"/>
        </w:rPr>
        <w:t>19 d; species D (7%), t</w:t>
      </w:r>
      <w:r>
        <w:rPr>
          <w:w w:val="115"/>
          <w:sz w:val="12"/>
          <w:vertAlign w:val="subscript"/>
        </w:rPr>
        <w:t>1/2</w:t>
      </w:r>
      <w:r>
        <w:rPr>
          <w:w w:val="115"/>
          <w:sz w:val="12"/>
        </w:rPr>
        <w:t xml:space="preserve"> </w:t>
      </w:r>
      <w:r>
        <w:rPr>
          <w:w w:val="165"/>
          <w:sz w:val="12"/>
        </w:rPr>
        <w:t xml:space="preserve">= </w:t>
      </w:r>
      <w:r>
        <w:rPr>
          <w:w w:val="115"/>
          <w:sz w:val="12"/>
        </w:rPr>
        <w:t>1.7 y 83%</w:t>
      </w:r>
    </w:p>
    <w:p w14:paraId="3FC2675A" w14:textId="77777777" w:rsidR="0085284D" w:rsidRDefault="0085284D">
      <w:pPr>
        <w:spacing w:line="292" w:lineRule="auto"/>
        <w:rPr>
          <w:sz w:val="12"/>
        </w:rPr>
        <w:sectPr w:rsidR="0085284D">
          <w:type w:val="continuous"/>
          <w:pgSz w:w="11910" w:h="15880"/>
          <w:pgMar w:top="380" w:right="640" w:bottom="280" w:left="640" w:header="720" w:footer="720" w:gutter="0"/>
          <w:cols w:num="2" w:space="720" w:equalWidth="0">
            <w:col w:w="5504" w:space="197"/>
            <w:col w:w="4929"/>
          </w:cols>
        </w:sectPr>
      </w:pPr>
    </w:p>
    <w:p w14:paraId="2003C31C" w14:textId="77777777" w:rsidR="0085284D" w:rsidRDefault="00C03225">
      <w:pPr>
        <w:tabs>
          <w:tab w:val="left" w:pos="2144"/>
          <w:tab w:val="left" w:pos="4041"/>
          <w:tab w:val="left" w:pos="5932"/>
        </w:tabs>
        <w:spacing w:line="292" w:lineRule="auto"/>
        <w:ind w:left="232" w:right="637" w:hanging="1"/>
        <w:rPr>
          <w:sz w:val="12"/>
        </w:rPr>
      </w:pPr>
      <w:r>
        <w:rPr>
          <w:w w:val="120"/>
          <w:sz w:val="12"/>
        </w:rPr>
        <w:t>PVC</w:t>
      </w:r>
      <w:r>
        <w:rPr>
          <w:spacing w:val="-9"/>
          <w:w w:val="120"/>
          <w:sz w:val="12"/>
        </w:rPr>
        <w:t xml:space="preserve"> </w:t>
      </w:r>
      <w:r>
        <w:rPr>
          <w:w w:val="120"/>
          <w:sz w:val="12"/>
        </w:rPr>
        <w:t>(similar</w:t>
      </w:r>
      <w:r>
        <w:rPr>
          <w:spacing w:val="-9"/>
          <w:w w:val="120"/>
          <w:sz w:val="12"/>
        </w:rPr>
        <w:t xml:space="preserve"> </w:t>
      </w:r>
      <w:r>
        <w:rPr>
          <w:w w:val="120"/>
          <w:sz w:val="12"/>
        </w:rPr>
        <w:t>to</w:t>
      </w:r>
      <w:r>
        <w:rPr>
          <w:spacing w:val="-9"/>
          <w:w w:val="120"/>
          <w:sz w:val="12"/>
        </w:rPr>
        <w:t xml:space="preserve"> </w:t>
      </w:r>
      <w:r>
        <w:rPr>
          <w:w w:val="120"/>
          <w:sz w:val="12"/>
        </w:rPr>
        <w:t>CPE)</w:t>
      </w:r>
      <w:r>
        <w:rPr>
          <w:spacing w:val="-9"/>
          <w:w w:val="120"/>
          <w:sz w:val="12"/>
        </w:rPr>
        <w:t xml:space="preserve"> </w:t>
      </w:r>
      <w:r>
        <w:rPr>
          <w:w w:val="120"/>
          <w:sz w:val="12"/>
        </w:rPr>
        <w:t>[</w:t>
      </w:r>
      <w:hyperlink w:anchor="_bookmark73" w:history="1">
        <w:r>
          <w:rPr>
            <w:color w:val="007FAC"/>
            <w:w w:val="120"/>
            <w:sz w:val="12"/>
          </w:rPr>
          <w:t>56</w:t>
        </w:r>
      </w:hyperlink>
      <w:r>
        <w:rPr>
          <w:w w:val="120"/>
          <w:sz w:val="12"/>
        </w:rPr>
        <w:t>]</w:t>
      </w:r>
      <w:r>
        <w:rPr>
          <w:w w:val="120"/>
          <w:sz w:val="12"/>
        </w:rPr>
        <w:tab/>
        <w:t>Vac/air</w:t>
      </w:r>
      <w:r>
        <w:rPr>
          <w:w w:val="120"/>
          <w:sz w:val="12"/>
        </w:rPr>
        <w:tab/>
        <w:t>Thin</w:t>
      </w:r>
      <w:r>
        <w:rPr>
          <w:spacing w:val="-17"/>
          <w:w w:val="120"/>
          <w:sz w:val="12"/>
        </w:rPr>
        <w:t xml:space="preserve"> </w:t>
      </w:r>
      <w:r>
        <w:rPr>
          <w:w w:val="120"/>
          <w:sz w:val="12"/>
        </w:rPr>
        <w:t>films</w:t>
      </w:r>
      <w:r>
        <w:rPr>
          <w:spacing w:val="-17"/>
          <w:w w:val="120"/>
          <w:sz w:val="12"/>
        </w:rPr>
        <w:t xml:space="preserve"> </w:t>
      </w:r>
      <w:r>
        <w:rPr>
          <w:w w:val="120"/>
          <w:sz w:val="12"/>
        </w:rPr>
        <w:t>20-35</w:t>
      </w:r>
      <w:r>
        <w:rPr>
          <w:spacing w:val="-23"/>
          <w:w w:val="120"/>
          <w:sz w:val="12"/>
        </w:rPr>
        <w:t xml:space="preserve"> </w:t>
      </w:r>
      <w:proofErr w:type="spellStart"/>
      <w:r>
        <w:rPr>
          <w:w w:val="120"/>
          <w:sz w:val="12"/>
        </w:rPr>
        <w:t>μm</w:t>
      </w:r>
      <w:proofErr w:type="spellEnd"/>
      <w:r>
        <w:rPr>
          <w:w w:val="120"/>
          <w:sz w:val="12"/>
        </w:rPr>
        <w:tab/>
        <w:t>Polyenyl</w:t>
      </w:r>
      <w:r>
        <w:rPr>
          <w:spacing w:val="-11"/>
          <w:w w:val="120"/>
          <w:sz w:val="12"/>
        </w:rPr>
        <w:t xml:space="preserve"> </w:t>
      </w:r>
      <w:r>
        <w:rPr>
          <w:w w:val="120"/>
          <w:sz w:val="12"/>
        </w:rPr>
        <w:t>radicals</w:t>
      </w:r>
      <w:r>
        <w:rPr>
          <w:spacing w:val="-11"/>
          <w:w w:val="120"/>
          <w:sz w:val="12"/>
        </w:rPr>
        <w:t xml:space="preserve"> </w:t>
      </w:r>
      <w:r>
        <w:rPr>
          <w:w w:val="120"/>
          <w:sz w:val="12"/>
        </w:rPr>
        <w:t>t</w:t>
      </w:r>
      <w:r>
        <w:rPr>
          <w:w w:val="120"/>
          <w:sz w:val="12"/>
          <w:vertAlign w:val="subscript"/>
        </w:rPr>
        <w:t>1/2</w:t>
      </w:r>
      <w:r>
        <w:rPr>
          <w:spacing w:val="-19"/>
          <w:w w:val="120"/>
          <w:sz w:val="12"/>
        </w:rPr>
        <w:t xml:space="preserve"> </w:t>
      </w:r>
      <w:r>
        <w:rPr>
          <w:w w:val="165"/>
          <w:sz w:val="12"/>
        </w:rPr>
        <w:t>=</w:t>
      </w:r>
      <w:r>
        <w:rPr>
          <w:spacing w:val="-33"/>
          <w:w w:val="165"/>
          <w:sz w:val="12"/>
        </w:rPr>
        <w:t xml:space="preserve"> </w:t>
      </w:r>
      <w:r>
        <w:rPr>
          <w:w w:val="120"/>
          <w:sz w:val="12"/>
        </w:rPr>
        <w:t>8</w:t>
      </w:r>
      <w:r>
        <w:rPr>
          <w:spacing w:val="-19"/>
          <w:w w:val="120"/>
          <w:sz w:val="12"/>
        </w:rPr>
        <w:t xml:space="preserve"> </w:t>
      </w:r>
      <w:r>
        <w:rPr>
          <w:w w:val="120"/>
          <w:sz w:val="12"/>
        </w:rPr>
        <w:t>min;</w:t>
      </w:r>
      <w:r>
        <w:rPr>
          <w:spacing w:val="-11"/>
          <w:w w:val="120"/>
          <w:sz w:val="12"/>
        </w:rPr>
        <w:t xml:space="preserve"> </w:t>
      </w:r>
      <w:proofErr w:type="spellStart"/>
      <w:r>
        <w:rPr>
          <w:w w:val="120"/>
          <w:sz w:val="12"/>
        </w:rPr>
        <w:t>CHCl</w:t>
      </w:r>
      <w:proofErr w:type="spellEnd"/>
      <w:r>
        <w:rPr>
          <w:w w:val="120"/>
          <w:sz w:val="12"/>
        </w:rPr>
        <w:t>-ĊH-(-CH</w:t>
      </w:r>
      <w:r>
        <w:rPr>
          <w:spacing w:val="-19"/>
          <w:w w:val="120"/>
          <w:sz w:val="12"/>
        </w:rPr>
        <w:t xml:space="preserve"> </w:t>
      </w:r>
      <w:r>
        <w:rPr>
          <w:w w:val="165"/>
          <w:sz w:val="12"/>
        </w:rPr>
        <w:t>=</w:t>
      </w:r>
      <w:r>
        <w:rPr>
          <w:spacing w:val="-32"/>
          <w:w w:val="165"/>
          <w:sz w:val="12"/>
        </w:rPr>
        <w:t xml:space="preserve"> </w:t>
      </w:r>
      <w:r>
        <w:rPr>
          <w:w w:val="120"/>
          <w:sz w:val="12"/>
        </w:rPr>
        <w:t>CH</w:t>
      </w:r>
      <w:proofErr w:type="gramStart"/>
      <w:r>
        <w:rPr>
          <w:w w:val="120"/>
          <w:sz w:val="12"/>
        </w:rPr>
        <w:t>-)</w:t>
      </w:r>
      <w:r>
        <w:rPr>
          <w:w w:val="120"/>
          <w:sz w:val="12"/>
          <w:vertAlign w:val="subscript"/>
        </w:rPr>
        <w:t>n</w:t>
      </w:r>
      <w:proofErr w:type="gramEnd"/>
      <w:r>
        <w:rPr>
          <w:w w:val="120"/>
          <w:sz w:val="12"/>
        </w:rPr>
        <w:t>-</w:t>
      </w:r>
      <w:proofErr w:type="spellStart"/>
      <w:r>
        <w:rPr>
          <w:w w:val="120"/>
          <w:sz w:val="12"/>
        </w:rPr>
        <w:t>CHCl</w:t>
      </w:r>
      <w:proofErr w:type="spellEnd"/>
      <w:r>
        <w:rPr>
          <w:w w:val="120"/>
          <w:sz w:val="12"/>
        </w:rPr>
        <w:t>-</w:t>
      </w:r>
      <w:r>
        <w:rPr>
          <w:spacing w:val="-11"/>
          <w:w w:val="120"/>
          <w:sz w:val="12"/>
        </w:rPr>
        <w:t xml:space="preserve"> </w:t>
      </w:r>
      <w:r>
        <w:rPr>
          <w:w w:val="120"/>
          <w:sz w:val="12"/>
        </w:rPr>
        <w:t>t</w:t>
      </w:r>
      <w:r>
        <w:rPr>
          <w:w w:val="120"/>
          <w:sz w:val="12"/>
          <w:vertAlign w:val="subscript"/>
        </w:rPr>
        <w:t>1/2</w:t>
      </w:r>
      <w:r>
        <w:rPr>
          <w:spacing w:val="-19"/>
          <w:w w:val="120"/>
          <w:sz w:val="12"/>
        </w:rPr>
        <w:t xml:space="preserve"> </w:t>
      </w:r>
      <w:r>
        <w:rPr>
          <w:w w:val="165"/>
          <w:sz w:val="12"/>
        </w:rPr>
        <w:t>=</w:t>
      </w:r>
      <w:r>
        <w:rPr>
          <w:spacing w:val="-31"/>
          <w:w w:val="165"/>
          <w:sz w:val="12"/>
        </w:rPr>
        <w:t xml:space="preserve"> </w:t>
      </w:r>
      <w:r>
        <w:rPr>
          <w:w w:val="120"/>
          <w:sz w:val="12"/>
        </w:rPr>
        <w:t>5</w:t>
      </w:r>
      <w:r>
        <w:rPr>
          <w:spacing w:val="-20"/>
          <w:w w:val="120"/>
          <w:sz w:val="12"/>
        </w:rPr>
        <w:t xml:space="preserve"> </w:t>
      </w:r>
      <w:r>
        <w:rPr>
          <w:w w:val="120"/>
          <w:sz w:val="12"/>
        </w:rPr>
        <w:t>h PC</w:t>
      </w:r>
      <w:r>
        <w:rPr>
          <w:spacing w:val="3"/>
          <w:w w:val="120"/>
          <w:sz w:val="12"/>
        </w:rPr>
        <w:t xml:space="preserve"> </w:t>
      </w:r>
      <w:r>
        <w:rPr>
          <w:w w:val="120"/>
          <w:sz w:val="12"/>
        </w:rPr>
        <w:t>[</w:t>
      </w:r>
      <w:hyperlink w:anchor="_bookmark74" w:history="1">
        <w:r>
          <w:rPr>
            <w:color w:val="007FAC"/>
            <w:w w:val="120"/>
            <w:sz w:val="12"/>
          </w:rPr>
          <w:t>57</w:t>
        </w:r>
      </w:hyperlink>
      <w:r>
        <w:rPr>
          <w:w w:val="120"/>
          <w:sz w:val="12"/>
        </w:rPr>
        <w:t>]</w:t>
      </w:r>
      <w:r>
        <w:rPr>
          <w:w w:val="120"/>
          <w:sz w:val="12"/>
        </w:rPr>
        <w:tab/>
        <w:t>Vac/vac</w:t>
      </w:r>
      <w:r>
        <w:rPr>
          <w:w w:val="120"/>
          <w:sz w:val="12"/>
        </w:rPr>
        <w:tab/>
        <w:t>0.5</w:t>
      </w:r>
      <w:r>
        <w:rPr>
          <w:spacing w:val="-16"/>
          <w:w w:val="120"/>
          <w:sz w:val="12"/>
        </w:rPr>
        <w:t xml:space="preserve"> </w:t>
      </w:r>
      <w:r>
        <w:rPr>
          <w:w w:val="120"/>
          <w:sz w:val="12"/>
        </w:rPr>
        <w:t>mm</w:t>
      </w:r>
      <w:r>
        <w:rPr>
          <w:spacing w:val="-5"/>
          <w:w w:val="120"/>
          <w:sz w:val="12"/>
        </w:rPr>
        <w:t xml:space="preserve"> </w:t>
      </w:r>
      <w:r>
        <w:rPr>
          <w:w w:val="120"/>
          <w:sz w:val="12"/>
        </w:rPr>
        <w:t>film</w:t>
      </w:r>
      <w:r>
        <w:rPr>
          <w:w w:val="120"/>
          <w:sz w:val="12"/>
        </w:rPr>
        <w:tab/>
      </w:r>
      <w:r>
        <w:rPr>
          <w:w w:val="120"/>
          <w:sz w:val="12"/>
        </w:rPr>
        <w:t>All species: 25% in 4 min 300</w:t>
      </w:r>
      <w:r>
        <w:rPr>
          <w:spacing w:val="20"/>
          <w:w w:val="120"/>
          <w:sz w:val="12"/>
        </w:rPr>
        <w:t xml:space="preserve"> </w:t>
      </w:r>
      <w:r>
        <w:rPr>
          <w:w w:val="120"/>
          <w:sz w:val="12"/>
        </w:rPr>
        <w:t>K</w:t>
      </w:r>
    </w:p>
    <w:p w14:paraId="4B60D3BA" w14:textId="77777777" w:rsidR="0085284D" w:rsidRDefault="00C03225">
      <w:pPr>
        <w:tabs>
          <w:tab w:val="left" w:pos="2144"/>
          <w:tab w:val="left" w:pos="4041"/>
          <w:tab w:val="left" w:pos="5932"/>
        </w:tabs>
        <w:spacing w:line="295" w:lineRule="auto"/>
        <w:ind w:left="232" w:right="1982"/>
        <w:rPr>
          <w:sz w:val="12"/>
        </w:rPr>
      </w:pPr>
      <w:r>
        <w:pict w14:anchorId="76CFCDF0">
          <v:line id="_x0000_s1026" style="position:absolute;left:0;text-align:left;z-index:-251633664;mso-wrap-distance-left:0;mso-wrap-distance-right:0;mso-position-horizontal-relative:page" from="37.6pt,21.45pt" to="557.65pt,21.45pt" strokeweight=".17567mm">
            <w10:wrap type="topAndBottom" anchorx="page"/>
          </v:line>
        </w:pict>
      </w:r>
      <w:r>
        <w:rPr>
          <w:w w:val="115"/>
          <w:sz w:val="12"/>
        </w:rPr>
        <w:t>TPU</w:t>
      </w:r>
      <w:r>
        <w:rPr>
          <w:spacing w:val="8"/>
          <w:w w:val="115"/>
          <w:sz w:val="12"/>
        </w:rPr>
        <w:t xml:space="preserve"> </w:t>
      </w:r>
      <w:r>
        <w:rPr>
          <w:w w:val="115"/>
          <w:sz w:val="12"/>
        </w:rPr>
        <w:t>[</w:t>
      </w:r>
      <w:hyperlink w:anchor="_bookmark66" w:history="1">
        <w:r>
          <w:rPr>
            <w:color w:val="007FAC"/>
            <w:w w:val="115"/>
            <w:sz w:val="12"/>
          </w:rPr>
          <w:t>49</w:t>
        </w:r>
      </w:hyperlink>
      <w:r>
        <w:rPr>
          <w:w w:val="115"/>
          <w:sz w:val="12"/>
        </w:rPr>
        <w:t>]</w:t>
      </w:r>
      <w:r>
        <w:rPr>
          <w:w w:val="115"/>
          <w:sz w:val="12"/>
        </w:rPr>
        <w:tab/>
        <w:t>Vac/air and</w:t>
      </w:r>
      <w:r>
        <w:rPr>
          <w:spacing w:val="1"/>
          <w:w w:val="115"/>
          <w:sz w:val="12"/>
        </w:rPr>
        <w:t xml:space="preserve"> </w:t>
      </w:r>
      <w:r>
        <w:rPr>
          <w:w w:val="115"/>
          <w:sz w:val="12"/>
        </w:rPr>
        <w:t>Vac/N</w:t>
      </w:r>
      <w:r>
        <w:rPr>
          <w:w w:val="115"/>
          <w:sz w:val="12"/>
          <w:vertAlign w:val="subscript"/>
        </w:rPr>
        <w:t>2</w:t>
      </w:r>
      <w:r>
        <w:rPr>
          <w:w w:val="115"/>
          <w:sz w:val="12"/>
        </w:rPr>
        <w:tab/>
        <w:t>1.5</w:t>
      </w:r>
      <w:r>
        <w:rPr>
          <w:spacing w:val="-8"/>
          <w:w w:val="115"/>
          <w:sz w:val="12"/>
        </w:rPr>
        <w:t xml:space="preserve"> </w:t>
      </w:r>
      <w:r>
        <w:rPr>
          <w:w w:val="115"/>
          <w:sz w:val="12"/>
        </w:rPr>
        <w:t>mm</w:t>
      </w:r>
      <w:r>
        <w:rPr>
          <w:spacing w:val="8"/>
          <w:w w:val="115"/>
          <w:sz w:val="12"/>
        </w:rPr>
        <w:t xml:space="preserve"> </w:t>
      </w:r>
      <w:r>
        <w:rPr>
          <w:w w:val="115"/>
          <w:sz w:val="12"/>
        </w:rPr>
        <w:t>film.</w:t>
      </w:r>
      <w:r>
        <w:rPr>
          <w:w w:val="115"/>
          <w:sz w:val="12"/>
        </w:rPr>
        <w:tab/>
        <w:t>Only species is the peroxyl radical:</w:t>
      </w:r>
      <w:r>
        <w:rPr>
          <w:spacing w:val="-1"/>
          <w:w w:val="115"/>
          <w:sz w:val="12"/>
        </w:rPr>
        <w:t xml:space="preserve"> </w:t>
      </w:r>
      <w:r>
        <w:rPr>
          <w:w w:val="115"/>
          <w:sz w:val="12"/>
        </w:rPr>
        <w:t>t</w:t>
      </w:r>
      <w:r>
        <w:rPr>
          <w:w w:val="115"/>
          <w:sz w:val="12"/>
          <w:vertAlign w:val="subscript"/>
        </w:rPr>
        <w:t>1/2</w:t>
      </w:r>
      <w:r>
        <w:rPr>
          <w:spacing w:val="-13"/>
          <w:w w:val="115"/>
          <w:sz w:val="12"/>
        </w:rPr>
        <w:t xml:space="preserve"> </w:t>
      </w:r>
      <w:r>
        <w:rPr>
          <w:w w:val="165"/>
          <w:sz w:val="12"/>
        </w:rPr>
        <w:t>=</w:t>
      </w:r>
      <w:r>
        <w:rPr>
          <w:spacing w:val="-25"/>
          <w:w w:val="165"/>
          <w:sz w:val="12"/>
        </w:rPr>
        <w:t xml:space="preserve"> </w:t>
      </w:r>
      <w:r>
        <w:rPr>
          <w:w w:val="115"/>
          <w:sz w:val="12"/>
        </w:rPr>
        <w:t>1.7 h ABS</w:t>
      </w:r>
      <w:r>
        <w:rPr>
          <w:spacing w:val="8"/>
          <w:w w:val="115"/>
          <w:sz w:val="12"/>
        </w:rPr>
        <w:t xml:space="preserve"> </w:t>
      </w:r>
      <w:r>
        <w:rPr>
          <w:w w:val="115"/>
          <w:sz w:val="12"/>
        </w:rPr>
        <w:t>[</w:t>
      </w:r>
      <w:hyperlink w:anchor="_bookmark75" w:history="1">
        <w:r>
          <w:rPr>
            <w:color w:val="007FAC"/>
            <w:w w:val="115"/>
            <w:sz w:val="12"/>
          </w:rPr>
          <w:t>58</w:t>
        </w:r>
      </w:hyperlink>
      <w:r>
        <w:rPr>
          <w:w w:val="115"/>
          <w:sz w:val="12"/>
        </w:rPr>
        <w:t>]</w:t>
      </w:r>
      <w:r>
        <w:rPr>
          <w:w w:val="115"/>
          <w:sz w:val="12"/>
        </w:rPr>
        <w:tab/>
        <w:t>Air/air</w:t>
      </w:r>
      <w:r>
        <w:rPr>
          <w:w w:val="115"/>
          <w:sz w:val="12"/>
        </w:rPr>
        <w:tab/>
        <w:t>2mm dia. 3</w:t>
      </w:r>
      <w:r>
        <w:rPr>
          <w:spacing w:val="-8"/>
          <w:w w:val="115"/>
          <w:sz w:val="12"/>
        </w:rPr>
        <w:t xml:space="preserve"> </w:t>
      </w:r>
      <w:r>
        <w:rPr>
          <w:w w:val="115"/>
          <w:sz w:val="12"/>
        </w:rPr>
        <w:t>mm</w:t>
      </w:r>
      <w:r>
        <w:rPr>
          <w:spacing w:val="2"/>
          <w:w w:val="115"/>
          <w:sz w:val="12"/>
        </w:rPr>
        <w:t xml:space="preserve"> </w:t>
      </w:r>
      <w:r>
        <w:rPr>
          <w:w w:val="115"/>
          <w:sz w:val="12"/>
        </w:rPr>
        <w:t>length</w:t>
      </w:r>
      <w:r>
        <w:rPr>
          <w:w w:val="115"/>
          <w:sz w:val="12"/>
        </w:rPr>
        <w:tab/>
        <w:t>All species: t</w:t>
      </w:r>
      <w:r>
        <w:rPr>
          <w:w w:val="115"/>
          <w:sz w:val="12"/>
          <w:vertAlign w:val="subscript"/>
        </w:rPr>
        <w:t>1/2</w:t>
      </w:r>
      <w:r>
        <w:rPr>
          <w:w w:val="115"/>
          <w:sz w:val="12"/>
        </w:rPr>
        <w:t xml:space="preserve"> </w:t>
      </w:r>
      <w:r>
        <w:rPr>
          <w:w w:val="165"/>
          <w:sz w:val="12"/>
        </w:rPr>
        <w:t xml:space="preserve">= </w:t>
      </w:r>
      <w:r>
        <w:rPr>
          <w:w w:val="115"/>
          <w:sz w:val="12"/>
        </w:rPr>
        <w:t>8-9</w:t>
      </w:r>
      <w:r>
        <w:rPr>
          <w:spacing w:val="6"/>
          <w:w w:val="115"/>
          <w:sz w:val="12"/>
        </w:rPr>
        <w:t xml:space="preserve"> </w:t>
      </w:r>
      <w:r>
        <w:rPr>
          <w:w w:val="115"/>
          <w:sz w:val="12"/>
        </w:rPr>
        <w:t>d</w:t>
      </w:r>
    </w:p>
    <w:p w14:paraId="5CA75625" w14:textId="77777777" w:rsidR="0085284D" w:rsidRDefault="0085284D">
      <w:pPr>
        <w:pStyle w:val="a3"/>
        <w:spacing w:before="7"/>
        <w:ind w:left="0"/>
        <w:jc w:val="left"/>
        <w:rPr>
          <w:sz w:val="24"/>
        </w:rPr>
      </w:pPr>
    </w:p>
    <w:p w14:paraId="1AA09F89" w14:textId="77777777" w:rsidR="0085284D" w:rsidRDefault="00C03225">
      <w:pPr>
        <w:spacing w:before="1"/>
        <w:ind w:left="975"/>
        <w:jc w:val="both"/>
        <w:rPr>
          <w:rFonts w:ascii="Times New Roman"/>
          <w:b/>
          <w:sz w:val="14"/>
        </w:rPr>
      </w:pPr>
      <w:bookmarkStart w:id="36" w:name="_bookmark18"/>
      <w:bookmarkEnd w:id="36"/>
      <w:r>
        <w:rPr>
          <w:rFonts w:ascii="Times New Roman"/>
          <w:b/>
          <w:w w:val="115"/>
          <w:sz w:val="14"/>
        </w:rPr>
        <w:t>Table 6</w:t>
      </w:r>
    </w:p>
    <w:p w14:paraId="1F15194C" w14:textId="77777777" w:rsidR="0085284D" w:rsidRDefault="00C03225">
      <w:pPr>
        <w:spacing w:before="28" w:line="280" w:lineRule="auto"/>
        <w:ind w:left="975" w:right="973"/>
        <w:jc w:val="both"/>
        <w:rPr>
          <w:sz w:val="14"/>
        </w:rPr>
      </w:pPr>
      <w:r>
        <w:rPr>
          <w:w w:val="105"/>
          <w:sz w:val="14"/>
        </w:rPr>
        <w:t xml:space="preserve">comparison of results from thermal analysis, spectroscopy, Mass analysis and mechanical testing. The change in UTS is given for the initial slope of </w:t>
      </w:r>
      <w:hyperlink w:anchor="_bookmark12" w:history="1">
        <w:r>
          <w:rPr>
            <w:color w:val="007FAC"/>
            <w:w w:val="105"/>
            <w:sz w:val="14"/>
          </w:rPr>
          <w:t>Fig. 4</w:t>
        </w:r>
      </w:hyperlink>
      <w:r>
        <w:rPr>
          <w:w w:val="105"/>
          <w:sz w:val="14"/>
        </w:rPr>
        <w:t>. CPE+ uses only the first two values, TPU and PLA use the fir</w:t>
      </w:r>
      <w:r>
        <w:rPr>
          <w:w w:val="105"/>
          <w:sz w:val="14"/>
        </w:rPr>
        <w:t xml:space="preserve">st 3 values, CPE and ABS use the first 4 values and Nylon and   PC use all the points. The change in YM with dose is given for the slope in </w:t>
      </w:r>
      <w:hyperlink w:anchor="_bookmark13" w:history="1">
        <w:r>
          <w:rPr>
            <w:color w:val="007FAC"/>
            <w:w w:val="105"/>
            <w:sz w:val="14"/>
          </w:rPr>
          <w:t>Fig. 5</w:t>
        </w:r>
      </w:hyperlink>
      <w:r>
        <w:rPr>
          <w:w w:val="105"/>
          <w:sz w:val="14"/>
        </w:rPr>
        <w:t xml:space="preserve">. CPE+ uses the first 3 values, CPE uses the first 4 values, ABS, PLA and PC use all available values. ABS and Nylon have separate slopes calculated for points 1–3 and 3–5 and 3–7 respectively. All slopes have error-weighted fits. Mechanical testing cells </w:t>
      </w:r>
      <w:r>
        <w:rPr>
          <w:w w:val="105"/>
          <w:sz w:val="14"/>
        </w:rPr>
        <w:t>are highlighted green to indicate increasing characteristics, red to indicate decreasing characteristics and grey for no/minor changes. CS indicates that analysis of data from a technique was indicative of chain scission; CL indicates that analysis of data</w:t>
      </w:r>
      <w:r>
        <w:rPr>
          <w:w w:val="105"/>
          <w:sz w:val="14"/>
        </w:rPr>
        <w:t xml:space="preserve"> from a technique was indicative of</w:t>
      </w:r>
      <w:r>
        <w:rPr>
          <w:spacing w:val="-5"/>
          <w:w w:val="105"/>
          <w:sz w:val="14"/>
        </w:rPr>
        <w:t xml:space="preserve"> </w:t>
      </w:r>
      <w:r>
        <w:rPr>
          <w:w w:val="105"/>
          <w:sz w:val="14"/>
        </w:rPr>
        <w:t>crosslinking.</w:t>
      </w:r>
    </w:p>
    <w:p w14:paraId="077839E0" w14:textId="77777777" w:rsidR="0085284D" w:rsidRDefault="00C03225">
      <w:pPr>
        <w:pStyle w:val="a3"/>
        <w:ind w:left="975"/>
        <w:jc w:val="left"/>
        <w:rPr>
          <w:sz w:val="20"/>
        </w:rPr>
      </w:pPr>
      <w:r>
        <w:rPr>
          <w:noProof/>
          <w:sz w:val="20"/>
        </w:rPr>
        <w:drawing>
          <wp:inline distT="0" distB="0" distL="0" distR="0" wp14:anchorId="1D1C7902" wp14:editId="685B0F46">
            <wp:extent cx="5474696" cy="2682240"/>
            <wp:effectExtent l="0" t="0" r="0" b="0"/>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35" cstate="print"/>
                    <a:stretch>
                      <a:fillRect/>
                    </a:stretch>
                  </pic:blipFill>
                  <pic:spPr>
                    <a:xfrm>
                      <a:off x="0" y="0"/>
                      <a:ext cx="5474696" cy="2682240"/>
                    </a:xfrm>
                    <a:prstGeom prst="rect">
                      <a:avLst/>
                    </a:prstGeom>
                  </pic:spPr>
                </pic:pic>
              </a:graphicData>
            </a:graphic>
          </wp:inline>
        </w:drawing>
      </w:r>
    </w:p>
    <w:p w14:paraId="2A5101DF" w14:textId="77777777" w:rsidR="0085284D" w:rsidRDefault="0085284D">
      <w:pPr>
        <w:pStyle w:val="a3"/>
        <w:spacing w:before="6"/>
        <w:ind w:left="0"/>
        <w:jc w:val="left"/>
        <w:rPr>
          <w:sz w:val="21"/>
        </w:rPr>
      </w:pPr>
    </w:p>
    <w:p w14:paraId="00C18409" w14:textId="77777777" w:rsidR="0085284D" w:rsidRDefault="0085284D">
      <w:pPr>
        <w:rPr>
          <w:sz w:val="21"/>
        </w:rPr>
        <w:sectPr w:rsidR="0085284D">
          <w:type w:val="continuous"/>
          <w:pgSz w:w="11910" w:h="15880"/>
          <w:pgMar w:top="380" w:right="640" w:bottom="280" w:left="640" w:header="720" w:footer="720" w:gutter="0"/>
          <w:cols w:space="720"/>
        </w:sectPr>
      </w:pPr>
    </w:p>
    <w:p w14:paraId="1AF2ED57" w14:textId="77777777" w:rsidR="0085284D" w:rsidRDefault="00C03225">
      <w:pPr>
        <w:pStyle w:val="a4"/>
        <w:numPr>
          <w:ilvl w:val="1"/>
          <w:numId w:val="2"/>
        </w:numPr>
        <w:tabs>
          <w:tab w:val="left" w:pos="459"/>
        </w:tabs>
        <w:spacing w:before="153"/>
        <w:ind w:hanging="348"/>
        <w:rPr>
          <w:rFonts w:ascii="Times New Roman"/>
          <w:i/>
          <w:sz w:val="16"/>
        </w:rPr>
      </w:pPr>
      <w:bookmarkStart w:id="37" w:name="Comparison_of_mechanical_and_chemical_ch"/>
      <w:bookmarkEnd w:id="37"/>
      <w:r>
        <w:rPr>
          <w:rFonts w:ascii="Times New Roman"/>
          <w:i/>
          <w:smallCaps/>
          <w:sz w:val="16"/>
        </w:rPr>
        <w:t>Comparison</w:t>
      </w:r>
      <w:r>
        <w:rPr>
          <w:rFonts w:ascii="Times New Roman"/>
          <w:i/>
          <w:sz w:val="16"/>
        </w:rPr>
        <w:t xml:space="preserve"> of</w:t>
      </w:r>
      <w:r>
        <w:rPr>
          <w:rFonts w:ascii="Times New Roman"/>
          <w:i/>
          <w:smallCaps/>
          <w:sz w:val="16"/>
        </w:rPr>
        <w:t xml:space="preserve"> mechanical</w:t>
      </w:r>
      <w:r>
        <w:rPr>
          <w:rFonts w:ascii="Times New Roman"/>
          <w:i/>
          <w:sz w:val="16"/>
        </w:rPr>
        <w:t xml:space="preserve"> </w:t>
      </w:r>
      <w:r>
        <w:rPr>
          <w:rFonts w:ascii="Times New Roman"/>
          <w:i/>
          <w:smallCaps/>
          <w:sz w:val="16"/>
        </w:rPr>
        <w:t>and</w:t>
      </w:r>
      <w:r>
        <w:rPr>
          <w:rFonts w:ascii="Times New Roman"/>
          <w:i/>
          <w:sz w:val="16"/>
        </w:rPr>
        <w:t xml:space="preserve"> </w:t>
      </w:r>
      <w:r>
        <w:rPr>
          <w:rFonts w:ascii="Times New Roman"/>
          <w:i/>
          <w:smallCaps/>
          <w:sz w:val="16"/>
        </w:rPr>
        <w:t>chemical</w:t>
      </w:r>
      <w:r>
        <w:rPr>
          <w:rFonts w:ascii="Times New Roman"/>
          <w:i/>
          <w:spacing w:val="32"/>
          <w:sz w:val="16"/>
        </w:rPr>
        <w:t xml:space="preserve"> </w:t>
      </w:r>
      <w:r>
        <w:rPr>
          <w:rFonts w:ascii="Times New Roman"/>
          <w:i/>
          <w:smallCaps/>
          <w:sz w:val="16"/>
        </w:rPr>
        <w:t>changes</w:t>
      </w:r>
    </w:p>
    <w:p w14:paraId="7487F28D" w14:textId="77777777" w:rsidR="0085284D" w:rsidRDefault="00C03225">
      <w:pPr>
        <w:pStyle w:val="a3"/>
        <w:spacing w:before="232" w:line="268" w:lineRule="auto"/>
        <w:ind w:right="38" w:firstLine="249"/>
      </w:pPr>
      <w:hyperlink w:anchor="_bookmark18" w:history="1">
        <w:r>
          <w:rPr>
            <w:color w:val="007FAC"/>
          </w:rPr>
          <w:t xml:space="preserve">Table 6 </w:t>
        </w:r>
      </w:hyperlink>
      <w:r>
        <w:t xml:space="preserve">shows comparison between the change with radiation </w:t>
      </w:r>
      <w:proofErr w:type="gramStart"/>
      <w:r>
        <w:t>dose  of</w:t>
      </w:r>
      <w:proofErr w:type="gramEnd"/>
      <w:r>
        <w:t xml:space="preserve"> the mechanical properties of the polymers,</w:t>
      </w:r>
      <w:r>
        <w:t xml:space="preserve"> the changes in their molecular mass and the conclusions about radiation driven chemical processes that we drew based on spectroscopy and thermal analysis. From this table it becomes clear that the well-known effect of cross- linking resulting in increasin</w:t>
      </w:r>
      <w:r>
        <w:t>g stiffness is in effect [</w:t>
      </w:r>
      <w:hyperlink w:anchor="_bookmark79" w:history="1">
        <w:r>
          <w:rPr>
            <w:color w:val="007FAC"/>
          </w:rPr>
          <w:t>62</w:t>
        </w:r>
      </w:hyperlink>
      <w:r>
        <w:t xml:space="preserve">]: Nylon and TPU show evidence of crosslink formation, and ABS is expected to cross-link from its </w:t>
      </w:r>
      <w:proofErr w:type="spellStart"/>
      <w:r>
        <w:t>behaviour</w:t>
      </w:r>
      <w:proofErr w:type="spellEnd"/>
      <w:r>
        <w:t xml:space="preserve"> under UV; ABS and Nylon show evidence of in- creasing YM and it was not possible to see i</w:t>
      </w:r>
      <w:r>
        <w:t xml:space="preserve">f TPU has become stiffer as   its extreme elasticity put it outside the resolution of the DIC tensile rig. Literature values for PLA show slight stiffening, but we did not produce evidence for crosslinking. CPE, CPE+, PLA and PC </w:t>
      </w:r>
      <w:proofErr w:type="gramStart"/>
      <w:r>
        <w:t>all  showed</w:t>
      </w:r>
      <w:proofErr w:type="gramEnd"/>
      <w:r>
        <w:t xml:space="preserve">  indica- </w:t>
      </w:r>
      <w:proofErr w:type="spellStart"/>
      <w:r>
        <w:t>tions</w:t>
      </w:r>
      <w:proofErr w:type="spellEnd"/>
      <w:r>
        <w:t xml:space="preserve"> </w:t>
      </w:r>
      <w:r>
        <w:t xml:space="preserve">of radiation-induced chain scission, and a corresponding loss of molecular mass. This is seen to correspond to a loss in UTS, in ac- </w:t>
      </w:r>
      <w:proofErr w:type="spellStart"/>
      <w:proofErr w:type="gramStart"/>
      <w:r>
        <w:t>cordance</w:t>
      </w:r>
      <w:proofErr w:type="spellEnd"/>
      <w:r>
        <w:t xml:space="preserve">  with</w:t>
      </w:r>
      <w:proofErr w:type="gramEnd"/>
      <w:r>
        <w:t xml:space="preserve">  the  well-known polymer  </w:t>
      </w:r>
      <w:proofErr w:type="spellStart"/>
      <w:r>
        <w:t>behaviour</w:t>
      </w:r>
      <w:proofErr w:type="spellEnd"/>
      <w:r>
        <w:t xml:space="preserve">  that  strength</w:t>
      </w:r>
      <w:r>
        <w:rPr>
          <w:spacing w:val="-6"/>
        </w:rPr>
        <w:t xml:space="preserve"> </w:t>
      </w:r>
      <w:r>
        <w:t>scales</w:t>
      </w:r>
    </w:p>
    <w:p w14:paraId="1E710FA9" w14:textId="77777777" w:rsidR="0085284D" w:rsidRDefault="00C03225">
      <w:pPr>
        <w:pStyle w:val="a3"/>
        <w:spacing w:line="175" w:lineRule="exact"/>
      </w:pPr>
      <w:r>
        <w:rPr>
          <w:w w:val="105"/>
        </w:rPr>
        <w:t>with molecular mass up to a maximum limit [</w:t>
      </w:r>
      <w:hyperlink w:anchor="_bookmark81" w:history="1">
        <w:r>
          <w:rPr>
            <w:color w:val="007FAC"/>
            <w:w w:val="105"/>
          </w:rPr>
          <w:t>64</w:t>
        </w:r>
      </w:hyperlink>
      <w:r>
        <w:rPr>
          <w:w w:val="105"/>
        </w:rPr>
        <w:t>]. We therefore</w:t>
      </w:r>
      <w:r>
        <w:rPr>
          <w:spacing w:val="5"/>
          <w:w w:val="105"/>
        </w:rPr>
        <w:t xml:space="preserve"> </w:t>
      </w:r>
      <w:r>
        <w:rPr>
          <w:w w:val="105"/>
        </w:rPr>
        <w:t>assign</w:t>
      </w:r>
    </w:p>
    <w:p w14:paraId="72728EFF" w14:textId="77777777" w:rsidR="0085284D" w:rsidRDefault="00C03225">
      <w:pPr>
        <w:pStyle w:val="a3"/>
        <w:spacing w:before="22" w:line="266" w:lineRule="auto"/>
        <w:ind w:right="38"/>
      </w:pPr>
      <w:r>
        <w:t>chain scission and the accompanying loss of molecular mass to be the driver for this physical change.</w:t>
      </w:r>
    </w:p>
    <w:p w14:paraId="2FE4CD37" w14:textId="77777777" w:rsidR="0085284D" w:rsidRDefault="00C03225">
      <w:pPr>
        <w:pStyle w:val="a3"/>
        <w:spacing w:before="151" w:line="268" w:lineRule="auto"/>
        <w:ind w:right="109" w:firstLine="249"/>
      </w:pPr>
      <w:r>
        <w:br w:type="column"/>
      </w:r>
      <w:r>
        <w:rPr>
          <w:w w:val="105"/>
        </w:rPr>
        <w:t>CPE and CPE+ show some evidence of chain scission as the pre- dominant radiation effect. FTIR and Raman</w:t>
      </w:r>
      <w:r>
        <w:rPr>
          <w:w w:val="105"/>
        </w:rPr>
        <w:t xml:space="preserve"> spectroscopy show no major change to peaks assigned to CPE or CPE+. In FTIR, there is a strong</w:t>
      </w:r>
      <w:r>
        <w:rPr>
          <w:spacing w:val="-14"/>
          <w:w w:val="105"/>
        </w:rPr>
        <w:t xml:space="preserve"> </w:t>
      </w:r>
      <w:r>
        <w:rPr>
          <w:w w:val="105"/>
        </w:rPr>
        <w:t>growth</w:t>
      </w:r>
      <w:r>
        <w:rPr>
          <w:spacing w:val="-14"/>
          <w:w w:val="105"/>
        </w:rPr>
        <w:t xml:space="preserve"> </w:t>
      </w:r>
      <w:r>
        <w:rPr>
          <w:w w:val="105"/>
        </w:rPr>
        <w:t>of</w:t>
      </w:r>
      <w:r>
        <w:rPr>
          <w:spacing w:val="-14"/>
          <w:w w:val="105"/>
        </w:rPr>
        <w:t xml:space="preserve"> </w:t>
      </w:r>
      <w:r>
        <w:rPr>
          <w:w w:val="105"/>
        </w:rPr>
        <w:t>a</w:t>
      </w:r>
      <w:r>
        <w:rPr>
          <w:spacing w:val="-13"/>
          <w:w w:val="105"/>
        </w:rPr>
        <w:t xml:space="preserve"> </w:t>
      </w:r>
      <w:r>
        <w:rPr>
          <w:w w:val="105"/>
        </w:rPr>
        <w:t>peak</w:t>
      </w:r>
      <w:r>
        <w:rPr>
          <w:spacing w:val="-14"/>
          <w:w w:val="105"/>
        </w:rPr>
        <w:t xml:space="preserve"> </w:t>
      </w:r>
      <w:r>
        <w:rPr>
          <w:w w:val="105"/>
        </w:rPr>
        <w:t>assigned</w:t>
      </w:r>
      <w:r>
        <w:rPr>
          <w:spacing w:val="-14"/>
          <w:w w:val="105"/>
        </w:rPr>
        <w:t xml:space="preserve"> </w:t>
      </w:r>
      <w:r>
        <w:rPr>
          <w:w w:val="105"/>
        </w:rPr>
        <w:t>to</w:t>
      </w:r>
      <w:r>
        <w:rPr>
          <w:spacing w:val="-14"/>
          <w:w w:val="105"/>
        </w:rPr>
        <w:t xml:space="preserve"> </w:t>
      </w:r>
      <w:r>
        <w:rPr>
          <w:w w:val="105"/>
        </w:rPr>
        <w:t>carboxyl</w:t>
      </w:r>
      <w:r>
        <w:rPr>
          <w:spacing w:val="-13"/>
          <w:w w:val="105"/>
        </w:rPr>
        <w:t xml:space="preserve"> </w:t>
      </w:r>
      <w:r>
        <w:rPr>
          <w:w w:val="105"/>
        </w:rPr>
        <w:t>groups,</w:t>
      </w:r>
      <w:r>
        <w:rPr>
          <w:spacing w:val="-13"/>
          <w:w w:val="105"/>
        </w:rPr>
        <w:t xml:space="preserve"> </w:t>
      </w:r>
      <w:r>
        <w:rPr>
          <w:w w:val="105"/>
        </w:rPr>
        <w:t>indicative</w:t>
      </w:r>
      <w:r>
        <w:rPr>
          <w:spacing w:val="-14"/>
          <w:w w:val="105"/>
        </w:rPr>
        <w:t xml:space="preserve"> </w:t>
      </w:r>
      <w:r>
        <w:rPr>
          <w:w w:val="105"/>
        </w:rPr>
        <w:t>of</w:t>
      </w:r>
      <w:r>
        <w:rPr>
          <w:spacing w:val="-14"/>
          <w:w w:val="105"/>
        </w:rPr>
        <w:t xml:space="preserve"> </w:t>
      </w:r>
      <w:r>
        <w:rPr>
          <w:w w:val="105"/>
        </w:rPr>
        <w:t xml:space="preserve">either </w:t>
      </w:r>
      <w:r>
        <w:rPr>
          <w:spacing w:val="-1"/>
          <w:w w:val="102"/>
        </w:rPr>
        <w:t>mai</w:t>
      </w:r>
      <w:r>
        <w:rPr>
          <w:w w:val="102"/>
        </w:rPr>
        <w:t>n</w:t>
      </w:r>
      <w:r>
        <w:rPr>
          <w:spacing w:val="9"/>
        </w:rPr>
        <w:t xml:space="preserve"> </w:t>
      </w:r>
      <w:r>
        <w:rPr>
          <w:w w:val="104"/>
        </w:rPr>
        <w:t>chain</w:t>
      </w:r>
      <w:r>
        <w:rPr>
          <w:spacing w:val="10"/>
        </w:rPr>
        <w:t xml:space="preserve"> </w:t>
      </w:r>
      <w:r>
        <w:rPr>
          <w:w w:val="101"/>
        </w:rPr>
        <w:t>scission,</w:t>
      </w:r>
      <w:r>
        <w:rPr>
          <w:spacing w:val="10"/>
        </w:rPr>
        <w:t xml:space="preserve"> </w:t>
      </w:r>
      <w:r>
        <w:rPr>
          <w:w w:val="98"/>
        </w:rPr>
        <w:t>or</w:t>
      </w:r>
      <w:r>
        <w:rPr>
          <w:spacing w:val="10"/>
        </w:rPr>
        <w:t xml:space="preserve"> </w:t>
      </w:r>
      <w:r>
        <w:rPr>
          <w:w w:val="104"/>
        </w:rPr>
        <w:t>of</w:t>
      </w:r>
      <w:r>
        <w:rPr>
          <w:spacing w:val="9"/>
        </w:rPr>
        <w:t xml:space="preserve"> </w:t>
      </w:r>
      <w:r>
        <w:rPr>
          <w:w w:val="103"/>
        </w:rPr>
        <w:t>ongoing</w:t>
      </w:r>
      <w:r>
        <w:rPr>
          <w:spacing w:val="9"/>
        </w:rPr>
        <w:t xml:space="preserve"> </w:t>
      </w:r>
      <w:r>
        <w:rPr>
          <w:spacing w:val="-1"/>
          <w:w w:val="102"/>
        </w:rPr>
        <w:t>evolutio</w:t>
      </w:r>
      <w:r>
        <w:rPr>
          <w:w w:val="102"/>
        </w:rPr>
        <w:t>n</w:t>
      </w:r>
      <w:r>
        <w:rPr>
          <w:spacing w:val="10"/>
        </w:rPr>
        <w:t xml:space="preserve"> </w:t>
      </w:r>
      <w:r>
        <w:rPr>
          <w:w w:val="101"/>
        </w:rPr>
        <w:t>to</w:t>
      </w:r>
      <w:r>
        <w:rPr>
          <w:spacing w:val="10"/>
        </w:rPr>
        <w:t xml:space="preserve"> </w:t>
      </w:r>
      <w:r>
        <w:rPr>
          <w:w w:val="101"/>
        </w:rPr>
        <w:t>the</w:t>
      </w:r>
      <w:r>
        <w:rPr>
          <w:spacing w:val="9"/>
        </w:rPr>
        <w:t xml:space="preserve"> </w:t>
      </w:r>
      <w:proofErr w:type="gramStart"/>
      <w:r>
        <w:rPr>
          <w:w w:val="111"/>
        </w:rPr>
        <w:t>C</w:t>
      </w:r>
      <w:r>
        <w:rPr>
          <w:rFonts w:ascii="Arial" w:hAnsi="Arial"/>
          <w:w w:val="358"/>
        </w:rPr>
        <w:t>]</w:t>
      </w:r>
      <w:r>
        <w:rPr>
          <w:w w:val="111"/>
        </w:rPr>
        <w:t>O</w:t>
      </w:r>
      <w:proofErr w:type="gramEnd"/>
      <w:r>
        <w:rPr>
          <w:spacing w:val="9"/>
        </w:rPr>
        <w:t xml:space="preserve"> </w:t>
      </w:r>
      <w:r>
        <w:rPr>
          <w:spacing w:val="-1"/>
          <w:w w:val="99"/>
        </w:rPr>
        <w:t>bond</w:t>
      </w:r>
      <w:r>
        <w:rPr>
          <w:w w:val="99"/>
        </w:rPr>
        <w:t>s</w:t>
      </w:r>
      <w:r>
        <w:rPr>
          <w:spacing w:val="10"/>
        </w:rPr>
        <w:t xml:space="preserve"> </w:t>
      </w:r>
      <w:r>
        <w:rPr>
          <w:spacing w:val="-1"/>
          <w:w w:val="98"/>
        </w:rPr>
        <w:t xml:space="preserve">present </w:t>
      </w:r>
      <w:r>
        <w:rPr>
          <w:w w:val="105"/>
        </w:rPr>
        <w:t>in additives. The GPC results show decrease in the average mass of molecules</w:t>
      </w:r>
      <w:r>
        <w:rPr>
          <w:spacing w:val="-6"/>
          <w:w w:val="105"/>
        </w:rPr>
        <w:t xml:space="preserve"> </w:t>
      </w:r>
      <w:r>
        <w:rPr>
          <w:w w:val="105"/>
        </w:rPr>
        <w:t>in</w:t>
      </w:r>
      <w:r>
        <w:rPr>
          <w:spacing w:val="-5"/>
          <w:w w:val="105"/>
        </w:rPr>
        <w:t xml:space="preserve"> </w:t>
      </w:r>
      <w:r>
        <w:rPr>
          <w:w w:val="105"/>
        </w:rPr>
        <w:t>the</w:t>
      </w:r>
      <w:r>
        <w:rPr>
          <w:spacing w:val="-6"/>
          <w:w w:val="105"/>
        </w:rPr>
        <w:t xml:space="preserve"> </w:t>
      </w:r>
      <w:r>
        <w:rPr>
          <w:w w:val="105"/>
        </w:rPr>
        <w:t>peak</w:t>
      </w:r>
      <w:r>
        <w:rPr>
          <w:spacing w:val="-5"/>
          <w:w w:val="105"/>
        </w:rPr>
        <w:t xml:space="preserve"> </w:t>
      </w:r>
      <w:r>
        <w:rPr>
          <w:w w:val="105"/>
        </w:rPr>
        <w:t>present</w:t>
      </w:r>
      <w:r>
        <w:rPr>
          <w:spacing w:val="-6"/>
          <w:w w:val="105"/>
        </w:rPr>
        <w:t xml:space="preserve"> </w:t>
      </w:r>
      <w:r>
        <w:rPr>
          <w:w w:val="105"/>
        </w:rPr>
        <w:t>in</w:t>
      </w:r>
      <w:r>
        <w:rPr>
          <w:spacing w:val="-6"/>
          <w:w w:val="105"/>
        </w:rPr>
        <w:t xml:space="preserve"> </w:t>
      </w:r>
      <w:r>
        <w:rPr>
          <w:w w:val="105"/>
        </w:rPr>
        <w:t>both</w:t>
      </w:r>
      <w:r>
        <w:rPr>
          <w:spacing w:val="-5"/>
          <w:w w:val="105"/>
        </w:rPr>
        <w:t xml:space="preserve"> </w:t>
      </w:r>
      <w:r>
        <w:rPr>
          <w:w w:val="105"/>
        </w:rPr>
        <w:t>spectra</w:t>
      </w:r>
      <w:r>
        <w:rPr>
          <w:spacing w:val="-5"/>
          <w:w w:val="105"/>
        </w:rPr>
        <w:t xml:space="preserve"> </w:t>
      </w:r>
      <w:r>
        <w:rPr>
          <w:w w:val="105"/>
        </w:rPr>
        <w:t>and</w:t>
      </w:r>
      <w:r>
        <w:rPr>
          <w:spacing w:val="-6"/>
          <w:w w:val="105"/>
        </w:rPr>
        <w:t xml:space="preserve"> </w:t>
      </w:r>
      <w:r>
        <w:rPr>
          <w:w w:val="105"/>
        </w:rPr>
        <w:t>complete</w:t>
      </w:r>
      <w:r>
        <w:rPr>
          <w:spacing w:val="-6"/>
          <w:w w:val="105"/>
        </w:rPr>
        <w:t xml:space="preserve"> </w:t>
      </w:r>
      <w:r>
        <w:rPr>
          <w:w w:val="105"/>
        </w:rPr>
        <w:t>removal</w:t>
      </w:r>
      <w:r>
        <w:rPr>
          <w:spacing w:val="-6"/>
          <w:w w:val="105"/>
        </w:rPr>
        <w:t xml:space="preserve"> </w:t>
      </w:r>
      <w:r>
        <w:rPr>
          <w:w w:val="105"/>
        </w:rPr>
        <w:t xml:space="preserve">of the </w:t>
      </w:r>
      <w:r>
        <w:rPr>
          <w:w w:val="125"/>
        </w:rPr>
        <w:t xml:space="preserve">“+” </w:t>
      </w:r>
      <w:r>
        <w:rPr>
          <w:w w:val="105"/>
        </w:rPr>
        <w:t xml:space="preserve">mass-range molecules in CPE+. This implies that chain </w:t>
      </w:r>
      <w:proofErr w:type="spellStart"/>
      <w:r>
        <w:rPr>
          <w:w w:val="105"/>
        </w:rPr>
        <w:t>scis</w:t>
      </w:r>
      <w:proofErr w:type="spellEnd"/>
      <w:r>
        <w:rPr>
          <w:w w:val="105"/>
        </w:rPr>
        <w:t xml:space="preserve">- </w:t>
      </w:r>
      <w:proofErr w:type="spellStart"/>
      <w:r>
        <w:rPr>
          <w:w w:val="105"/>
        </w:rPr>
        <w:t>sion</w:t>
      </w:r>
      <w:proofErr w:type="spellEnd"/>
      <w:r>
        <w:rPr>
          <w:spacing w:val="-15"/>
          <w:w w:val="105"/>
        </w:rPr>
        <w:t xml:space="preserve"> </w:t>
      </w:r>
      <w:r>
        <w:rPr>
          <w:w w:val="105"/>
        </w:rPr>
        <w:t>is</w:t>
      </w:r>
      <w:r>
        <w:rPr>
          <w:spacing w:val="-14"/>
          <w:w w:val="105"/>
        </w:rPr>
        <w:t xml:space="preserve"> </w:t>
      </w:r>
      <w:r>
        <w:rPr>
          <w:w w:val="105"/>
        </w:rPr>
        <w:t>the</w:t>
      </w:r>
      <w:r>
        <w:rPr>
          <w:spacing w:val="-15"/>
          <w:w w:val="105"/>
        </w:rPr>
        <w:t xml:space="preserve"> </w:t>
      </w:r>
      <w:r>
        <w:rPr>
          <w:w w:val="105"/>
        </w:rPr>
        <w:t>dominant</w:t>
      </w:r>
      <w:r>
        <w:rPr>
          <w:spacing w:val="-14"/>
          <w:w w:val="105"/>
        </w:rPr>
        <w:t xml:space="preserve"> </w:t>
      </w:r>
      <w:r>
        <w:rPr>
          <w:w w:val="105"/>
        </w:rPr>
        <w:t>radiation</w:t>
      </w:r>
      <w:r>
        <w:rPr>
          <w:spacing w:val="-15"/>
          <w:w w:val="105"/>
        </w:rPr>
        <w:t xml:space="preserve"> </w:t>
      </w:r>
      <w:r>
        <w:rPr>
          <w:w w:val="105"/>
        </w:rPr>
        <w:t>chemistry</w:t>
      </w:r>
      <w:r>
        <w:rPr>
          <w:spacing w:val="-14"/>
          <w:w w:val="105"/>
        </w:rPr>
        <w:t xml:space="preserve"> </w:t>
      </w:r>
      <w:r>
        <w:rPr>
          <w:w w:val="105"/>
        </w:rPr>
        <w:t>process</w:t>
      </w:r>
      <w:r>
        <w:rPr>
          <w:spacing w:val="-15"/>
          <w:w w:val="105"/>
        </w:rPr>
        <w:t xml:space="preserve"> </w:t>
      </w:r>
      <w:r>
        <w:rPr>
          <w:w w:val="105"/>
        </w:rPr>
        <w:t>and</w:t>
      </w:r>
      <w:r>
        <w:rPr>
          <w:spacing w:val="-14"/>
          <w:w w:val="105"/>
        </w:rPr>
        <w:t xml:space="preserve"> </w:t>
      </w:r>
      <w:r>
        <w:rPr>
          <w:w w:val="105"/>
        </w:rPr>
        <w:t>that</w:t>
      </w:r>
      <w:r>
        <w:rPr>
          <w:spacing w:val="-14"/>
          <w:w w:val="105"/>
        </w:rPr>
        <w:t xml:space="preserve"> </w:t>
      </w:r>
      <w:r>
        <w:rPr>
          <w:w w:val="105"/>
        </w:rPr>
        <w:t>not</w:t>
      </w:r>
      <w:r>
        <w:rPr>
          <w:spacing w:val="-14"/>
          <w:w w:val="105"/>
        </w:rPr>
        <w:t xml:space="preserve"> </w:t>
      </w:r>
      <w:r>
        <w:rPr>
          <w:w w:val="105"/>
        </w:rPr>
        <w:t>only</w:t>
      </w:r>
      <w:r>
        <w:rPr>
          <w:spacing w:val="-15"/>
          <w:w w:val="105"/>
        </w:rPr>
        <w:t xml:space="preserve"> </w:t>
      </w:r>
      <w:r>
        <w:rPr>
          <w:w w:val="105"/>
        </w:rPr>
        <w:t>is</w:t>
      </w:r>
      <w:r>
        <w:rPr>
          <w:spacing w:val="-14"/>
          <w:w w:val="105"/>
        </w:rPr>
        <w:t xml:space="preserve"> </w:t>
      </w:r>
      <w:r>
        <w:rPr>
          <w:w w:val="105"/>
        </w:rPr>
        <w:t>the additive</w:t>
      </w:r>
      <w:r>
        <w:rPr>
          <w:spacing w:val="-11"/>
          <w:w w:val="105"/>
        </w:rPr>
        <w:t xml:space="preserve"> </w:t>
      </w:r>
      <w:r>
        <w:rPr>
          <w:w w:val="105"/>
        </w:rPr>
        <w:t>particularly</w:t>
      </w:r>
      <w:r>
        <w:rPr>
          <w:spacing w:val="-11"/>
          <w:w w:val="105"/>
        </w:rPr>
        <w:t xml:space="preserve"> </w:t>
      </w:r>
      <w:r>
        <w:rPr>
          <w:w w:val="105"/>
        </w:rPr>
        <w:t>susceptible,</w:t>
      </w:r>
      <w:r>
        <w:rPr>
          <w:spacing w:val="-11"/>
          <w:w w:val="105"/>
        </w:rPr>
        <w:t xml:space="preserve"> </w:t>
      </w:r>
      <w:r>
        <w:rPr>
          <w:w w:val="105"/>
        </w:rPr>
        <w:t>but</w:t>
      </w:r>
      <w:r>
        <w:rPr>
          <w:spacing w:val="-11"/>
          <w:w w:val="105"/>
        </w:rPr>
        <w:t xml:space="preserve"> </w:t>
      </w:r>
      <w:r>
        <w:rPr>
          <w:w w:val="105"/>
        </w:rPr>
        <w:t>that</w:t>
      </w:r>
      <w:r>
        <w:rPr>
          <w:spacing w:val="-10"/>
          <w:w w:val="105"/>
        </w:rPr>
        <w:t xml:space="preserve"> </w:t>
      </w:r>
      <w:r>
        <w:rPr>
          <w:w w:val="105"/>
        </w:rPr>
        <w:t>it</w:t>
      </w:r>
      <w:r>
        <w:rPr>
          <w:spacing w:val="-11"/>
          <w:w w:val="105"/>
        </w:rPr>
        <w:t xml:space="preserve"> </w:t>
      </w:r>
      <w:r>
        <w:rPr>
          <w:w w:val="105"/>
        </w:rPr>
        <w:t>enhances</w:t>
      </w:r>
      <w:r>
        <w:rPr>
          <w:spacing w:val="-11"/>
          <w:w w:val="105"/>
        </w:rPr>
        <w:t xml:space="preserve"> </w:t>
      </w:r>
      <w:r>
        <w:rPr>
          <w:w w:val="105"/>
        </w:rPr>
        <w:t>the</w:t>
      </w:r>
      <w:r>
        <w:rPr>
          <w:spacing w:val="-11"/>
          <w:w w:val="105"/>
        </w:rPr>
        <w:t xml:space="preserve"> </w:t>
      </w:r>
      <w:r>
        <w:rPr>
          <w:w w:val="105"/>
        </w:rPr>
        <w:t>breakdown</w:t>
      </w:r>
      <w:r>
        <w:rPr>
          <w:spacing w:val="-11"/>
          <w:w w:val="105"/>
        </w:rPr>
        <w:t xml:space="preserve"> </w:t>
      </w:r>
      <w:r>
        <w:rPr>
          <w:w w:val="105"/>
        </w:rPr>
        <w:t>of CPE. The UTS and YM of CPE degrade in concert with these changes to the</w:t>
      </w:r>
      <w:r>
        <w:rPr>
          <w:spacing w:val="9"/>
          <w:w w:val="105"/>
        </w:rPr>
        <w:t xml:space="preserve"> </w:t>
      </w:r>
      <w:r>
        <w:rPr>
          <w:w w:val="105"/>
        </w:rPr>
        <w:t>chemical</w:t>
      </w:r>
      <w:r>
        <w:rPr>
          <w:spacing w:val="10"/>
          <w:w w:val="105"/>
        </w:rPr>
        <w:t xml:space="preserve"> </w:t>
      </w:r>
      <w:r>
        <w:rPr>
          <w:w w:val="105"/>
        </w:rPr>
        <w:t>structure,</w:t>
      </w:r>
      <w:r>
        <w:rPr>
          <w:spacing w:val="10"/>
          <w:w w:val="105"/>
        </w:rPr>
        <w:t xml:space="preserve"> </w:t>
      </w:r>
      <w:r>
        <w:rPr>
          <w:w w:val="105"/>
        </w:rPr>
        <w:t>with</w:t>
      </w:r>
      <w:r>
        <w:rPr>
          <w:spacing w:val="10"/>
          <w:w w:val="105"/>
        </w:rPr>
        <w:t xml:space="preserve"> </w:t>
      </w:r>
      <w:r>
        <w:rPr>
          <w:w w:val="105"/>
        </w:rPr>
        <w:t>CPE+</w:t>
      </w:r>
      <w:r>
        <w:rPr>
          <w:spacing w:val="10"/>
          <w:w w:val="105"/>
        </w:rPr>
        <w:t xml:space="preserve"> </w:t>
      </w:r>
      <w:r>
        <w:rPr>
          <w:w w:val="105"/>
        </w:rPr>
        <w:t>showing</w:t>
      </w:r>
      <w:r>
        <w:rPr>
          <w:spacing w:val="11"/>
          <w:w w:val="105"/>
        </w:rPr>
        <w:t xml:space="preserve"> </w:t>
      </w:r>
      <w:r>
        <w:rPr>
          <w:w w:val="105"/>
        </w:rPr>
        <w:t>reduced</w:t>
      </w:r>
      <w:r>
        <w:rPr>
          <w:spacing w:val="9"/>
          <w:w w:val="105"/>
        </w:rPr>
        <w:t xml:space="preserve"> </w:t>
      </w:r>
      <w:r>
        <w:rPr>
          <w:w w:val="105"/>
        </w:rPr>
        <w:t>performance.</w:t>
      </w:r>
    </w:p>
    <w:p w14:paraId="77A18521" w14:textId="77777777" w:rsidR="0085284D" w:rsidRDefault="00C03225">
      <w:pPr>
        <w:pStyle w:val="a3"/>
        <w:spacing w:line="177" w:lineRule="exact"/>
        <w:ind w:left="361"/>
      </w:pPr>
      <w:r>
        <w:t>ABS</w:t>
      </w:r>
      <w:r>
        <w:rPr>
          <w:spacing w:val="26"/>
        </w:rPr>
        <w:t xml:space="preserve"> </w:t>
      </w:r>
      <w:r>
        <w:t>predominantly</w:t>
      </w:r>
      <w:r>
        <w:rPr>
          <w:spacing w:val="28"/>
        </w:rPr>
        <w:t xml:space="preserve"> </w:t>
      </w:r>
      <w:r>
        <w:t>f</w:t>
      </w:r>
      <w:r>
        <w:t>orms</w:t>
      </w:r>
      <w:r>
        <w:rPr>
          <w:spacing w:val="26"/>
        </w:rPr>
        <w:t xml:space="preserve"> </w:t>
      </w:r>
      <w:r>
        <w:t>crosslinks</w:t>
      </w:r>
      <w:r>
        <w:rPr>
          <w:spacing w:val="27"/>
        </w:rPr>
        <w:t xml:space="preserve"> </w:t>
      </w:r>
      <w:r>
        <w:t>below</w:t>
      </w:r>
      <w:r>
        <w:rPr>
          <w:spacing w:val="28"/>
        </w:rPr>
        <w:t xml:space="preserve"> </w:t>
      </w:r>
      <w:r>
        <w:t>the</w:t>
      </w:r>
      <w:r>
        <w:rPr>
          <w:spacing w:val="26"/>
        </w:rPr>
        <w:t xml:space="preserve"> </w:t>
      </w:r>
      <w:r>
        <w:t>dose</w:t>
      </w:r>
      <w:r>
        <w:rPr>
          <w:spacing w:val="26"/>
        </w:rPr>
        <w:t xml:space="preserve"> </w:t>
      </w:r>
      <w:r>
        <w:t>level</w:t>
      </w:r>
      <w:r>
        <w:rPr>
          <w:spacing w:val="26"/>
        </w:rPr>
        <w:t xml:space="preserve"> </w:t>
      </w:r>
      <w:r>
        <w:t>of</w:t>
      </w:r>
      <w:r>
        <w:rPr>
          <w:spacing w:val="29"/>
        </w:rPr>
        <w:t xml:space="preserve"> </w:t>
      </w:r>
      <w:r>
        <w:t>0.526</w:t>
      </w:r>
    </w:p>
    <w:p w14:paraId="0A7D2E24" w14:textId="77777777" w:rsidR="0085284D" w:rsidRDefault="00C03225">
      <w:pPr>
        <w:pStyle w:val="a3"/>
        <w:spacing w:before="22" w:line="268" w:lineRule="auto"/>
        <w:ind w:right="109"/>
      </w:pPr>
      <w:proofErr w:type="spellStart"/>
      <w:r>
        <w:rPr>
          <w:w w:val="105"/>
        </w:rPr>
        <w:t>MGy</w:t>
      </w:r>
      <w:proofErr w:type="spellEnd"/>
      <w:r>
        <w:rPr>
          <w:w w:val="105"/>
        </w:rPr>
        <w:t xml:space="preserve">. FTIR data of ABS shows near-complete loss of the butadiene bands at 0.5 </w:t>
      </w:r>
      <w:proofErr w:type="spellStart"/>
      <w:r>
        <w:rPr>
          <w:w w:val="105"/>
        </w:rPr>
        <w:t>MGy</w:t>
      </w:r>
      <w:proofErr w:type="spellEnd"/>
      <w:r>
        <w:rPr>
          <w:w w:val="105"/>
        </w:rPr>
        <w:t>. The UV induced degradation of ABS polymer has been shown to lead predominantly to crosslinking [</w:t>
      </w:r>
      <w:hyperlink w:anchor="_bookmark77" w:history="1">
        <w:r>
          <w:rPr>
            <w:color w:val="007FAC"/>
            <w:w w:val="105"/>
          </w:rPr>
          <w:t>60</w:t>
        </w:r>
      </w:hyperlink>
      <w:r>
        <w:rPr>
          <w:w w:val="105"/>
        </w:rPr>
        <w:t>]; it is therefore reasonable to expect that crosslinking is also prevailing under the gamma</w:t>
      </w:r>
      <w:r>
        <w:rPr>
          <w:spacing w:val="-13"/>
          <w:w w:val="105"/>
        </w:rPr>
        <w:t xml:space="preserve"> </w:t>
      </w:r>
      <w:r>
        <w:rPr>
          <w:w w:val="105"/>
        </w:rPr>
        <w:t>irradiation</w:t>
      </w:r>
      <w:r>
        <w:rPr>
          <w:spacing w:val="-13"/>
          <w:w w:val="105"/>
        </w:rPr>
        <w:t xml:space="preserve"> </w:t>
      </w:r>
      <w:r>
        <w:rPr>
          <w:w w:val="105"/>
        </w:rPr>
        <w:t>conditions</w:t>
      </w:r>
      <w:r>
        <w:rPr>
          <w:spacing w:val="-12"/>
          <w:w w:val="105"/>
        </w:rPr>
        <w:t xml:space="preserve"> </w:t>
      </w:r>
      <w:r>
        <w:rPr>
          <w:w w:val="105"/>
        </w:rPr>
        <w:t>applied</w:t>
      </w:r>
      <w:r>
        <w:rPr>
          <w:spacing w:val="-13"/>
          <w:w w:val="105"/>
        </w:rPr>
        <w:t xml:space="preserve"> </w:t>
      </w:r>
      <w:r>
        <w:rPr>
          <w:w w:val="105"/>
        </w:rPr>
        <w:t>here.</w:t>
      </w:r>
      <w:r>
        <w:rPr>
          <w:spacing w:val="-12"/>
          <w:w w:val="105"/>
        </w:rPr>
        <w:t xml:space="preserve"> </w:t>
      </w:r>
      <w:r>
        <w:rPr>
          <w:w w:val="105"/>
        </w:rPr>
        <w:t>Crosslinking</w:t>
      </w:r>
      <w:r>
        <w:rPr>
          <w:spacing w:val="-13"/>
          <w:w w:val="105"/>
        </w:rPr>
        <w:t xml:space="preserve"> </w:t>
      </w:r>
      <w:r>
        <w:rPr>
          <w:w w:val="105"/>
        </w:rPr>
        <w:t>in</w:t>
      </w:r>
      <w:r>
        <w:rPr>
          <w:spacing w:val="-13"/>
          <w:w w:val="105"/>
        </w:rPr>
        <w:t xml:space="preserve"> </w:t>
      </w:r>
      <w:r>
        <w:rPr>
          <w:w w:val="105"/>
        </w:rPr>
        <w:t>ABS</w:t>
      </w:r>
      <w:r>
        <w:rPr>
          <w:spacing w:val="-12"/>
          <w:w w:val="105"/>
        </w:rPr>
        <w:t xml:space="preserve"> </w:t>
      </w:r>
      <w:r>
        <w:rPr>
          <w:w w:val="105"/>
        </w:rPr>
        <w:t>is</w:t>
      </w:r>
      <w:r>
        <w:rPr>
          <w:spacing w:val="-13"/>
          <w:w w:val="105"/>
        </w:rPr>
        <w:t xml:space="preserve"> </w:t>
      </w:r>
      <w:r>
        <w:rPr>
          <w:w w:val="105"/>
        </w:rPr>
        <w:t xml:space="preserve">likely to be </w:t>
      </w:r>
      <w:proofErr w:type="spellStart"/>
      <w:r>
        <w:rPr>
          <w:w w:val="105"/>
        </w:rPr>
        <w:t>favoured</w:t>
      </w:r>
      <w:proofErr w:type="spellEnd"/>
      <w:r>
        <w:rPr>
          <w:w w:val="105"/>
        </w:rPr>
        <w:t xml:space="preserve"> due to very high yield of crosslinks (</w:t>
      </w:r>
      <w:proofErr w:type="spellStart"/>
      <w:r>
        <w:rPr>
          <w:w w:val="105"/>
        </w:rPr>
        <w:t>G</w:t>
      </w:r>
      <w:r>
        <w:rPr>
          <w:w w:val="105"/>
          <w:vertAlign w:val="subscript"/>
        </w:rPr>
        <w:t>crosslinking</w:t>
      </w:r>
      <w:proofErr w:type="spellEnd"/>
      <w:r>
        <w:rPr>
          <w:w w:val="105"/>
        </w:rPr>
        <w:t xml:space="preserve"> </w:t>
      </w:r>
      <w:r>
        <w:rPr>
          <w:w w:val="150"/>
        </w:rPr>
        <w:t xml:space="preserve">= </w:t>
      </w:r>
      <w:r>
        <w:rPr>
          <w:w w:val="105"/>
        </w:rPr>
        <w:t>2–10 bonds/100</w:t>
      </w:r>
      <w:r>
        <w:rPr>
          <w:spacing w:val="-17"/>
          <w:w w:val="105"/>
        </w:rPr>
        <w:t xml:space="preserve"> </w:t>
      </w:r>
      <w:r>
        <w:rPr>
          <w:w w:val="105"/>
        </w:rPr>
        <w:t>eV,</w:t>
      </w:r>
      <w:r>
        <w:rPr>
          <w:spacing w:val="-10"/>
          <w:w w:val="105"/>
        </w:rPr>
        <w:t xml:space="preserve"> </w:t>
      </w:r>
      <w:r>
        <w:rPr>
          <w:w w:val="105"/>
        </w:rPr>
        <w:t>[</w:t>
      </w:r>
      <w:hyperlink w:anchor="_bookmark78" w:history="1">
        <w:r>
          <w:rPr>
            <w:color w:val="007FAC"/>
            <w:w w:val="105"/>
          </w:rPr>
          <w:t>61</w:t>
        </w:r>
      </w:hyperlink>
      <w:r>
        <w:rPr>
          <w:w w:val="105"/>
        </w:rPr>
        <w:t>])</w:t>
      </w:r>
      <w:r>
        <w:rPr>
          <w:spacing w:val="-10"/>
          <w:w w:val="105"/>
        </w:rPr>
        <w:t xml:space="preserve"> </w:t>
      </w:r>
      <w:r>
        <w:rPr>
          <w:w w:val="105"/>
        </w:rPr>
        <w:t>of</w:t>
      </w:r>
      <w:r>
        <w:rPr>
          <w:spacing w:val="-10"/>
          <w:w w:val="105"/>
        </w:rPr>
        <w:t xml:space="preserve"> </w:t>
      </w:r>
      <w:r>
        <w:rPr>
          <w:w w:val="105"/>
        </w:rPr>
        <w:t>the</w:t>
      </w:r>
      <w:r>
        <w:rPr>
          <w:spacing w:val="-10"/>
          <w:w w:val="105"/>
        </w:rPr>
        <w:t xml:space="preserve"> </w:t>
      </w:r>
      <w:r>
        <w:rPr>
          <w:w w:val="105"/>
        </w:rPr>
        <w:t>polybutadiene</w:t>
      </w:r>
      <w:r>
        <w:rPr>
          <w:spacing w:val="-10"/>
          <w:w w:val="105"/>
        </w:rPr>
        <w:t xml:space="preserve"> </w:t>
      </w:r>
      <w:r>
        <w:rPr>
          <w:w w:val="105"/>
        </w:rPr>
        <w:t>component</w:t>
      </w:r>
      <w:r>
        <w:rPr>
          <w:spacing w:val="-9"/>
          <w:w w:val="105"/>
        </w:rPr>
        <w:t xml:space="preserve"> </w:t>
      </w:r>
      <w:r>
        <w:rPr>
          <w:w w:val="105"/>
        </w:rPr>
        <w:t>in</w:t>
      </w:r>
      <w:r>
        <w:rPr>
          <w:spacing w:val="-10"/>
          <w:w w:val="105"/>
        </w:rPr>
        <w:t xml:space="preserve"> </w:t>
      </w:r>
      <w:r>
        <w:rPr>
          <w:w w:val="105"/>
        </w:rPr>
        <w:t>the</w:t>
      </w:r>
      <w:r>
        <w:rPr>
          <w:spacing w:val="-10"/>
          <w:w w:val="105"/>
        </w:rPr>
        <w:t xml:space="preserve"> </w:t>
      </w:r>
      <w:r>
        <w:rPr>
          <w:w w:val="105"/>
        </w:rPr>
        <w:t>polymer.</w:t>
      </w:r>
      <w:r>
        <w:rPr>
          <w:spacing w:val="-10"/>
          <w:w w:val="105"/>
        </w:rPr>
        <w:t xml:space="preserve"> </w:t>
      </w:r>
      <w:r>
        <w:rPr>
          <w:w w:val="105"/>
        </w:rPr>
        <w:t>If</w:t>
      </w:r>
    </w:p>
    <w:p w14:paraId="7F5FC4F6" w14:textId="77777777" w:rsidR="0085284D" w:rsidRDefault="0085284D">
      <w:pPr>
        <w:spacing w:line="268" w:lineRule="auto"/>
        <w:sectPr w:rsidR="0085284D">
          <w:type w:val="continuous"/>
          <w:pgSz w:w="11910" w:h="15880"/>
          <w:pgMar w:top="380" w:right="640" w:bottom="280" w:left="640" w:header="720" w:footer="720" w:gutter="0"/>
          <w:cols w:num="2" w:space="720" w:equalWidth="0">
            <w:col w:w="5174" w:space="206"/>
            <w:col w:w="5250"/>
          </w:cols>
        </w:sectPr>
      </w:pPr>
    </w:p>
    <w:p w14:paraId="1813FFD0" w14:textId="77777777" w:rsidR="0085284D" w:rsidRDefault="00C03225">
      <w:pPr>
        <w:pStyle w:val="a3"/>
        <w:spacing w:before="171" w:line="268" w:lineRule="auto"/>
        <w:ind w:right="38"/>
      </w:pPr>
      <w:r>
        <w:lastRenderedPageBreak/>
        <w:t>cross inking is ongoing at higher doses is less certain. This cross-</w:t>
      </w:r>
      <w:proofErr w:type="gramStart"/>
      <w:r>
        <w:t>linking  is</w:t>
      </w:r>
      <w:proofErr w:type="gramEnd"/>
      <w:r>
        <w:t xml:space="preserve"> thought to drive the increase in YM observed in the mechanical test results, although this seems to be a more gradual trend up to the maximum dose measured. The ongoing growth </w:t>
      </w:r>
      <w:r>
        <w:t xml:space="preserve">of FTIR bands </w:t>
      </w:r>
      <w:proofErr w:type="spellStart"/>
      <w:r>
        <w:t>asso</w:t>
      </w:r>
      <w:proofErr w:type="spellEnd"/>
      <w:r>
        <w:t xml:space="preserve">- </w:t>
      </w:r>
      <w:proofErr w:type="spellStart"/>
      <w:r>
        <w:t>ciated</w:t>
      </w:r>
      <w:proofErr w:type="spellEnd"/>
      <w:r>
        <w:t xml:space="preserve"> with carbonyl groups indicates that radiation-driven chemistry continues at all dose levels. This is presumed to include at least some chain scission driving the ongoing reduction in UTS seen in the me- </w:t>
      </w:r>
      <w:proofErr w:type="spellStart"/>
      <w:r>
        <w:t>chanical</w:t>
      </w:r>
      <w:proofErr w:type="spellEnd"/>
      <w:r>
        <w:t xml:space="preserve"> test data. The Ra</w:t>
      </w:r>
      <w:r>
        <w:t xml:space="preserve">man results are inconclusive, although the increase in background with dose may be indicative of an increasingly random structure. No GPC results were available and TGA results in- </w:t>
      </w:r>
      <w:proofErr w:type="spellStart"/>
      <w:r>
        <w:t>dicate</w:t>
      </w:r>
      <w:proofErr w:type="spellEnd"/>
      <w:r>
        <w:rPr>
          <w:spacing w:val="22"/>
        </w:rPr>
        <w:t xml:space="preserve"> </w:t>
      </w:r>
      <w:r>
        <w:t>production</w:t>
      </w:r>
      <w:r>
        <w:rPr>
          <w:spacing w:val="21"/>
        </w:rPr>
        <w:t xml:space="preserve"> </w:t>
      </w:r>
      <w:r>
        <w:t>of</w:t>
      </w:r>
      <w:r>
        <w:rPr>
          <w:spacing w:val="21"/>
        </w:rPr>
        <w:t xml:space="preserve"> </w:t>
      </w:r>
      <w:r>
        <w:t>volatile,</w:t>
      </w:r>
      <w:r>
        <w:rPr>
          <w:spacing w:val="22"/>
        </w:rPr>
        <w:t xml:space="preserve"> </w:t>
      </w:r>
      <w:r>
        <w:t>low</w:t>
      </w:r>
      <w:r>
        <w:rPr>
          <w:spacing w:val="21"/>
        </w:rPr>
        <w:t xml:space="preserve"> </w:t>
      </w:r>
      <w:r>
        <w:t>molecular</w:t>
      </w:r>
      <w:r>
        <w:rPr>
          <w:spacing w:val="21"/>
        </w:rPr>
        <w:t xml:space="preserve"> </w:t>
      </w:r>
      <w:r>
        <w:t>weight</w:t>
      </w:r>
      <w:r>
        <w:rPr>
          <w:spacing w:val="21"/>
        </w:rPr>
        <w:t xml:space="preserve"> </w:t>
      </w:r>
      <w:r>
        <w:t>products.</w:t>
      </w:r>
    </w:p>
    <w:p w14:paraId="52499E83" w14:textId="77777777" w:rsidR="0085284D" w:rsidRDefault="00C03225">
      <w:pPr>
        <w:pStyle w:val="a3"/>
        <w:spacing w:line="177" w:lineRule="exact"/>
        <w:ind w:left="361"/>
      </w:pPr>
      <w:r>
        <w:t>PLA   predomi</w:t>
      </w:r>
      <w:r>
        <w:t>nantly   undergoes   chain   scission   processes.   This</w:t>
      </w:r>
      <w:r>
        <w:rPr>
          <w:spacing w:val="27"/>
        </w:rPr>
        <w:t xml:space="preserve"> </w:t>
      </w:r>
      <w:r>
        <w:t>is</w:t>
      </w:r>
    </w:p>
    <w:p w14:paraId="6D52DA29" w14:textId="77777777" w:rsidR="0085284D" w:rsidRDefault="00C03225">
      <w:pPr>
        <w:pStyle w:val="a3"/>
        <w:spacing w:before="10" w:line="268" w:lineRule="auto"/>
        <w:ind w:right="38" w:hanging="1"/>
      </w:pPr>
      <w:r>
        <w:rPr>
          <w:w w:val="105"/>
        </w:rPr>
        <w:t xml:space="preserve">supported by the observation of the 2860 </w:t>
      </w:r>
      <w:r>
        <w:rPr>
          <w:w w:val="115"/>
        </w:rPr>
        <w:t>cm</w:t>
      </w:r>
      <w:r>
        <w:rPr>
          <w:w w:val="115"/>
          <w:position w:val="7"/>
          <w:sz w:val="10"/>
        </w:rPr>
        <w:t>−</w:t>
      </w:r>
      <w:r>
        <w:rPr>
          <w:w w:val="115"/>
          <w:position w:val="7"/>
          <w:sz w:val="10"/>
        </w:rPr>
        <w:t xml:space="preserve">1 </w:t>
      </w:r>
      <w:r>
        <w:rPr>
          <w:w w:val="105"/>
        </w:rPr>
        <w:t xml:space="preserve">Raman peak (assigned to </w:t>
      </w:r>
      <w:proofErr w:type="spellStart"/>
      <w:r>
        <w:rPr>
          <w:w w:val="105"/>
        </w:rPr>
        <w:t>C</w:t>
      </w:r>
      <w:r>
        <w:rPr>
          <w:rFonts w:ascii="Arial" w:hAnsi="Arial"/>
          <w:w w:val="105"/>
        </w:rPr>
        <w:t>e</w:t>
      </w:r>
      <w:r>
        <w:rPr>
          <w:w w:val="105"/>
        </w:rPr>
        <w:t>H</w:t>
      </w:r>
      <w:proofErr w:type="spellEnd"/>
      <w:r>
        <w:rPr>
          <w:w w:val="105"/>
        </w:rPr>
        <w:t xml:space="preserve"> stretch and caused by an increase in the number of polymer chain terminators following chain scission); it is also supported by the decrease in intensity observed for of all major bands seen in FTIR, </w:t>
      </w:r>
      <w:proofErr w:type="gramStart"/>
      <w:r>
        <w:rPr>
          <w:spacing w:val="-1"/>
          <w:w w:val="102"/>
        </w:rPr>
        <w:t>especiall</w:t>
      </w:r>
      <w:r>
        <w:rPr>
          <w:w w:val="102"/>
        </w:rPr>
        <w:t>y</w:t>
      </w:r>
      <w:r>
        <w:t xml:space="preserve"> </w:t>
      </w:r>
      <w:r>
        <w:rPr>
          <w:spacing w:val="-9"/>
        </w:rPr>
        <w:t xml:space="preserve"> </w:t>
      </w:r>
      <w:r>
        <w:rPr>
          <w:w w:val="101"/>
        </w:rPr>
        <w:t>the</w:t>
      </w:r>
      <w:proofErr w:type="gramEnd"/>
      <w:r>
        <w:t xml:space="preserve"> </w:t>
      </w:r>
      <w:r>
        <w:rPr>
          <w:spacing w:val="-10"/>
        </w:rPr>
        <w:t xml:space="preserve"> </w:t>
      </w:r>
      <w:r>
        <w:rPr>
          <w:w w:val="102"/>
        </w:rPr>
        <w:t>carbonyl</w:t>
      </w:r>
      <w:r>
        <w:t xml:space="preserve"> </w:t>
      </w:r>
      <w:r>
        <w:rPr>
          <w:spacing w:val="-9"/>
        </w:rPr>
        <w:t xml:space="preserve"> </w:t>
      </w:r>
      <w:r>
        <w:rPr>
          <w:w w:val="103"/>
        </w:rPr>
        <w:t>group,</w:t>
      </w:r>
      <w:r>
        <w:t xml:space="preserve"> </w:t>
      </w:r>
      <w:r>
        <w:rPr>
          <w:spacing w:val="-9"/>
        </w:rPr>
        <w:t xml:space="preserve"> </w:t>
      </w:r>
      <w:r>
        <w:rPr>
          <w:w w:val="111"/>
        </w:rPr>
        <w:t>C</w:t>
      </w:r>
      <w:r>
        <w:rPr>
          <w:rFonts w:ascii="Arial" w:hAnsi="Arial"/>
          <w:w w:val="358"/>
        </w:rPr>
        <w:t>]</w:t>
      </w:r>
      <w:r>
        <w:rPr>
          <w:w w:val="117"/>
        </w:rPr>
        <w:t>O.</w:t>
      </w:r>
      <w:r>
        <w:t xml:space="preserve"> </w:t>
      </w:r>
      <w:r>
        <w:rPr>
          <w:spacing w:val="-10"/>
        </w:rPr>
        <w:t xml:space="preserve"> </w:t>
      </w:r>
      <w:proofErr w:type="gramStart"/>
      <w:r>
        <w:rPr>
          <w:w w:val="108"/>
        </w:rPr>
        <w:t>GPC</w:t>
      </w:r>
      <w:r>
        <w:t xml:space="preserve"> </w:t>
      </w:r>
      <w:r>
        <w:rPr>
          <w:spacing w:val="-10"/>
        </w:rPr>
        <w:t xml:space="preserve"> </w:t>
      </w:r>
      <w:r>
        <w:rPr>
          <w:w w:val="98"/>
        </w:rPr>
        <w:t>shows</w:t>
      </w:r>
      <w:proofErr w:type="gramEnd"/>
      <w:r>
        <w:t xml:space="preserve"> </w:t>
      </w:r>
      <w:r>
        <w:rPr>
          <w:spacing w:val="-9"/>
        </w:rPr>
        <w:t xml:space="preserve"> </w:t>
      </w:r>
      <w:r>
        <w:rPr>
          <w:w w:val="101"/>
        </w:rPr>
        <w:t>t</w:t>
      </w:r>
      <w:r>
        <w:rPr>
          <w:w w:val="101"/>
        </w:rPr>
        <w:t>he</w:t>
      </w:r>
      <w:r>
        <w:t xml:space="preserve"> </w:t>
      </w:r>
      <w:r>
        <w:rPr>
          <w:spacing w:val="-9"/>
        </w:rPr>
        <w:t xml:space="preserve"> </w:t>
      </w:r>
      <w:r>
        <w:t>largest</w:t>
      </w:r>
      <w:r>
        <w:t xml:space="preserve"> </w:t>
      </w:r>
      <w:r>
        <w:rPr>
          <w:spacing w:val="-9"/>
        </w:rPr>
        <w:t xml:space="preserve"> </w:t>
      </w:r>
      <w:r>
        <w:rPr>
          <w:w w:val="99"/>
        </w:rPr>
        <w:t xml:space="preserve">observed </w:t>
      </w:r>
      <w:r>
        <w:rPr>
          <w:w w:val="105"/>
        </w:rPr>
        <w:t>average molecular mass reduction at relatively low dose levels. TGA analysis shows that increasing dose correlates with lower starting temperature</w:t>
      </w:r>
      <w:r>
        <w:rPr>
          <w:spacing w:val="-16"/>
          <w:w w:val="105"/>
        </w:rPr>
        <w:t xml:space="preserve"> </w:t>
      </w:r>
      <w:r>
        <w:rPr>
          <w:w w:val="105"/>
        </w:rPr>
        <w:t>for</w:t>
      </w:r>
      <w:r>
        <w:rPr>
          <w:spacing w:val="-16"/>
          <w:w w:val="105"/>
        </w:rPr>
        <w:t xml:space="preserve"> </w:t>
      </w:r>
      <w:r>
        <w:rPr>
          <w:w w:val="105"/>
        </w:rPr>
        <w:t>thermal</w:t>
      </w:r>
      <w:r>
        <w:rPr>
          <w:spacing w:val="-16"/>
          <w:w w:val="105"/>
        </w:rPr>
        <w:t xml:space="preserve"> </w:t>
      </w:r>
      <w:r>
        <w:rPr>
          <w:w w:val="105"/>
        </w:rPr>
        <w:t>degradation.</w:t>
      </w:r>
      <w:r>
        <w:rPr>
          <w:spacing w:val="-15"/>
          <w:w w:val="105"/>
        </w:rPr>
        <w:t xml:space="preserve"> </w:t>
      </w:r>
      <w:r>
        <w:rPr>
          <w:w w:val="105"/>
        </w:rPr>
        <w:t>This</w:t>
      </w:r>
      <w:r>
        <w:rPr>
          <w:spacing w:val="-15"/>
          <w:w w:val="105"/>
        </w:rPr>
        <w:t xml:space="preserve"> </w:t>
      </w:r>
      <w:r>
        <w:rPr>
          <w:w w:val="105"/>
        </w:rPr>
        <w:t>is</w:t>
      </w:r>
      <w:r>
        <w:rPr>
          <w:spacing w:val="-17"/>
          <w:w w:val="105"/>
        </w:rPr>
        <w:t xml:space="preserve"> </w:t>
      </w:r>
      <w:r>
        <w:rPr>
          <w:w w:val="105"/>
        </w:rPr>
        <w:t>assigned</w:t>
      </w:r>
      <w:r>
        <w:rPr>
          <w:spacing w:val="-16"/>
          <w:w w:val="105"/>
        </w:rPr>
        <w:t xml:space="preserve"> </w:t>
      </w:r>
      <w:r>
        <w:rPr>
          <w:w w:val="105"/>
        </w:rPr>
        <w:t>to</w:t>
      </w:r>
      <w:r>
        <w:rPr>
          <w:spacing w:val="-15"/>
          <w:w w:val="105"/>
        </w:rPr>
        <w:t xml:space="preserve"> </w:t>
      </w:r>
      <w:r>
        <w:rPr>
          <w:w w:val="105"/>
        </w:rPr>
        <w:t>the</w:t>
      </w:r>
      <w:r>
        <w:rPr>
          <w:spacing w:val="-16"/>
          <w:w w:val="105"/>
        </w:rPr>
        <w:t xml:space="preserve"> </w:t>
      </w:r>
      <w:r>
        <w:rPr>
          <w:w w:val="105"/>
        </w:rPr>
        <w:t xml:space="preserve">production of </w:t>
      </w:r>
      <w:proofErr w:type="spellStart"/>
      <w:r>
        <w:rPr>
          <w:w w:val="105"/>
        </w:rPr>
        <w:t>peroxy</w:t>
      </w:r>
      <w:proofErr w:type="spellEnd"/>
      <w:r>
        <w:rPr>
          <w:w w:val="105"/>
        </w:rPr>
        <w:t xml:space="preserve"> groups; this reac</w:t>
      </w:r>
      <w:r>
        <w:rPr>
          <w:w w:val="105"/>
        </w:rPr>
        <w:t xml:space="preserve">tion will also cause chain scission and for- </w:t>
      </w:r>
      <w:proofErr w:type="spellStart"/>
      <w:r>
        <w:rPr>
          <w:w w:val="105"/>
        </w:rPr>
        <w:t>mation</w:t>
      </w:r>
      <w:proofErr w:type="spellEnd"/>
      <w:r>
        <w:rPr>
          <w:w w:val="105"/>
        </w:rPr>
        <w:t xml:space="preserve"> of new saturated and unsaturated aliphatic chain-ends [</w:t>
      </w:r>
      <w:hyperlink w:anchor="_bookmark59" w:history="1">
        <w:r>
          <w:rPr>
            <w:color w:val="007FAC"/>
            <w:w w:val="105"/>
          </w:rPr>
          <w:t>42</w:t>
        </w:r>
      </w:hyperlink>
      <w:r>
        <w:rPr>
          <w:w w:val="105"/>
        </w:rPr>
        <w:t>]. DSC analysis shows that both the glass transition temperature and melting</w:t>
      </w:r>
      <w:r>
        <w:rPr>
          <w:spacing w:val="-13"/>
          <w:w w:val="105"/>
        </w:rPr>
        <w:t xml:space="preserve"> </w:t>
      </w:r>
      <w:r>
        <w:rPr>
          <w:w w:val="105"/>
        </w:rPr>
        <w:t>temperature</w:t>
      </w:r>
      <w:r>
        <w:rPr>
          <w:spacing w:val="-14"/>
          <w:w w:val="105"/>
        </w:rPr>
        <w:t xml:space="preserve"> </w:t>
      </w:r>
      <w:r>
        <w:rPr>
          <w:w w:val="105"/>
        </w:rPr>
        <w:t>of</w:t>
      </w:r>
      <w:r>
        <w:rPr>
          <w:spacing w:val="-12"/>
          <w:w w:val="105"/>
        </w:rPr>
        <w:t xml:space="preserve"> </w:t>
      </w:r>
      <w:r>
        <w:rPr>
          <w:w w:val="105"/>
        </w:rPr>
        <w:t>the</w:t>
      </w:r>
      <w:r>
        <w:rPr>
          <w:spacing w:val="-14"/>
          <w:w w:val="105"/>
        </w:rPr>
        <w:t xml:space="preserve"> </w:t>
      </w:r>
      <w:r>
        <w:rPr>
          <w:w w:val="105"/>
        </w:rPr>
        <w:t>polymer</w:t>
      </w:r>
      <w:r>
        <w:rPr>
          <w:spacing w:val="-13"/>
          <w:w w:val="105"/>
        </w:rPr>
        <w:t xml:space="preserve"> </w:t>
      </w:r>
      <w:r>
        <w:rPr>
          <w:w w:val="105"/>
        </w:rPr>
        <w:t>decrease</w:t>
      </w:r>
      <w:r>
        <w:rPr>
          <w:spacing w:val="-13"/>
          <w:w w:val="105"/>
        </w:rPr>
        <w:t xml:space="preserve"> </w:t>
      </w:r>
      <w:r>
        <w:rPr>
          <w:w w:val="105"/>
        </w:rPr>
        <w:t>with</w:t>
      </w:r>
      <w:r>
        <w:rPr>
          <w:spacing w:val="-13"/>
          <w:w w:val="105"/>
        </w:rPr>
        <w:t xml:space="preserve"> </w:t>
      </w:r>
      <w:r>
        <w:rPr>
          <w:w w:val="105"/>
        </w:rPr>
        <w:t>dose,</w:t>
      </w:r>
      <w:r>
        <w:rPr>
          <w:spacing w:val="-13"/>
          <w:w w:val="105"/>
        </w:rPr>
        <w:t xml:space="preserve"> </w:t>
      </w:r>
      <w:r>
        <w:rPr>
          <w:w w:val="105"/>
        </w:rPr>
        <w:t>which</w:t>
      </w:r>
      <w:r>
        <w:rPr>
          <w:spacing w:val="-13"/>
          <w:w w:val="105"/>
        </w:rPr>
        <w:t xml:space="preserve"> </w:t>
      </w:r>
      <w:r>
        <w:rPr>
          <w:w w:val="105"/>
        </w:rPr>
        <w:t>could</w:t>
      </w:r>
      <w:r>
        <w:rPr>
          <w:spacing w:val="-13"/>
          <w:w w:val="105"/>
        </w:rPr>
        <w:t xml:space="preserve"> </w:t>
      </w:r>
      <w:r>
        <w:rPr>
          <w:w w:val="105"/>
        </w:rPr>
        <w:t>be associated with accumulation of the volatile, low molecular weight products</w:t>
      </w:r>
      <w:r>
        <w:rPr>
          <w:spacing w:val="-14"/>
          <w:w w:val="105"/>
        </w:rPr>
        <w:t xml:space="preserve"> </w:t>
      </w:r>
      <w:r>
        <w:rPr>
          <w:w w:val="105"/>
        </w:rPr>
        <w:t>in</w:t>
      </w:r>
      <w:r>
        <w:rPr>
          <w:spacing w:val="-13"/>
          <w:w w:val="105"/>
        </w:rPr>
        <w:t xml:space="preserve"> </w:t>
      </w:r>
      <w:r>
        <w:rPr>
          <w:w w:val="105"/>
        </w:rPr>
        <w:t>irradiated</w:t>
      </w:r>
      <w:r>
        <w:rPr>
          <w:spacing w:val="-13"/>
          <w:w w:val="105"/>
        </w:rPr>
        <w:t xml:space="preserve"> </w:t>
      </w:r>
      <w:r>
        <w:rPr>
          <w:w w:val="105"/>
        </w:rPr>
        <w:t>samples</w:t>
      </w:r>
      <w:r>
        <w:rPr>
          <w:spacing w:val="-13"/>
          <w:w w:val="105"/>
        </w:rPr>
        <w:t xml:space="preserve"> </w:t>
      </w:r>
      <w:r>
        <w:rPr>
          <w:w w:val="105"/>
        </w:rPr>
        <w:t>or</w:t>
      </w:r>
      <w:r>
        <w:rPr>
          <w:spacing w:val="-14"/>
          <w:w w:val="105"/>
        </w:rPr>
        <w:t xml:space="preserve"> </w:t>
      </w:r>
      <w:r>
        <w:rPr>
          <w:w w:val="105"/>
        </w:rPr>
        <w:t>with</w:t>
      </w:r>
      <w:r>
        <w:rPr>
          <w:spacing w:val="-13"/>
          <w:w w:val="105"/>
        </w:rPr>
        <w:t xml:space="preserve"> </w:t>
      </w:r>
      <w:r>
        <w:rPr>
          <w:w w:val="105"/>
        </w:rPr>
        <w:t>reduced</w:t>
      </w:r>
      <w:r>
        <w:rPr>
          <w:spacing w:val="-13"/>
          <w:w w:val="105"/>
        </w:rPr>
        <w:t xml:space="preserve"> </w:t>
      </w:r>
      <w:r>
        <w:rPr>
          <w:w w:val="105"/>
        </w:rPr>
        <w:t>phase</w:t>
      </w:r>
      <w:r>
        <w:rPr>
          <w:spacing w:val="-13"/>
          <w:w w:val="105"/>
        </w:rPr>
        <w:t xml:space="preserve"> </w:t>
      </w:r>
      <w:r>
        <w:rPr>
          <w:w w:val="105"/>
        </w:rPr>
        <w:t>sizes.</w:t>
      </w:r>
      <w:r>
        <w:rPr>
          <w:spacing w:val="-13"/>
          <w:w w:val="105"/>
        </w:rPr>
        <w:t xml:space="preserve"> </w:t>
      </w:r>
      <w:r>
        <w:rPr>
          <w:w w:val="105"/>
        </w:rPr>
        <w:t>At</w:t>
      </w:r>
      <w:r>
        <w:rPr>
          <w:spacing w:val="-14"/>
          <w:w w:val="105"/>
        </w:rPr>
        <w:t xml:space="preserve"> </w:t>
      </w:r>
      <w:r>
        <w:rPr>
          <w:w w:val="105"/>
        </w:rPr>
        <w:t>doses</w:t>
      </w:r>
      <w:r>
        <w:rPr>
          <w:spacing w:val="-13"/>
          <w:w w:val="105"/>
        </w:rPr>
        <w:t xml:space="preserve"> </w:t>
      </w:r>
      <w:r>
        <w:rPr>
          <w:w w:val="105"/>
        </w:rPr>
        <w:t>up</w:t>
      </w:r>
    </w:p>
    <w:p w14:paraId="1E88372E" w14:textId="77777777" w:rsidR="0085284D" w:rsidRDefault="00C03225">
      <w:pPr>
        <w:pStyle w:val="a3"/>
        <w:spacing w:line="175" w:lineRule="exact"/>
      </w:pPr>
      <w:r>
        <w:rPr>
          <w:w w:val="105"/>
        </w:rPr>
        <w:t xml:space="preserve">to 200 </w:t>
      </w:r>
      <w:proofErr w:type="spellStart"/>
      <w:r>
        <w:rPr>
          <w:w w:val="105"/>
        </w:rPr>
        <w:t>kGy</w:t>
      </w:r>
      <w:proofErr w:type="spellEnd"/>
      <w:r>
        <w:rPr>
          <w:w w:val="105"/>
        </w:rPr>
        <w:t xml:space="preserve"> the YM of PLA is relatively unchanged, in broad</w:t>
      </w:r>
      <w:r>
        <w:rPr>
          <w:spacing w:val="1"/>
          <w:w w:val="105"/>
        </w:rPr>
        <w:t xml:space="preserve"> </w:t>
      </w:r>
      <w:r>
        <w:rPr>
          <w:w w:val="105"/>
        </w:rPr>
        <w:t>agreement</w:t>
      </w:r>
    </w:p>
    <w:p w14:paraId="6AB9A2EB" w14:textId="77777777" w:rsidR="0085284D" w:rsidRDefault="00C03225">
      <w:pPr>
        <w:pStyle w:val="a3"/>
        <w:spacing w:before="21" w:line="268" w:lineRule="auto"/>
        <w:ind w:right="38"/>
      </w:pPr>
      <w:r>
        <w:t>to the slight</w:t>
      </w:r>
      <w:r>
        <w:t xml:space="preserve"> increase seen in Ref. [</w:t>
      </w:r>
      <w:hyperlink w:anchor="_bookmark19" w:history="1">
        <w:r>
          <w:rPr>
            <w:color w:val="007FAC"/>
          </w:rPr>
          <w:t>1</w:t>
        </w:r>
      </w:hyperlink>
      <w:r>
        <w:t xml:space="preserve">]; no evidence for cross linking </w:t>
      </w:r>
      <w:proofErr w:type="gramStart"/>
      <w:r>
        <w:t>is  seen</w:t>
      </w:r>
      <w:proofErr w:type="gramEnd"/>
      <w:r>
        <w:t xml:space="preserve"> which could explain this increase. At doses above 200 </w:t>
      </w:r>
      <w:proofErr w:type="spellStart"/>
      <w:r>
        <w:t>kGy</w:t>
      </w:r>
      <w:proofErr w:type="spellEnd"/>
      <w:r>
        <w:t>, a dramatic reduction in YM is seen, which we assign to the decrease in glass transition temperature</w:t>
      </w:r>
      <w:r>
        <w:t>. PLA’s low glass transition temperature is also known to drive its natural aging processes [</w:t>
      </w:r>
      <w:hyperlink w:anchor="_bookmark76" w:history="1">
        <w:r>
          <w:rPr>
            <w:color w:val="007FAC"/>
          </w:rPr>
          <w:t>59</w:t>
        </w:r>
      </w:hyperlink>
      <w:r>
        <w:t xml:space="preserve">], so the radiation- induced decrease will result in faster natural ageing. We </w:t>
      </w:r>
      <w:proofErr w:type="spellStart"/>
      <w:r>
        <w:t>theorise</w:t>
      </w:r>
      <w:proofErr w:type="spellEnd"/>
      <w:r>
        <w:t xml:space="preserve"> that samples irradiated to high dose were </w:t>
      </w:r>
      <w:r>
        <w:t xml:space="preserve">both heated and displaying re- </w:t>
      </w:r>
      <w:proofErr w:type="spellStart"/>
      <w:r>
        <w:t>duced</w:t>
      </w:r>
      <w:proofErr w:type="spellEnd"/>
      <w:r>
        <w:t xml:space="preserve"> GT, resulting in the sample being in the viscous state during </w:t>
      </w:r>
      <w:proofErr w:type="spellStart"/>
      <w:r>
        <w:t>ir</w:t>
      </w:r>
      <w:proofErr w:type="spellEnd"/>
      <w:r>
        <w:t>- radiation; the enhanced mobility of specimens under irradiation al- lowed the residual strain from the printing process to drive the deformation shown in</w:t>
      </w:r>
      <w:r>
        <w:t xml:space="preserve"> the top left of </w:t>
      </w:r>
      <w:hyperlink w:anchor="_bookmark16" w:history="1">
        <w:r>
          <w:rPr>
            <w:color w:val="007FAC"/>
          </w:rPr>
          <w:t>Fig. 7</w:t>
        </w:r>
      </w:hyperlink>
      <w:r>
        <w:t xml:space="preserve">. We believe that the </w:t>
      </w:r>
      <w:proofErr w:type="spellStart"/>
      <w:r>
        <w:t>ob</w:t>
      </w:r>
      <w:proofErr w:type="spellEnd"/>
      <w:proofErr w:type="gramStart"/>
      <w:r>
        <w:t>-  served</w:t>
      </w:r>
      <w:proofErr w:type="gramEnd"/>
      <w:r>
        <w:t xml:space="preserve"> chain scission is responsible for the rapidly decreasing  yield  point observed in physical test</w:t>
      </w:r>
      <w:r>
        <w:rPr>
          <w:spacing w:val="20"/>
        </w:rPr>
        <w:t xml:space="preserve"> </w:t>
      </w:r>
      <w:r>
        <w:t>data.</w:t>
      </w:r>
    </w:p>
    <w:p w14:paraId="6EAC0EF3" w14:textId="77777777" w:rsidR="0085284D" w:rsidRDefault="00C03225">
      <w:pPr>
        <w:pStyle w:val="a3"/>
        <w:spacing w:line="177" w:lineRule="exact"/>
        <w:ind w:left="361"/>
      </w:pPr>
      <w:proofErr w:type="gramStart"/>
      <w:r>
        <w:t>Nylon  shows</w:t>
      </w:r>
      <w:proofErr w:type="gramEnd"/>
      <w:r>
        <w:t xml:space="preserve">   strong  evidence   for   both  chain  scission  an</w:t>
      </w:r>
      <w:r>
        <w:t xml:space="preserve">d </w:t>
      </w:r>
      <w:r>
        <w:rPr>
          <w:spacing w:val="27"/>
        </w:rPr>
        <w:t xml:space="preserve"> </w:t>
      </w:r>
      <w:r>
        <w:t>cross-</w:t>
      </w:r>
    </w:p>
    <w:p w14:paraId="59C66A99" w14:textId="77777777" w:rsidR="0085284D" w:rsidRDefault="00C03225">
      <w:pPr>
        <w:pStyle w:val="a3"/>
        <w:spacing w:before="22" w:line="268" w:lineRule="auto"/>
        <w:ind w:right="38"/>
      </w:pPr>
      <w:r>
        <w:t xml:space="preserve">linking with increasing dose. FTIR spectra show growth of bands as- sociated with low-mass by-products of chain scission; TGA analysis also shows evidence in support of the radiolytic formation of low molecular weight products, </w:t>
      </w:r>
      <w:proofErr w:type="gramStart"/>
      <w:r>
        <w:t>i.e.</w:t>
      </w:r>
      <w:proofErr w:type="gramEnd"/>
      <w:r>
        <w:t xml:space="preserve"> as a result o</w:t>
      </w:r>
      <w:r>
        <w:t>f chain scission, while DSC results support either the production of light molecular weight products or crosslinking and branching occurring predominantly on the amorphous domains in semicrystalline Nylon. However, the mechanical tests in- volving irradiat</w:t>
      </w:r>
      <w:r>
        <w:t xml:space="preserve">ed Nylon unambiguously show the increase in YM with radiation dose up to 1.229 </w:t>
      </w:r>
      <w:proofErr w:type="spellStart"/>
      <w:r>
        <w:t>MGy</w:t>
      </w:r>
      <w:proofErr w:type="spellEnd"/>
      <w:r>
        <w:t xml:space="preserve"> and unchanging yield point; this allows us to conclude that the crosslinking remains a dominant radiation </w:t>
      </w:r>
      <w:proofErr w:type="spellStart"/>
      <w:r>
        <w:t>ef</w:t>
      </w:r>
      <w:proofErr w:type="spellEnd"/>
      <w:proofErr w:type="gramStart"/>
      <w:r>
        <w:t xml:space="preserve">-  </w:t>
      </w:r>
      <w:proofErr w:type="spellStart"/>
      <w:r>
        <w:t>fect</w:t>
      </w:r>
      <w:proofErr w:type="spellEnd"/>
      <w:proofErr w:type="gramEnd"/>
      <w:r>
        <w:t>. We therefore conclude that both processes are taking pla</w:t>
      </w:r>
      <w:r>
        <w:t xml:space="preserve">ce. The Raman results are inconclusive and no GPC results were available. From </w:t>
      </w:r>
      <w:proofErr w:type="gramStart"/>
      <w:r>
        <w:t>our  additional</w:t>
      </w:r>
      <w:proofErr w:type="gramEnd"/>
      <w:r>
        <w:t xml:space="preserve">  observations, the  increased  stickiness is  observed</w:t>
      </w:r>
      <w:r>
        <w:rPr>
          <w:spacing w:val="-12"/>
        </w:rPr>
        <w:t xml:space="preserve"> </w:t>
      </w:r>
      <w:r>
        <w:t>above</w:t>
      </w:r>
    </w:p>
    <w:p w14:paraId="2BF46632" w14:textId="77777777" w:rsidR="0085284D" w:rsidRDefault="00C03225">
      <w:pPr>
        <w:pStyle w:val="a3"/>
        <w:spacing w:line="175" w:lineRule="exact"/>
      </w:pPr>
      <w:proofErr w:type="gramStart"/>
      <w:r>
        <w:t xml:space="preserve">3.6  </w:t>
      </w:r>
      <w:proofErr w:type="spellStart"/>
      <w:r>
        <w:t>MGy</w:t>
      </w:r>
      <w:proofErr w:type="spellEnd"/>
      <w:proofErr w:type="gramEnd"/>
      <w:r>
        <w:t xml:space="preserve">,  which   would   render  irradiated   Nylon  unsuitable   for  </w:t>
      </w:r>
      <w:r>
        <w:rPr>
          <w:spacing w:val="33"/>
        </w:rPr>
        <w:t xml:space="preserve"> </w:t>
      </w:r>
      <w:r>
        <w:t>me-</w:t>
      </w:r>
    </w:p>
    <w:p w14:paraId="5A01543E" w14:textId="77777777" w:rsidR="0085284D" w:rsidRDefault="00C03225">
      <w:pPr>
        <w:pStyle w:val="a3"/>
        <w:spacing w:before="22" w:line="268" w:lineRule="auto"/>
        <w:ind w:right="38"/>
      </w:pPr>
      <w:proofErr w:type="spellStart"/>
      <w:r>
        <w:t>chanical</w:t>
      </w:r>
      <w:proofErr w:type="spellEnd"/>
      <w:r>
        <w:t xml:space="preserve"> parts, is thought to be a feature of some additive to this par- </w:t>
      </w:r>
      <w:proofErr w:type="spellStart"/>
      <w:r>
        <w:t>ticular</w:t>
      </w:r>
      <w:proofErr w:type="spellEnd"/>
      <w:r>
        <w:t xml:space="preserve"> commercial filament. This suggests the possibility of preparing other Nylon blends as printer filament which could increase the dose range in which 3D printed parts form usefu</w:t>
      </w:r>
      <w:r>
        <w:t xml:space="preserve">l structures, making them more attractive for high-dose environments. It is also conceivable that other commercial-off-the-shelf Nylon </w:t>
      </w:r>
      <w:proofErr w:type="gramStart"/>
      <w:r>
        <w:t>print  filaments</w:t>
      </w:r>
      <w:proofErr w:type="gramEnd"/>
      <w:r>
        <w:t xml:space="preserve">  might  display more attractive radiation</w:t>
      </w:r>
      <w:r>
        <w:rPr>
          <w:spacing w:val="-17"/>
        </w:rPr>
        <w:t xml:space="preserve"> </w:t>
      </w:r>
      <w:r>
        <w:t>properties.</w:t>
      </w:r>
    </w:p>
    <w:p w14:paraId="0009C4B1" w14:textId="77777777" w:rsidR="0085284D" w:rsidRDefault="00C03225">
      <w:pPr>
        <w:pStyle w:val="a3"/>
        <w:spacing w:line="268" w:lineRule="auto"/>
        <w:ind w:right="38" w:firstLine="249"/>
      </w:pPr>
      <w:r>
        <w:t>Nylon displayed evidence of chain scission without</w:t>
      </w:r>
      <w:r>
        <w:t xml:space="preserve"> a corresponding decline in UTS. This may be due to a known oxygen-diffusion and dose- rate effect; high dose rates lead rapidly to completely depleting the oxygen present in the material, which cannot be resupplied due to</w:t>
      </w:r>
    </w:p>
    <w:p w14:paraId="11CB5893" w14:textId="77777777" w:rsidR="0085284D" w:rsidRDefault="00C03225">
      <w:pPr>
        <w:pStyle w:val="a3"/>
        <w:spacing w:before="171" w:line="266" w:lineRule="auto"/>
        <w:ind w:right="110"/>
      </w:pPr>
      <w:r>
        <w:br w:type="column"/>
      </w:r>
      <w:r>
        <w:t>limited diffusion rates. Nylon t</w:t>
      </w:r>
      <w:r>
        <w:t xml:space="preserve">herefore undergoes the rest of the </w:t>
      </w:r>
      <w:proofErr w:type="spellStart"/>
      <w:r>
        <w:t>irra</w:t>
      </w:r>
      <w:proofErr w:type="spellEnd"/>
      <w:r>
        <w:t xml:space="preserve">- </w:t>
      </w:r>
      <w:proofErr w:type="spellStart"/>
      <w:r>
        <w:t>diation</w:t>
      </w:r>
      <w:proofErr w:type="spellEnd"/>
      <w:r>
        <w:t xml:space="preserve"> in an essentially anaerobic regime (with a skin effect), dis</w:t>
      </w:r>
      <w:proofErr w:type="gramStart"/>
      <w:r>
        <w:t>-  playing</w:t>
      </w:r>
      <w:proofErr w:type="gramEnd"/>
      <w:r>
        <w:t xml:space="preserve"> only a very small decrease in tensile strength. This has been observed for 0.4 mm Nylon-6 monofilaments exposed to 2000 </w:t>
      </w:r>
      <w:proofErr w:type="spellStart"/>
      <w:r>
        <w:t>Gy</w:t>
      </w:r>
      <w:proofErr w:type="spellEnd"/>
      <w:r>
        <w:t>/</w:t>
      </w:r>
      <w:proofErr w:type="gramStart"/>
      <w:r>
        <w:t>hour  in</w:t>
      </w:r>
      <w:proofErr w:type="gramEnd"/>
      <w:r>
        <w:t xml:space="preserve"> Ref.</w:t>
      </w:r>
      <w:r>
        <w:t xml:space="preserve"> [</w:t>
      </w:r>
      <w:hyperlink w:anchor="_bookmark83" w:history="1">
        <w:r>
          <w:rPr>
            <w:color w:val="007FAC"/>
          </w:rPr>
          <w:t>66</w:t>
        </w:r>
      </w:hyperlink>
      <w:r>
        <w:t>]. The samples in this work were exposed to lower dose rates but have a larger bulk, which will further limit oxygen</w:t>
      </w:r>
      <w:r>
        <w:rPr>
          <w:spacing w:val="-15"/>
        </w:rPr>
        <w:t xml:space="preserve"> </w:t>
      </w:r>
      <w:r>
        <w:t>diffusion.</w:t>
      </w:r>
    </w:p>
    <w:p w14:paraId="4111C191" w14:textId="77777777" w:rsidR="0085284D" w:rsidRDefault="00C03225">
      <w:pPr>
        <w:pStyle w:val="a3"/>
        <w:spacing w:before="6" w:line="268" w:lineRule="auto"/>
        <w:ind w:right="110" w:firstLine="249"/>
      </w:pPr>
      <w:r>
        <w:t>PC shows evidence of chain scission as the predominant radiation effect. Although Raman resul</w:t>
      </w:r>
      <w:r>
        <w:t xml:space="preserve">ts are inconclusive, the FTIR data show definite, if small, changes to peak structure which are associated with chain scission. The GPC results also show a decrease </w:t>
      </w:r>
      <w:proofErr w:type="gramStart"/>
      <w:r>
        <w:t>in  the</w:t>
      </w:r>
      <w:proofErr w:type="gramEnd"/>
      <w:r>
        <w:t xml:space="preserve">  average  mass of molecules, supporting this observation. This reduction in mass co</w:t>
      </w:r>
      <w:r>
        <w:t>rrelates with a decrease in UTS, as observed in the mechanical test results.</w:t>
      </w:r>
    </w:p>
    <w:p w14:paraId="613BA7B7" w14:textId="77777777" w:rsidR="0085284D" w:rsidRDefault="00C03225">
      <w:pPr>
        <w:pStyle w:val="a3"/>
        <w:spacing w:line="268" w:lineRule="auto"/>
        <w:ind w:right="109" w:firstLine="249"/>
      </w:pPr>
      <w:r>
        <w:t xml:space="preserve">TPU shows considerable evidence of chain scission but also com- </w:t>
      </w:r>
      <w:proofErr w:type="spellStart"/>
      <w:r>
        <w:t>peting</w:t>
      </w:r>
      <w:proofErr w:type="spellEnd"/>
      <w:r>
        <w:t xml:space="preserve"> crosslinking. This results in a marked change in chemical prop- </w:t>
      </w:r>
      <w:proofErr w:type="spellStart"/>
      <w:r>
        <w:t>erties</w:t>
      </w:r>
      <w:proofErr w:type="spellEnd"/>
      <w:r>
        <w:t xml:space="preserve"> such as solubility while maintaining </w:t>
      </w:r>
      <w:r>
        <w:t xml:space="preserve">relevant physical properties. From FTIR data, irradiation of TPU appears to predominantly drive scission; peaks change in a way that is assigned to cleavage of </w:t>
      </w:r>
      <w:proofErr w:type="spellStart"/>
      <w:r>
        <w:t>C</w:t>
      </w:r>
      <w:r>
        <w:rPr>
          <w:rFonts w:ascii="Arial"/>
        </w:rPr>
        <w:t>e</w:t>
      </w:r>
      <w:r>
        <w:t>H</w:t>
      </w:r>
      <w:proofErr w:type="spellEnd"/>
      <w:r>
        <w:t xml:space="preserve"> and amide bonds. However, an increased peak in the Raman spectra is consistent with the form</w:t>
      </w:r>
      <w:r>
        <w:t xml:space="preserve">ation of </w:t>
      </w:r>
      <w:proofErr w:type="spellStart"/>
      <w:r>
        <w:t>C</w:t>
      </w:r>
      <w:r>
        <w:rPr>
          <w:rFonts w:ascii="Arial"/>
        </w:rPr>
        <w:t>e</w:t>
      </w:r>
      <w:r>
        <w:t>O</w:t>
      </w:r>
      <w:r>
        <w:rPr>
          <w:rFonts w:ascii="Arial"/>
        </w:rPr>
        <w:t>e</w:t>
      </w:r>
      <w:r>
        <w:t>CN</w:t>
      </w:r>
      <w:proofErr w:type="spellEnd"/>
      <w:r>
        <w:t xml:space="preserve"> cross links. Only a small fraction of total bonds </w:t>
      </w:r>
      <w:proofErr w:type="gramStart"/>
      <w:r>
        <w:t>undergo</w:t>
      </w:r>
      <w:proofErr w:type="gramEnd"/>
      <w:r>
        <w:t xml:space="preserve"> these competing processes, resulting in the production of an insoluble macromolecule which maintains extreme elasticity and shows monotonic decrease in UTS radiation dose up to a max</w:t>
      </w:r>
      <w:r>
        <w:t xml:space="preserve">imum at 1.9 </w:t>
      </w:r>
      <w:proofErr w:type="spellStart"/>
      <w:r>
        <w:t>MGy</w:t>
      </w:r>
      <w:proofErr w:type="spellEnd"/>
      <w:r>
        <w:t>. This degree of crosslinking is associated with a decline in tensile strength and a reduction in inelastic stretching [</w:t>
      </w:r>
      <w:hyperlink w:anchor="_bookmark82" w:history="1">
        <w:r>
          <w:rPr>
            <w:color w:val="007FAC"/>
          </w:rPr>
          <w:t>65</w:t>
        </w:r>
      </w:hyperlink>
      <w:r>
        <w:t>]. Either</w:t>
      </w:r>
      <w:r>
        <w:rPr>
          <w:spacing w:val="18"/>
        </w:rPr>
        <w:t xml:space="preserve"> </w:t>
      </w:r>
      <w:r>
        <w:t>process</w:t>
      </w:r>
      <w:r>
        <w:rPr>
          <w:spacing w:val="19"/>
        </w:rPr>
        <w:t xml:space="preserve"> </w:t>
      </w:r>
      <w:r>
        <w:t>could</w:t>
      </w:r>
      <w:r>
        <w:rPr>
          <w:spacing w:val="18"/>
        </w:rPr>
        <w:t xml:space="preserve"> </w:t>
      </w:r>
      <w:r>
        <w:t>explain</w:t>
      </w:r>
      <w:r>
        <w:rPr>
          <w:spacing w:val="20"/>
        </w:rPr>
        <w:t xml:space="preserve"> </w:t>
      </w:r>
      <w:r>
        <w:t>the</w:t>
      </w:r>
      <w:r>
        <w:rPr>
          <w:spacing w:val="19"/>
        </w:rPr>
        <w:t xml:space="preserve"> </w:t>
      </w:r>
      <w:r>
        <w:t>decreasing</w:t>
      </w:r>
      <w:r>
        <w:rPr>
          <w:spacing w:val="18"/>
        </w:rPr>
        <w:t xml:space="preserve"> </w:t>
      </w:r>
      <w:r>
        <w:t>UTS.</w:t>
      </w:r>
    </w:p>
    <w:p w14:paraId="489E0F84" w14:textId="77777777" w:rsidR="0085284D" w:rsidRDefault="00C03225">
      <w:pPr>
        <w:pStyle w:val="1"/>
        <w:numPr>
          <w:ilvl w:val="0"/>
          <w:numId w:val="2"/>
        </w:numPr>
        <w:tabs>
          <w:tab w:val="left" w:pos="337"/>
        </w:tabs>
        <w:spacing w:before="195"/>
        <w:ind w:hanging="226"/>
        <w:jc w:val="both"/>
      </w:pPr>
      <w:bookmarkStart w:id="38" w:name="Conclusions"/>
      <w:bookmarkEnd w:id="38"/>
      <w:r>
        <w:rPr>
          <w:w w:val="110"/>
        </w:rPr>
        <w:t>Conclusions</w:t>
      </w:r>
    </w:p>
    <w:p w14:paraId="72C61457" w14:textId="77777777" w:rsidR="0085284D" w:rsidRDefault="00C03225">
      <w:pPr>
        <w:pStyle w:val="a3"/>
        <w:spacing w:before="232" w:line="266" w:lineRule="auto"/>
        <w:ind w:right="109" w:firstLine="249"/>
      </w:pPr>
      <w:r>
        <w:t xml:space="preserve">Correctly-selected 3D printed plastics are a suitable option for short- run manufacture for use in environments where they will be exposed to gamma rays. A selection of off-the-shelf filaments was tested. Development of blends incorporating high levels of </w:t>
      </w:r>
      <w:r>
        <w:t>antioxidants such as Tris(2,4-di-tert-</w:t>
      </w:r>
      <w:proofErr w:type="gramStart"/>
      <w:r>
        <w:t>butylphenyl)</w:t>
      </w:r>
      <w:proofErr w:type="spellStart"/>
      <w:r>
        <w:t>phosphite</w:t>
      </w:r>
      <w:proofErr w:type="spellEnd"/>
      <w:proofErr w:type="gramEnd"/>
      <w:r>
        <w:t xml:space="preserve"> is a possible avenue for further extending the suitable range.</w:t>
      </w:r>
    </w:p>
    <w:p w14:paraId="34074232" w14:textId="77777777" w:rsidR="0085284D" w:rsidRDefault="00C03225">
      <w:pPr>
        <w:pStyle w:val="a3"/>
        <w:spacing w:before="6" w:line="266" w:lineRule="auto"/>
        <w:ind w:right="109" w:firstLine="249"/>
      </w:pPr>
      <w:r>
        <w:t xml:space="preserve">Print density was identified to affect radiation-induced </w:t>
      </w:r>
      <w:proofErr w:type="spellStart"/>
      <w:r>
        <w:t>discoloura</w:t>
      </w:r>
      <w:proofErr w:type="spellEnd"/>
      <w:r>
        <w:t xml:space="preserve">- </w:t>
      </w:r>
      <w:proofErr w:type="spellStart"/>
      <w:r>
        <w:t>tion</w:t>
      </w:r>
      <w:proofErr w:type="spellEnd"/>
      <w:r>
        <w:t>, implying that fine control of the printing process can alt</w:t>
      </w:r>
      <w:r>
        <w:t xml:space="preserve">er </w:t>
      </w:r>
      <w:proofErr w:type="spellStart"/>
      <w:r>
        <w:t>radia</w:t>
      </w:r>
      <w:proofErr w:type="spellEnd"/>
      <w:r>
        <w:t xml:space="preserve">- </w:t>
      </w:r>
      <w:proofErr w:type="spellStart"/>
      <w:r>
        <w:t>tion</w:t>
      </w:r>
      <w:proofErr w:type="spellEnd"/>
      <w:r>
        <w:t xml:space="preserve"> chemistry. We believe that the rate of oxygen diffusion within the component is controlled by the porosity, which can be controlled by the printing parameters in ways not available to subtractive manufacture [</w:t>
      </w:r>
      <w:hyperlink w:anchor="_bookmark44" w:history="1">
        <w:r>
          <w:rPr>
            <w:color w:val="007FAC"/>
          </w:rPr>
          <w:t>2</w:t>
        </w:r>
        <w:r>
          <w:rPr>
            <w:color w:val="007FAC"/>
          </w:rPr>
          <w:t>7</w:t>
        </w:r>
      </w:hyperlink>
      <w:r>
        <w:t xml:space="preserve">]. However, the slicer parameters which most strongly affect this </w:t>
      </w:r>
      <w:proofErr w:type="spellStart"/>
      <w:r>
        <w:t>behaviour</w:t>
      </w:r>
      <w:proofErr w:type="spellEnd"/>
      <w:r>
        <w:t xml:space="preserve"> are not well understood. Ref [</w:t>
      </w:r>
      <w:hyperlink w:anchor="_bookmark84" w:history="1">
        <w:r>
          <w:rPr>
            <w:color w:val="007FAC"/>
          </w:rPr>
          <w:t>67</w:t>
        </w:r>
      </w:hyperlink>
      <w:r>
        <w:t xml:space="preserve">]. shows that cross sectional air gap percentage decreases from 5.26% to 0.3% for layer </w:t>
      </w:r>
      <w:proofErr w:type="gramStart"/>
      <w:r>
        <w:t>thicknesses  of</w:t>
      </w:r>
      <w:proofErr w:type="gramEnd"/>
      <w:r>
        <w:t xml:space="preserve"> 0.4 and 0.2 </w:t>
      </w:r>
      <w:r>
        <w:t>mm; this may strongly affect the radiation chemistry, as there is less free oxygen available within the material. However, the maximum distance between pores, which would affect the diffusion of oxygen</w:t>
      </w:r>
      <w:r>
        <w:rPr>
          <w:spacing w:val="6"/>
        </w:rPr>
        <w:t xml:space="preserve"> </w:t>
      </w:r>
      <w:r>
        <w:t>through</w:t>
      </w:r>
      <w:r>
        <w:rPr>
          <w:spacing w:val="7"/>
        </w:rPr>
        <w:t xml:space="preserve"> </w:t>
      </w:r>
      <w:r>
        <w:t>the</w:t>
      </w:r>
      <w:r>
        <w:rPr>
          <w:spacing w:val="6"/>
        </w:rPr>
        <w:t xml:space="preserve"> </w:t>
      </w:r>
      <w:r>
        <w:t>plastic</w:t>
      </w:r>
      <w:r>
        <w:rPr>
          <w:spacing w:val="6"/>
        </w:rPr>
        <w:t xml:space="preserve"> </w:t>
      </w:r>
      <w:r>
        <w:t>increases</w:t>
      </w:r>
      <w:r>
        <w:rPr>
          <w:spacing w:val="7"/>
        </w:rPr>
        <w:t xml:space="preserve"> </w:t>
      </w:r>
      <w:r>
        <w:t>slightly,</w:t>
      </w:r>
      <w:r>
        <w:rPr>
          <w:spacing w:val="6"/>
        </w:rPr>
        <w:t xml:space="preserve"> </w:t>
      </w:r>
      <w:r>
        <w:t>with</w:t>
      </w:r>
      <w:r>
        <w:rPr>
          <w:spacing w:val="6"/>
        </w:rPr>
        <w:t xml:space="preserve"> </w:t>
      </w:r>
      <w:r>
        <w:t>average</w:t>
      </w:r>
      <w:r>
        <w:rPr>
          <w:spacing w:val="6"/>
        </w:rPr>
        <w:t xml:space="preserve"> </w:t>
      </w:r>
      <w:r>
        <w:t>v</w:t>
      </w:r>
      <w:r>
        <w:t>alues</w:t>
      </w:r>
      <w:r>
        <w:rPr>
          <w:spacing w:val="7"/>
        </w:rPr>
        <w:t xml:space="preserve"> </w:t>
      </w:r>
      <w:r>
        <w:t>of</w:t>
      </w:r>
    </w:p>
    <w:p w14:paraId="158343EB" w14:textId="77777777" w:rsidR="0085284D" w:rsidRDefault="00C03225">
      <w:pPr>
        <w:pStyle w:val="a4"/>
        <w:numPr>
          <w:ilvl w:val="1"/>
          <w:numId w:val="1"/>
        </w:numPr>
        <w:tabs>
          <w:tab w:val="left" w:pos="473"/>
        </w:tabs>
        <w:spacing w:before="11" w:line="266" w:lineRule="auto"/>
        <w:ind w:right="109" w:firstLine="0"/>
        <w:jc w:val="both"/>
        <w:rPr>
          <w:sz w:val="16"/>
        </w:rPr>
      </w:pPr>
      <w:r>
        <w:rPr>
          <w:sz w:val="16"/>
        </w:rPr>
        <w:t>and 0.44 mm respectively. If the pores connect to atmosphere and are acting as conduits rather than reservoirs, this will still lead to a reduction in the availability of oxygen, but to a much smaller degree. It    is possible that infill patterns</w:t>
      </w:r>
      <w:r>
        <w:rPr>
          <w:sz w:val="16"/>
        </w:rPr>
        <w:t xml:space="preserve"> with high local densities would be more radiation tolerant for the same mass of plastic than the evenly dis- tributed lattices that are commonly used. There may also be enhance- </w:t>
      </w:r>
      <w:proofErr w:type="spellStart"/>
      <w:r>
        <w:rPr>
          <w:sz w:val="16"/>
        </w:rPr>
        <w:t>ment</w:t>
      </w:r>
      <w:proofErr w:type="spellEnd"/>
      <w:r>
        <w:rPr>
          <w:sz w:val="16"/>
        </w:rPr>
        <w:t xml:space="preserve"> to be gained by modifications to the </w:t>
      </w:r>
      <w:proofErr w:type="gramStart"/>
      <w:r>
        <w:rPr>
          <w:sz w:val="16"/>
        </w:rPr>
        <w:t>extruder  head</w:t>
      </w:r>
      <w:proofErr w:type="gramEnd"/>
      <w:r>
        <w:rPr>
          <w:sz w:val="16"/>
        </w:rPr>
        <w:t xml:space="preserve">  and  the starting p</w:t>
      </w:r>
      <w:r>
        <w:rPr>
          <w:sz w:val="16"/>
        </w:rPr>
        <w:t>orosity of the filament. How control of these aging effects will interact with anisotropies in material performance caused by infill patterns will require further</w:t>
      </w:r>
      <w:r>
        <w:rPr>
          <w:spacing w:val="33"/>
          <w:sz w:val="16"/>
        </w:rPr>
        <w:t xml:space="preserve"> </w:t>
      </w:r>
      <w:r>
        <w:rPr>
          <w:sz w:val="16"/>
        </w:rPr>
        <w:t>research.</w:t>
      </w:r>
    </w:p>
    <w:p w14:paraId="67D15A59" w14:textId="77777777" w:rsidR="0085284D" w:rsidRDefault="00C03225">
      <w:pPr>
        <w:pStyle w:val="a3"/>
        <w:spacing w:before="10" w:line="268" w:lineRule="auto"/>
        <w:ind w:right="109" w:firstLine="249"/>
      </w:pPr>
      <w:r>
        <w:t xml:space="preserve">Nylon was found to retain its UTS up to 5.3 </w:t>
      </w:r>
      <w:proofErr w:type="spellStart"/>
      <w:r>
        <w:t>MGy</w:t>
      </w:r>
      <w:proofErr w:type="spellEnd"/>
      <w:r>
        <w:t xml:space="preserve">, but it </w:t>
      </w:r>
      <w:proofErr w:type="gramStart"/>
      <w:r>
        <w:t xml:space="preserve">was  </w:t>
      </w:r>
      <w:proofErr w:type="spellStart"/>
      <w:r>
        <w:t>ob</w:t>
      </w:r>
      <w:proofErr w:type="spellEnd"/>
      <w:proofErr w:type="gramEnd"/>
      <w:r>
        <w:t xml:space="preserve">- served to undergo a considerable increase in YM  up  to  1.2  </w:t>
      </w:r>
      <w:proofErr w:type="spellStart"/>
      <w:r>
        <w:t>MGy</w:t>
      </w:r>
      <w:proofErr w:type="spellEnd"/>
      <w:r>
        <w:t>,</w:t>
      </w:r>
      <w:r>
        <w:rPr>
          <w:spacing w:val="12"/>
        </w:rPr>
        <w:t xml:space="preserve"> </w:t>
      </w:r>
      <w:r>
        <w:t xml:space="preserve">and this may result in a significant change in the overall stiffness of </w:t>
      </w:r>
      <w:proofErr w:type="spellStart"/>
      <w:r>
        <w:t>struc</w:t>
      </w:r>
      <w:proofErr w:type="spellEnd"/>
      <w:r>
        <w:t xml:space="preserve">- </w:t>
      </w:r>
      <w:proofErr w:type="spellStart"/>
      <w:r>
        <w:t>tural</w:t>
      </w:r>
      <w:proofErr w:type="spellEnd"/>
      <w:r>
        <w:t xml:space="preserve"> components made from this material. The</w:t>
      </w:r>
      <w:r>
        <w:t xml:space="preserve"> stickiness of this par- </w:t>
      </w:r>
      <w:proofErr w:type="spellStart"/>
      <w:r>
        <w:t>ticular</w:t>
      </w:r>
      <w:proofErr w:type="spellEnd"/>
      <w:r>
        <w:t xml:space="preserve"> commercial blend at doses above 3.6 </w:t>
      </w:r>
      <w:proofErr w:type="spellStart"/>
      <w:r>
        <w:t>MGy</w:t>
      </w:r>
      <w:proofErr w:type="spellEnd"/>
      <w:r>
        <w:t xml:space="preserve"> will render it un- attractive for some uses. Additionally, Nylon’s radiation tolerance is known to have a strong dose-rate effect, with slower dose rates causing   a greater loss of</w:t>
      </w:r>
      <w:r>
        <w:rPr>
          <w:spacing w:val="18"/>
        </w:rPr>
        <w:t xml:space="preserve"> </w:t>
      </w:r>
      <w:r>
        <w:t>t</w:t>
      </w:r>
      <w:r>
        <w:t>ensile strength.</w:t>
      </w:r>
    </w:p>
    <w:p w14:paraId="6583E936" w14:textId="77777777" w:rsidR="0085284D" w:rsidRDefault="00C03225">
      <w:pPr>
        <w:pStyle w:val="a3"/>
        <w:spacing w:line="180" w:lineRule="exact"/>
        <w:ind w:left="361"/>
      </w:pPr>
      <w:r>
        <w:rPr>
          <w:w w:val="105"/>
        </w:rPr>
        <w:t>If the increasing YM of Nylon is unsuitable for an application as a</w:t>
      </w:r>
    </w:p>
    <w:p w14:paraId="1096B781" w14:textId="77777777" w:rsidR="0085284D" w:rsidRDefault="0085284D">
      <w:pPr>
        <w:spacing w:line="180" w:lineRule="exact"/>
        <w:sectPr w:rsidR="0085284D">
          <w:pgSz w:w="11910" w:h="15880"/>
          <w:pgMar w:top="960" w:right="640" w:bottom="800" w:left="640" w:header="507" w:footer="608" w:gutter="0"/>
          <w:cols w:num="2" w:space="720" w:equalWidth="0">
            <w:col w:w="5175" w:space="205"/>
            <w:col w:w="5250"/>
          </w:cols>
        </w:sectPr>
      </w:pPr>
    </w:p>
    <w:p w14:paraId="010A7F26" w14:textId="77777777" w:rsidR="0085284D" w:rsidRDefault="00C03225">
      <w:pPr>
        <w:pStyle w:val="a3"/>
        <w:spacing w:before="171" w:line="268" w:lineRule="auto"/>
        <w:ind w:right="38"/>
      </w:pPr>
      <w:r>
        <w:rPr>
          <w:w w:val="105"/>
        </w:rPr>
        <w:lastRenderedPageBreak/>
        <w:t>structural member of a 3D printed item such as a robotic component, PC</w:t>
      </w:r>
      <w:r>
        <w:rPr>
          <w:spacing w:val="-6"/>
          <w:w w:val="105"/>
        </w:rPr>
        <w:t xml:space="preserve"> </w:t>
      </w:r>
      <w:r>
        <w:rPr>
          <w:w w:val="105"/>
        </w:rPr>
        <w:t>or</w:t>
      </w:r>
      <w:r>
        <w:rPr>
          <w:spacing w:val="-6"/>
          <w:w w:val="105"/>
        </w:rPr>
        <w:t xml:space="preserve"> </w:t>
      </w:r>
      <w:r>
        <w:rPr>
          <w:w w:val="105"/>
        </w:rPr>
        <w:t>CPE</w:t>
      </w:r>
      <w:r>
        <w:rPr>
          <w:spacing w:val="-6"/>
          <w:w w:val="105"/>
        </w:rPr>
        <w:t xml:space="preserve"> </w:t>
      </w:r>
      <w:r>
        <w:rPr>
          <w:w w:val="105"/>
        </w:rPr>
        <w:t>could</w:t>
      </w:r>
      <w:r>
        <w:rPr>
          <w:spacing w:val="-7"/>
          <w:w w:val="105"/>
        </w:rPr>
        <w:t xml:space="preserve"> </w:t>
      </w:r>
      <w:r>
        <w:rPr>
          <w:w w:val="105"/>
        </w:rPr>
        <w:t>be</w:t>
      </w:r>
      <w:r>
        <w:rPr>
          <w:spacing w:val="-6"/>
          <w:w w:val="105"/>
        </w:rPr>
        <w:t xml:space="preserve"> </w:t>
      </w:r>
      <w:r>
        <w:rPr>
          <w:w w:val="105"/>
        </w:rPr>
        <w:t>a</w:t>
      </w:r>
      <w:r>
        <w:rPr>
          <w:spacing w:val="-6"/>
          <w:w w:val="105"/>
        </w:rPr>
        <w:t xml:space="preserve"> </w:t>
      </w:r>
      <w:r>
        <w:rPr>
          <w:w w:val="105"/>
        </w:rPr>
        <w:t>suitable</w:t>
      </w:r>
      <w:r>
        <w:rPr>
          <w:spacing w:val="-6"/>
          <w:w w:val="105"/>
        </w:rPr>
        <w:t xml:space="preserve"> </w:t>
      </w:r>
      <w:r>
        <w:rPr>
          <w:w w:val="105"/>
        </w:rPr>
        <w:t>alternative</w:t>
      </w:r>
      <w:r>
        <w:rPr>
          <w:spacing w:val="-6"/>
          <w:w w:val="105"/>
        </w:rPr>
        <w:t xml:space="preserve"> </w:t>
      </w:r>
      <w:r>
        <w:rPr>
          <w:w w:val="105"/>
        </w:rPr>
        <w:t>as</w:t>
      </w:r>
      <w:r>
        <w:rPr>
          <w:spacing w:val="-7"/>
          <w:w w:val="105"/>
        </w:rPr>
        <w:t xml:space="preserve"> </w:t>
      </w:r>
      <w:r>
        <w:rPr>
          <w:w w:val="105"/>
        </w:rPr>
        <w:t>they</w:t>
      </w:r>
      <w:r>
        <w:rPr>
          <w:spacing w:val="-6"/>
          <w:w w:val="105"/>
        </w:rPr>
        <w:t xml:space="preserve"> </w:t>
      </w:r>
      <w:r>
        <w:rPr>
          <w:w w:val="105"/>
        </w:rPr>
        <w:t>retain</w:t>
      </w:r>
      <w:r>
        <w:rPr>
          <w:spacing w:val="-6"/>
          <w:w w:val="105"/>
        </w:rPr>
        <w:t xml:space="preserve"> </w:t>
      </w:r>
      <w:r>
        <w:rPr>
          <w:w w:val="105"/>
        </w:rPr>
        <w:t>up</w:t>
      </w:r>
      <w:r>
        <w:rPr>
          <w:spacing w:val="-7"/>
          <w:w w:val="105"/>
        </w:rPr>
        <w:t xml:space="preserve"> </w:t>
      </w:r>
      <w:r>
        <w:rPr>
          <w:w w:val="105"/>
        </w:rPr>
        <w:t>to</w:t>
      </w:r>
      <w:r>
        <w:rPr>
          <w:spacing w:val="-6"/>
          <w:w w:val="105"/>
        </w:rPr>
        <w:t xml:space="preserve"> </w:t>
      </w:r>
      <w:r>
        <w:rPr>
          <w:w w:val="105"/>
        </w:rPr>
        <w:t>70</w:t>
      </w:r>
      <w:r>
        <w:rPr>
          <w:spacing w:val="-6"/>
          <w:w w:val="105"/>
        </w:rPr>
        <w:t xml:space="preserve"> </w:t>
      </w:r>
      <w:r>
        <w:rPr>
          <w:w w:val="105"/>
        </w:rPr>
        <w:t>or</w:t>
      </w:r>
      <w:r>
        <w:rPr>
          <w:spacing w:val="-6"/>
          <w:w w:val="105"/>
        </w:rPr>
        <w:t xml:space="preserve"> </w:t>
      </w:r>
      <w:r>
        <w:rPr>
          <w:w w:val="105"/>
        </w:rPr>
        <w:t>75% o</w:t>
      </w:r>
      <w:r>
        <w:rPr>
          <w:w w:val="105"/>
        </w:rPr>
        <w:t xml:space="preserve">f their UTS at doses up to 1.2 </w:t>
      </w:r>
      <w:proofErr w:type="spellStart"/>
      <w:r>
        <w:rPr>
          <w:w w:val="105"/>
        </w:rPr>
        <w:t>MGy</w:t>
      </w:r>
      <w:proofErr w:type="spellEnd"/>
      <w:r>
        <w:rPr>
          <w:w w:val="105"/>
        </w:rPr>
        <w:t xml:space="preserve">. Radiation-induced </w:t>
      </w:r>
      <w:proofErr w:type="spellStart"/>
      <w:r>
        <w:rPr>
          <w:w w:val="105"/>
        </w:rPr>
        <w:t>discolouration</w:t>
      </w:r>
      <w:proofErr w:type="spellEnd"/>
      <w:r>
        <w:rPr>
          <w:w w:val="105"/>
        </w:rPr>
        <w:t xml:space="preserve"> shows potential for use in practical dosimetry of 3D printed compo- </w:t>
      </w:r>
      <w:proofErr w:type="spellStart"/>
      <w:r>
        <w:rPr>
          <w:w w:val="105"/>
        </w:rPr>
        <w:t>nents</w:t>
      </w:r>
      <w:proofErr w:type="spellEnd"/>
      <w:r>
        <w:rPr>
          <w:w w:val="105"/>
        </w:rPr>
        <w:t>, allowing replacement towards the end of their useful</w:t>
      </w:r>
      <w:r>
        <w:rPr>
          <w:spacing w:val="33"/>
          <w:w w:val="105"/>
        </w:rPr>
        <w:t xml:space="preserve"> </w:t>
      </w:r>
      <w:r>
        <w:rPr>
          <w:w w:val="105"/>
        </w:rPr>
        <w:t>lifetime.</w:t>
      </w:r>
    </w:p>
    <w:p w14:paraId="0ABC7986" w14:textId="77777777" w:rsidR="0085284D" w:rsidRDefault="00C03225">
      <w:pPr>
        <w:pStyle w:val="1"/>
        <w:spacing w:before="208"/>
        <w:ind w:left="111" w:firstLine="0"/>
      </w:pPr>
      <w:bookmarkStart w:id="39" w:name="mk:H1_20"/>
      <w:bookmarkEnd w:id="39"/>
      <w:r>
        <w:rPr>
          <w:w w:val="110"/>
        </w:rPr>
        <w:t>Declaration of Competing Interest</w:t>
      </w:r>
    </w:p>
    <w:p w14:paraId="7B8EBD4E" w14:textId="77777777" w:rsidR="0085284D" w:rsidRDefault="00C03225">
      <w:pPr>
        <w:pStyle w:val="a3"/>
        <w:spacing w:before="232"/>
        <w:ind w:left="361"/>
        <w:jc w:val="left"/>
      </w:pPr>
      <w:r>
        <w:rPr>
          <w:w w:val="105"/>
        </w:rPr>
        <w:t>None.</w:t>
      </w:r>
    </w:p>
    <w:p w14:paraId="2E014473" w14:textId="77777777" w:rsidR="0085284D" w:rsidRDefault="00C03225">
      <w:pPr>
        <w:pStyle w:val="1"/>
        <w:spacing w:before="233"/>
        <w:ind w:left="111" w:firstLine="0"/>
      </w:pPr>
      <w:bookmarkStart w:id="40" w:name="Acknowledgements"/>
      <w:bookmarkEnd w:id="40"/>
      <w:r>
        <w:rPr>
          <w:w w:val="110"/>
        </w:rPr>
        <w:t>Acknowled</w:t>
      </w:r>
      <w:r>
        <w:rPr>
          <w:w w:val="110"/>
        </w:rPr>
        <w:t>gements</w:t>
      </w:r>
    </w:p>
    <w:p w14:paraId="01ABA940" w14:textId="77777777" w:rsidR="0085284D" w:rsidRDefault="00C03225">
      <w:pPr>
        <w:pStyle w:val="a3"/>
        <w:spacing w:before="232" w:line="268" w:lineRule="auto"/>
        <w:ind w:right="38" w:firstLine="249"/>
      </w:pPr>
      <w:r>
        <w:rPr>
          <w:w w:val="110"/>
        </w:rPr>
        <w:t>The</w:t>
      </w:r>
      <w:r>
        <w:rPr>
          <w:spacing w:val="-18"/>
          <w:w w:val="110"/>
        </w:rPr>
        <w:t xml:space="preserve"> </w:t>
      </w:r>
      <w:r>
        <w:rPr>
          <w:w w:val="110"/>
        </w:rPr>
        <w:t>authors</w:t>
      </w:r>
      <w:r>
        <w:rPr>
          <w:spacing w:val="-19"/>
          <w:w w:val="110"/>
        </w:rPr>
        <w:t xml:space="preserve"> </w:t>
      </w:r>
      <w:r>
        <w:rPr>
          <w:w w:val="110"/>
        </w:rPr>
        <w:t>wish</w:t>
      </w:r>
      <w:r>
        <w:rPr>
          <w:spacing w:val="-18"/>
          <w:w w:val="110"/>
        </w:rPr>
        <w:t xml:space="preserve"> </w:t>
      </w:r>
      <w:r>
        <w:rPr>
          <w:w w:val="110"/>
        </w:rPr>
        <w:t>to</w:t>
      </w:r>
      <w:r>
        <w:rPr>
          <w:spacing w:val="-18"/>
          <w:w w:val="110"/>
        </w:rPr>
        <w:t xml:space="preserve"> </w:t>
      </w:r>
      <w:r>
        <w:rPr>
          <w:w w:val="110"/>
        </w:rPr>
        <w:t>thank</w:t>
      </w:r>
      <w:r>
        <w:rPr>
          <w:spacing w:val="-18"/>
          <w:w w:val="110"/>
        </w:rPr>
        <w:t xml:space="preserve"> </w:t>
      </w:r>
      <w:r>
        <w:rPr>
          <w:w w:val="110"/>
        </w:rPr>
        <w:t>Jack</w:t>
      </w:r>
      <w:r>
        <w:rPr>
          <w:spacing w:val="-18"/>
          <w:w w:val="110"/>
        </w:rPr>
        <w:t xml:space="preserve"> </w:t>
      </w:r>
      <w:r>
        <w:rPr>
          <w:w w:val="110"/>
        </w:rPr>
        <w:t>Davies</w:t>
      </w:r>
      <w:r>
        <w:rPr>
          <w:spacing w:val="-24"/>
          <w:w w:val="110"/>
        </w:rPr>
        <w:t xml:space="preserve"> </w:t>
      </w:r>
      <w:r>
        <w:rPr>
          <w:w w:val="150"/>
        </w:rPr>
        <w:t>&lt;</w:t>
      </w:r>
      <w:r>
        <w:rPr>
          <w:spacing w:val="-38"/>
          <w:w w:val="150"/>
        </w:rPr>
        <w:t xml:space="preserve"> </w:t>
      </w:r>
      <w:hyperlink r:id="rId36">
        <w:r>
          <w:rPr>
            <w:color w:val="007FAC"/>
            <w:w w:val="110"/>
          </w:rPr>
          <w:t>j.davies@3dgbire.com</w:t>
        </w:r>
        <w:r>
          <w:rPr>
            <w:color w:val="007FAC"/>
            <w:spacing w:val="-24"/>
            <w:w w:val="110"/>
          </w:rPr>
          <w:t xml:space="preserve"> </w:t>
        </w:r>
      </w:hyperlink>
      <w:proofErr w:type="gramStart"/>
      <w:r>
        <w:rPr>
          <w:w w:val="150"/>
        </w:rPr>
        <w:t>&gt;</w:t>
      </w:r>
      <w:r>
        <w:rPr>
          <w:spacing w:val="-39"/>
          <w:w w:val="150"/>
        </w:rPr>
        <w:t xml:space="preserve"> </w:t>
      </w:r>
      <w:r>
        <w:rPr>
          <w:w w:val="110"/>
        </w:rPr>
        <w:t>,</w:t>
      </w:r>
      <w:proofErr w:type="gramEnd"/>
      <w:r>
        <w:rPr>
          <w:w w:val="110"/>
        </w:rPr>
        <w:t xml:space="preserve"> </w:t>
      </w:r>
      <w:r>
        <w:rPr>
          <w:w w:val="105"/>
        </w:rPr>
        <w:t>Technical</w:t>
      </w:r>
      <w:r>
        <w:rPr>
          <w:spacing w:val="-4"/>
          <w:w w:val="105"/>
        </w:rPr>
        <w:t xml:space="preserve"> </w:t>
      </w:r>
      <w:r>
        <w:rPr>
          <w:w w:val="105"/>
        </w:rPr>
        <w:t>Support</w:t>
      </w:r>
      <w:r>
        <w:rPr>
          <w:spacing w:val="-4"/>
          <w:w w:val="105"/>
        </w:rPr>
        <w:t xml:space="preserve"> </w:t>
      </w:r>
      <w:r>
        <w:rPr>
          <w:w w:val="105"/>
        </w:rPr>
        <w:t>&amp;</w:t>
      </w:r>
      <w:r>
        <w:rPr>
          <w:spacing w:val="-3"/>
          <w:w w:val="105"/>
        </w:rPr>
        <w:t xml:space="preserve"> </w:t>
      </w:r>
      <w:r>
        <w:rPr>
          <w:w w:val="105"/>
        </w:rPr>
        <w:t>Training</w:t>
      </w:r>
      <w:r>
        <w:rPr>
          <w:spacing w:val="-4"/>
          <w:w w:val="105"/>
        </w:rPr>
        <w:t xml:space="preserve"> </w:t>
      </w:r>
      <w:r>
        <w:rPr>
          <w:w w:val="105"/>
        </w:rPr>
        <w:t>Supervisor</w:t>
      </w:r>
      <w:r>
        <w:rPr>
          <w:spacing w:val="-3"/>
          <w:w w:val="105"/>
        </w:rPr>
        <w:t xml:space="preserve"> </w:t>
      </w:r>
      <w:r>
        <w:rPr>
          <w:w w:val="105"/>
        </w:rPr>
        <w:t>of</w:t>
      </w:r>
      <w:r>
        <w:rPr>
          <w:spacing w:val="-4"/>
          <w:w w:val="105"/>
        </w:rPr>
        <w:t xml:space="preserve"> </w:t>
      </w:r>
      <w:r>
        <w:rPr>
          <w:w w:val="105"/>
        </w:rPr>
        <w:t>3DGBIRE</w:t>
      </w:r>
      <w:r>
        <w:rPr>
          <w:spacing w:val="-3"/>
          <w:w w:val="105"/>
        </w:rPr>
        <w:t xml:space="preserve"> </w:t>
      </w:r>
      <w:r>
        <w:rPr>
          <w:w w:val="105"/>
        </w:rPr>
        <w:t>Ltd.</w:t>
      </w:r>
      <w:r>
        <w:rPr>
          <w:spacing w:val="-4"/>
          <w:w w:val="105"/>
        </w:rPr>
        <w:t xml:space="preserve"> </w:t>
      </w:r>
      <w:r>
        <w:rPr>
          <w:w w:val="105"/>
        </w:rPr>
        <w:t>for</w:t>
      </w:r>
      <w:r>
        <w:rPr>
          <w:spacing w:val="-3"/>
          <w:w w:val="105"/>
        </w:rPr>
        <w:t xml:space="preserve"> </w:t>
      </w:r>
      <w:r>
        <w:rPr>
          <w:w w:val="105"/>
        </w:rPr>
        <w:t>access</w:t>
      </w:r>
      <w:r>
        <w:rPr>
          <w:spacing w:val="-3"/>
          <w:w w:val="105"/>
        </w:rPr>
        <w:t xml:space="preserve"> </w:t>
      </w:r>
      <w:r>
        <w:rPr>
          <w:w w:val="105"/>
        </w:rPr>
        <w:t xml:space="preserve">to </w:t>
      </w:r>
      <w:r>
        <w:rPr>
          <w:w w:val="110"/>
        </w:rPr>
        <w:t>materials.</w:t>
      </w:r>
    </w:p>
    <w:p w14:paraId="3188BBF1" w14:textId="77777777" w:rsidR="0085284D" w:rsidRDefault="00C03225">
      <w:pPr>
        <w:pStyle w:val="a3"/>
        <w:spacing w:line="268" w:lineRule="auto"/>
        <w:ind w:right="38" w:firstLine="249"/>
      </w:pPr>
      <w:r>
        <w:t xml:space="preserve">This work was supported by </w:t>
      </w:r>
      <w:proofErr w:type="gramStart"/>
      <w:r>
        <w:t>the  Nuclear</w:t>
      </w:r>
      <w:proofErr w:type="gramEnd"/>
      <w:r>
        <w:t xml:space="preserve">  Decommissioning Authority grant number R114867. We acknowledge the support of </w:t>
      </w:r>
      <w:r>
        <w:rPr>
          <w:spacing w:val="-4"/>
        </w:rPr>
        <w:t xml:space="preserve">the </w:t>
      </w:r>
      <w:r>
        <w:t xml:space="preserve">Dalton Cumbrian Facility (DCF), the experimental </w:t>
      </w:r>
      <w:proofErr w:type="gramStart"/>
      <w:r>
        <w:t>base  of</w:t>
      </w:r>
      <w:proofErr w:type="gramEnd"/>
      <w:r>
        <w:t xml:space="preserve">  The  University of Manchester’s Dalton Nuclear Institute and a partner in </w:t>
      </w:r>
      <w:r>
        <w:t>the National Nuclear User Facility, the EPSRC UK National Ion Beam Centre and the Henry Royce</w:t>
      </w:r>
      <w:r>
        <w:rPr>
          <w:spacing w:val="2"/>
        </w:rPr>
        <w:t xml:space="preserve"> </w:t>
      </w:r>
      <w:r>
        <w:t>Institute.</w:t>
      </w:r>
    </w:p>
    <w:p w14:paraId="659ECF2A" w14:textId="77777777" w:rsidR="0085284D" w:rsidRDefault="00C03225">
      <w:pPr>
        <w:pStyle w:val="a3"/>
        <w:spacing w:line="268" w:lineRule="auto"/>
        <w:ind w:right="38" w:firstLine="249"/>
      </w:pPr>
      <w:r>
        <w:t>We acknowledge the support of the Nuffield Foundation for funding summer placement students for this work.</w:t>
      </w:r>
    </w:p>
    <w:p w14:paraId="187E5B19" w14:textId="77777777" w:rsidR="0085284D" w:rsidRDefault="00C03225">
      <w:pPr>
        <w:pStyle w:val="a3"/>
        <w:spacing w:line="268" w:lineRule="auto"/>
        <w:ind w:right="39" w:firstLine="249"/>
      </w:pPr>
      <w:r>
        <w:t xml:space="preserve">We </w:t>
      </w:r>
      <w:proofErr w:type="spellStart"/>
      <w:r>
        <w:t>recognise</w:t>
      </w:r>
      <w:proofErr w:type="spellEnd"/>
      <w:r>
        <w:t xml:space="preserve"> Keith Nixon for their assistanc</w:t>
      </w:r>
      <w:r>
        <w:t>e producing GPC work and analysis.</w:t>
      </w:r>
    </w:p>
    <w:p w14:paraId="42798395" w14:textId="77777777" w:rsidR="0085284D" w:rsidRDefault="00C03225">
      <w:pPr>
        <w:pStyle w:val="1"/>
        <w:spacing w:before="200"/>
        <w:ind w:left="111" w:firstLine="0"/>
      </w:pPr>
      <w:bookmarkStart w:id="41" w:name="References"/>
      <w:bookmarkEnd w:id="41"/>
      <w:r>
        <w:rPr>
          <w:w w:val="110"/>
        </w:rPr>
        <w:t>References</w:t>
      </w:r>
    </w:p>
    <w:p w14:paraId="4AB9B921" w14:textId="77777777" w:rsidR="0085284D" w:rsidRDefault="0085284D">
      <w:pPr>
        <w:pStyle w:val="a3"/>
        <w:spacing w:before="5"/>
        <w:ind w:left="0"/>
        <w:jc w:val="left"/>
        <w:rPr>
          <w:rFonts w:ascii="Times New Roman"/>
          <w:b/>
          <w:sz w:val="23"/>
        </w:rPr>
      </w:pPr>
    </w:p>
    <w:p w14:paraId="52000433" w14:textId="77777777" w:rsidR="0085284D" w:rsidRDefault="00C03225">
      <w:pPr>
        <w:pStyle w:val="a4"/>
        <w:numPr>
          <w:ilvl w:val="2"/>
          <w:numId w:val="1"/>
        </w:numPr>
        <w:tabs>
          <w:tab w:val="left" w:pos="443"/>
        </w:tabs>
        <w:spacing w:line="271" w:lineRule="auto"/>
        <w:ind w:right="38"/>
        <w:jc w:val="left"/>
        <w:rPr>
          <w:sz w:val="12"/>
        </w:rPr>
      </w:pPr>
      <w:hyperlink r:id="rId37">
        <w:bookmarkStart w:id="42" w:name="_bookmark19"/>
        <w:bookmarkEnd w:id="42"/>
        <w:r>
          <w:rPr>
            <w:color w:val="007FAC"/>
            <w:w w:val="110"/>
            <w:sz w:val="12"/>
          </w:rPr>
          <w:t xml:space="preserve">B. </w:t>
        </w:r>
        <w:proofErr w:type="spellStart"/>
        <w:r>
          <w:rPr>
            <w:color w:val="007FAC"/>
            <w:w w:val="110"/>
            <w:sz w:val="12"/>
          </w:rPr>
          <w:t>Rankouhi</w:t>
        </w:r>
        <w:proofErr w:type="spellEnd"/>
        <w:r>
          <w:rPr>
            <w:color w:val="007FAC"/>
            <w:w w:val="110"/>
            <w:sz w:val="12"/>
          </w:rPr>
          <w:t xml:space="preserve">, T. Letcher, F. </w:t>
        </w:r>
        <w:proofErr w:type="spellStart"/>
        <w:r>
          <w:rPr>
            <w:color w:val="007FAC"/>
            <w:w w:val="110"/>
            <w:sz w:val="12"/>
          </w:rPr>
          <w:t>Delfanian</w:t>
        </w:r>
        <w:proofErr w:type="spellEnd"/>
        <w:r>
          <w:rPr>
            <w:color w:val="007FAC"/>
            <w:w w:val="110"/>
            <w:sz w:val="12"/>
          </w:rPr>
          <w:t>, R. McTaggart, An Experimental Investigation</w:t>
        </w:r>
      </w:hyperlink>
      <w:hyperlink r:id="rId38">
        <w:r>
          <w:rPr>
            <w:color w:val="007FAC"/>
            <w:w w:val="110"/>
            <w:sz w:val="12"/>
          </w:rPr>
          <w:t xml:space="preserve"> of the Effects of Gamma Radiation on 3D Printed ABS for In-Space Manufacturing</w:t>
        </w:r>
      </w:hyperlink>
      <w:hyperlink r:id="rId39">
        <w:r>
          <w:rPr>
            <w:color w:val="007FAC"/>
            <w:w w:val="110"/>
            <w:sz w:val="12"/>
          </w:rPr>
          <w:t xml:space="preserve"> Purposes, Proceedings of the ASME 2016 International Mechanical Engin</w:t>
        </w:r>
        <w:r>
          <w:rPr>
            <w:color w:val="007FAC"/>
            <w:w w:val="110"/>
            <w:sz w:val="12"/>
          </w:rPr>
          <w:t>eering</w:t>
        </w:r>
      </w:hyperlink>
      <w:bookmarkStart w:id="43" w:name="_bookmark20"/>
      <w:bookmarkEnd w:id="43"/>
      <w:r>
        <w:fldChar w:fldCharType="begin"/>
      </w:r>
      <w:r>
        <w:instrText xml:space="preserve"> HYPERLINK "http://refhub.elsevier.com/S2214-8604(19)30449-X/sbref0005" \h </w:instrText>
      </w:r>
      <w:r>
        <w:fldChar w:fldCharType="separate"/>
      </w:r>
      <w:r>
        <w:rPr>
          <w:color w:val="007FAC"/>
          <w:w w:val="110"/>
          <w:sz w:val="12"/>
        </w:rPr>
        <w:t xml:space="preserve"> Congress and Exposition, Phoenix,</w:t>
      </w:r>
      <w:r>
        <w:rPr>
          <w:color w:val="007FAC"/>
          <w:spacing w:val="22"/>
          <w:w w:val="110"/>
          <w:sz w:val="12"/>
        </w:rPr>
        <w:t xml:space="preserve"> </w:t>
      </w:r>
      <w:r>
        <w:rPr>
          <w:color w:val="007FAC"/>
          <w:w w:val="110"/>
          <w:sz w:val="12"/>
        </w:rPr>
        <w:t>2016</w:t>
      </w:r>
      <w:r>
        <w:rPr>
          <w:w w:val="110"/>
          <w:sz w:val="12"/>
        </w:rPr>
        <w:t>.</w:t>
      </w:r>
      <w:r>
        <w:rPr>
          <w:w w:val="110"/>
          <w:sz w:val="12"/>
        </w:rPr>
        <w:fldChar w:fldCharType="end"/>
      </w:r>
    </w:p>
    <w:p w14:paraId="65ADF0DE" w14:textId="77777777" w:rsidR="0085284D" w:rsidRDefault="00C03225">
      <w:pPr>
        <w:pStyle w:val="a4"/>
        <w:numPr>
          <w:ilvl w:val="2"/>
          <w:numId w:val="1"/>
        </w:numPr>
        <w:tabs>
          <w:tab w:val="left" w:pos="443"/>
        </w:tabs>
        <w:spacing w:before="2" w:line="271" w:lineRule="auto"/>
        <w:ind w:right="38"/>
        <w:jc w:val="left"/>
        <w:rPr>
          <w:sz w:val="12"/>
        </w:rPr>
      </w:pPr>
      <w:hyperlink r:id="rId40">
        <w:r>
          <w:rPr>
            <w:color w:val="007FAC"/>
            <w:w w:val="115"/>
            <w:sz w:val="12"/>
          </w:rPr>
          <w:t xml:space="preserve">C. West, R. McTaggart, T. Letcher, D. </w:t>
        </w:r>
        <w:proofErr w:type="spellStart"/>
        <w:r>
          <w:rPr>
            <w:color w:val="007FAC"/>
            <w:w w:val="115"/>
            <w:sz w:val="12"/>
          </w:rPr>
          <w:t>Raynie</w:t>
        </w:r>
        <w:proofErr w:type="spellEnd"/>
        <w:r>
          <w:rPr>
            <w:color w:val="007FAC"/>
            <w:w w:val="115"/>
            <w:sz w:val="12"/>
          </w:rPr>
          <w:t>, R. Roy,</w:t>
        </w:r>
        <w:r>
          <w:rPr>
            <w:color w:val="007FAC"/>
            <w:w w:val="115"/>
            <w:sz w:val="12"/>
          </w:rPr>
          <w:t xml:space="preserve"> Effects of gamma</w:t>
        </w:r>
        <w:r>
          <w:rPr>
            <w:color w:val="007FAC"/>
            <w:spacing w:val="-21"/>
            <w:w w:val="115"/>
            <w:sz w:val="12"/>
          </w:rPr>
          <w:t xml:space="preserve"> </w:t>
        </w:r>
        <w:r>
          <w:rPr>
            <w:color w:val="007FAC"/>
            <w:w w:val="115"/>
            <w:sz w:val="12"/>
          </w:rPr>
          <w:t>irradiation</w:t>
        </w:r>
      </w:hyperlink>
      <w:hyperlink r:id="rId41">
        <w:r>
          <w:rPr>
            <w:color w:val="007FAC"/>
            <w:w w:val="115"/>
            <w:sz w:val="12"/>
          </w:rPr>
          <w:t xml:space="preserve"> upon</w:t>
        </w:r>
        <w:r>
          <w:rPr>
            <w:color w:val="007FAC"/>
            <w:spacing w:val="-11"/>
            <w:w w:val="115"/>
            <w:sz w:val="12"/>
          </w:rPr>
          <w:t xml:space="preserve"> </w:t>
        </w:r>
        <w:r>
          <w:rPr>
            <w:color w:val="007FAC"/>
            <w:w w:val="115"/>
            <w:sz w:val="12"/>
          </w:rPr>
          <w:t>the</w:t>
        </w:r>
        <w:r>
          <w:rPr>
            <w:color w:val="007FAC"/>
            <w:spacing w:val="-11"/>
            <w:w w:val="115"/>
            <w:sz w:val="12"/>
          </w:rPr>
          <w:t xml:space="preserve"> </w:t>
        </w:r>
        <w:r>
          <w:rPr>
            <w:color w:val="007FAC"/>
            <w:w w:val="115"/>
            <w:sz w:val="12"/>
          </w:rPr>
          <w:t>mechanical</w:t>
        </w:r>
        <w:r>
          <w:rPr>
            <w:color w:val="007FAC"/>
            <w:spacing w:val="-11"/>
            <w:w w:val="115"/>
            <w:sz w:val="12"/>
          </w:rPr>
          <w:t xml:space="preserve"> </w:t>
        </w:r>
        <w:r>
          <w:rPr>
            <w:color w:val="007FAC"/>
            <w:w w:val="115"/>
            <w:sz w:val="12"/>
          </w:rPr>
          <w:t>and</w:t>
        </w:r>
        <w:r>
          <w:rPr>
            <w:color w:val="007FAC"/>
            <w:spacing w:val="-11"/>
            <w:w w:val="115"/>
            <w:sz w:val="12"/>
          </w:rPr>
          <w:t xml:space="preserve"> </w:t>
        </w:r>
        <w:r>
          <w:rPr>
            <w:color w:val="007FAC"/>
            <w:w w:val="115"/>
            <w:sz w:val="12"/>
          </w:rPr>
          <w:t>chemical</w:t>
        </w:r>
        <w:r>
          <w:rPr>
            <w:color w:val="007FAC"/>
            <w:spacing w:val="-10"/>
            <w:w w:val="115"/>
            <w:sz w:val="12"/>
          </w:rPr>
          <w:t xml:space="preserve"> </w:t>
        </w:r>
        <w:r>
          <w:rPr>
            <w:color w:val="007FAC"/>
            <w:w w:val="115"/>
            <w:sz w:val="12"/>
          </w:rPr>
          <w:t>properties</w:t>
        </w:r>
        <w:r>
          <w:rPr>
            <w:color w:val="007FAC"/>
            <w:spacing w:val="-11"/>
            <w:w w:val="115"/>
            <w:sz w:val="12"/>
          </w:rPr>
          <w:t xml:space="preserve"> </w:t>
        </w:r>
        <w:r>
          <w:rPr>
            <w:color w:val="007FAC"/>
            <w:w w:val="115"/>
            <w:sz w:val="12"/>
          </w:rPr>
          <w:t>of</w:t>
        </w:r>
        <w:r>
          <w:rPr>
            <w:color w:val="007FAC"/>
            <w:spacing w:val="-10"/>
            <w:w w:val="115"/>
            <w:sz w:val="12"/>
          </w:rPr>
          <w:t xml:space="preserve"> </w:t>
        </w:r>
        <w:r>
          <w:rPr>
            <w:color w:val="007FAC"/>
            <w:w w:val="115"/>
            <w:sz w:val="12"/>
          </w:rPr>
          <w:t>3D-Printed</w:t>
        </w:r>
        <w:r>
          <w:rPr>
            <w:color w:val="007FAC"/>
            <w:spacing w:val="-12"/>
            <w:w w:val="115"/>
            <w:sz w:val="12"/>
          </w:rPr>
          <w:t xml:space="preserve"> </w:t>
        </w:r>
        <w:r>
          <w:rPr>
            <w:color w:val="007FAC"/>
            <w:w w:val="115"/>
            <w:sz w:val="12"/>
          </w:rPr>
          <w:t>samples</w:t>
        </w:r>
        <w:r>
          <w:rPr>
            <w:color w:val="007FAC"/>
            <w:spacing w:val="-10"/>
            <w:w w:val="115"/>
            <w:sz w:val="12"/>
          </w:rPr>
          <w:t xml:space="preserve"> </w:t>
        </w:r>
        <w:r>
          <w:rPr>
            <w:color w:val="007FAC"/>
            <w:w w:val="115"/>
            <w:sz w:val="12"/>
          </w:rPr>
          <w:t>of</w:t>
        </w:r>
        <w:r>
          <w:rPr>
            <w:color w:val="007FAC"/>
            <w:spacing w:val="-11"/>
            <w:w w:val="115"/>
            <w:sz w:val="12"/>
          </w:rPr>
          <w:t xml:space="preserve"> </w:t>
        </w:r>
        <w:r>
          <w:rPr>
            <w:color w:val="007FAC"/>
            <w:w w:val="115"/>
            <w:sz w:val="12"/>
          </w:rPr>
          <w:t>polylactic</w:t>
        </w:r>
      </w:hyperlink>
      <w:bookmarkStart w:id="44" w:name="_bookmark21"/>
      <w:bookmarkEnd w:id="44"/>
      <w:r>
        <w:fldChar w:fldCharType="begin"/>
      </w:r>
      <w:r>
        <w:instrText xml:space="preserve"> HYPERLINK "http://refhub.elsevier.com/S2214-8604(19)30449-X/sbref0010" \h </w:instrText>
      </w:r>
      <w:r>
        <w:fldChar w:fldCharType="separate"/>
      </w:r>
      <w:r>
        <w:rPr>
          <w:color w:val="007FAC"/>
          <w:w w:val="115"/>
          <w:sz w:val="12"/>
        </w:rPr>
        <w:t xml:space="preserve"> acid, </w:t>
      </w:r>
      <w:r>
        <w:rPr>
          <w:color w:val="007FAC"/>
          <w:w w:val="130"/>
          <w:sz w:val="12"/>
        </w:rPr>
        <w:t xml:space="preserve">J. </w:t>
      </w:r>
      <w:r>
        <w:rPr>
          <w:color w:val="007FAC"/>
          <w:w w:val="115"/>
          <w:sz w:val="12"/>
        </w:rPr>
        <w:t>Manuf. Sci. Eng.</w:t>
      </w:r>
      <w:r>
        <w:rPr>
          <w:color w:val="007FAC"/>
          <w:spacing w:val="4"/>
          <w:w w:val="115"/>
          <w:sz w:val="12"/>
        </w:rPr>
        <w:t xml:space="preserve"> </w:t>
      </w:r>
      <w:r>
        <w:rPr>
          <w:color w:val="007FAC"/>
          <w:w w:val="115"/>
          <w:sz w:val="12"/>
        </w:rPr>
        <w:t>141 (2019)</w:t>
      </w:r>
      <w:r>
        <w:rPr>
          <w:w w:val="115"/>
          <w:sz w:val="12"/>
        </w:rPr>
        <w:t>.</w:t>
      </w:r>
      <w:r>
        <w:rPr>
          <w:w w:val="115"/>
          <w:sz w:val="12"/>
        </w:rPr>
        <w:fldChar w:fldCharType="end"/>
      </w:r>
    </w:p>
    <w:p w14:paraId="5CFE5468" w14:textId="77777777" w:rsidR="0085284D" w:rsidRDefault="00C03225">
      <w:pPr>
        <w:pStyle w:val="a4"/>
        <w:numPr>
          <w:ilvl w:val="2"/>
          <w:numId w:val="1"/>
        </w:numPr>
        <w:tabs>
          <w:tab w:val="left" w:pos="443"/>
        </w:tabs>
        <w:spacing w:before="1" w:line="271" w:lineRule="auto"/>
        <w:ind w:right="49"/>
        <w:jc w:val="left"/>
        <w:rPr>
          <w:sz w:val="12"/>
        </w:rPr>
      </w:pPr>
      <w:hyperlink r:id="rId42">
        <w:r>
          <w:rPr>
            <w:color w:val="007FAC"/>
            <w:w w:val="115"/>
            <w:sz w:val="12"/>
          </w:rPr>
          <w:t xml:space="preserve">B. </w:t>
        </w:r>
        <w:proofErr w:type="spellStart"/>
        <w:r>
          <w:rPr>
            <w:color w:val="007FAC"/>
            <w:w w:val="115"/>
            <w:sz w:val="12"/>
          </w:rPr>
          <w:t>Rankouhi</w:t>
        </w:r>
        <w:proofErr w:type="spellEnd"/>
        <w:r>
          <w:rPr>
            <w:color w:val="007FAC"/>
            <w:w w:val="115"/>
            <w:sz w:val="12"/>
          </w:rPr>
          <w:t xml:space="preserve">, S. </w:t>
        </w:r>
        <w:proofErr w:type="spellStart"/>
        <w:r>
          <w:rPr>
            <w:color w:val="007FAC"/>
            <w:w w:val="115"/>
            <w:sz w:val="12"/>
          </w:rPr>
          <w:t>Javadpour</w:t>
        </w:r>
        <w:proofErr w:type="spellEnd"/>
        <w:r>
          <w:rPr>
            <w:color w:val="007FAC"/>
            <w:w w:val="115"/>
            <w:sz w:val="12"/>
          </w:rPr>
          <w:t xml:space="preserve">, F. </w:t>
        </w:r>
        <w:proofErr w:type="spellStart"/>
        <w:r>
          <w:rPr>
            <w:color w:val="007FAC"/>
            <w:w w:val="115"/>
            <w:sz w:val="12"/>
          </w:rPr>
          <w:t>Delfanian</w:t>
        </w:r>
        <w:proofErr w:type="spellEnd"/>
        <w:r>
          <w:rPr>
            <w:color w:val="007FAC"/>
            <w:w w:val="115"/>
            <w:sz w:val="12"/>
          </w:rPr>
          <w:t>, R. McTaggart, T. Letch</w:t>
        </w:r>
        <w:r>
          <w:rPr>
            <w:color w:val="007FAC"/>
            <w:w w:val="115"/>
            <w:sz w:val="12"/>
          </w:rPr>
          <w:t>er, Experimental</w:t>
        </w:r>
      </w:hyperlink>
      <w:hyperlink r:id="rId43">
        <w:r>
          <w:rPr>
            <w:color w:val="007FAC"/>
            <w:w w:val="115"/>
            <w:sz w:val="12"/>
          </w:rPr>
          <w:t xml:space="preserve"> </w:t>
        </w:r>
        <w:r>
          <w:rPr>
            <w:color w:val="007FAC"/>
            <w:w w:val="110"/>
            <w:sz w:val="12"/>
          </w:rPr>
          <w:t>investigation of mechanical performance and printability of gamma-irradiated ad-</w:t>
        </w:r>
      </w:hyperlink>
      <w:bookmarkStart w:id="45" w:name="_bookmark22"/>
      <w:bookmarkEnd w:id="45"/>
      <w:r>
        <w:fldChar w:fldCharType="begin"/>
      </w:r>
      <w:r>
        <w:instrText xml:space="preserve"> HYPERLINK "http://refhub.elsevier.com/S2214-8604(19)30449-X/sbref0015" \h </w:instrText>
      </w:r>
      <w:r>
        <w:fldChar w:fldCharType="separate"/>
      </w:r>
      <w:r>
        <w:rPr>
          <w:color w:val="007FAC"/>
          <w:w w:val="110"/>
          <w:sz w:val="12"/>
        </w:rPr>
        <w:t xml:space="preserve"> </w:t>
      </w:r>
      <w:proofErr w:type="spellStart"/>
      <w:r>
        <w:rPr>
          <w:color w:val="007FAC"/>
          <w:w w:val="115"/>
          <w:sz w:val="12"/>
        </w:rPr>
        <w:t>di</w:t>
      </w:r>
      <w:r>
        <w:rPr>
          <w:color w:val="007FAC"/>
          <w:w w:val="115"/>
          <w:sz w:val="12"/>
        </w:rPr>
        <w:t>tively</w:t>
      </w:r>
      <w:proofErr w:type="spellEnd"/>
      <w:r>
        <w:rPr>
          <w:color w:val="007FAC"/>
          <w:spacing w:val="4"/>
          <w:w w:val="115"/>
          <w:sz w:val="12"/>
        </w:rPr>
        <w:t xml:space="preserve"> </w:t>
      </w:r>
      <w:r>
        <w:rPr>
          <w:color w:val="007FAC"/>
          <w:w w:val="115"/>
          <w:sz w:val="12"/>
        </w:rPr>
        <w:t>manufactured</w:t>
      </w:r>
      <w:r>
        <w:rPr>
          <w:color w:val="007FAC"/>
          <w:spacing w:val="4"/>
          <w:w w:val="115"/>
          <w:sz w:val="12"/>
        </w:rPr>
        <w:t xml:space="preserve"> </w:t>
      </w:r>
      <w:r>
        <w:rPr>
          <w:color w:val="007FAC"/>
          <w:w w:val="115"/>
          <w:sz w:val="12"/>
        </w:rPr>
        <w:t>ABS,</w:t>
      </w:r>
      <w:r>
        <w:rPr>
          <w:color w:val="007FAC"/>
          <w:spacing w:val="6"/>
          <w:w w:val="115"/>
          <w:sz w:val="12"/>
        </w:rPr>
        <w:t xml:space="preserve"> </w:t>
      </w:r>
      <w:r>
        <w:rPr>
          <w:color w:val="007FAC"/>
          <w:w w:val="130"/>
          <w:sz w:val="12"/>
        </w:rPr>
        <w:t xml:space="preserve">J. </w:t>
      </w:r>
      <w:r>
        <w:rPr>
          <w:color w:val="007FAC"/>
          <w:w w:val="115"/>
          <w:sz w:val="12"/>
        </w:rPr>
        <w:t>Mater.</w:t>
      </w:r>
      <w:r>
        <w:rPr>
          <w:color w:val="007FAC"/>
          <w:spacing w:val="5"/>
          <w:w w:val="115"/>
          <w:sz w:val="12"/>
        </w:rPr>
        <w:t xml:space="preserve"> </w:t>
      </w:r>
      <w:r>
        <w:rPr>
          <w:color w:val="007FAC"/>
          <w:w w:val="115"/>
          <w:sz w:val="12"/>
        </w:rPr>
        <w:t>Eng.</w:t>
      </w:r>
      <w:r>
        <w:rPr>
          <w:color w:val="007FAC"/>
          <w:spacing w:val="4"/>
          <w:w w:val="115"/>
          <w:sz w:val="12"/>
        </w:rPr>
        <w:t xml:space="preserve"> </w:t>
      </w:r>
      <w:r>
        <w:rPr>
          <w:color w:val="007FAC"/>
          <w:w w:val="115"/>
          <w:sz w:val="12"/>
        </w:rPr>
        <w:t>Perform.</w:t>
      </w:r>
      <w:r>
        <w:rPr>
          <w:color w:val="007FAC"/>
          <w:spacing w:val="5"/>
          <w:w w:val="115"/>
          <w:sz w:val="12"/>
        </w:rPr>
        <w:t xml:space="preserve"> </w:t>
      </w:r>
      <w:r>
        <w:rPr>
          <w:color w:val="007FAC"/>
          <w:w w:val="115"/>
          <w:sz w:val="12"/>
        </w:rPr>
        <w:t>27</w:t>
      </w:r>
      <w:r>
        <w:rPr>
          <w:color w:val="007FAC"/>
          <w:spacing w:val="5"/>
          <w:w w:val="115"/>
          <w:sz w:val="12"/>
        </w:rPr>
        <w:t xml:space="preserve"> </w:t>
      </w:r>
      <w:r>
        <w:rPr>
          <w:color w:val="007FAC"/>
          <w:w w:val="115"/>
          <w:sz w:val="12"/>
        </w:rPr>
        <w:t>(7)</w:t>
      </w:r>
      <w:r>
        <w:rPr>
          <w:color w:val="007FAC"/>
          <w:spacing w:val="5"/>
          <w:w w:val="115"/>
          <w:sz w:val="12"/>
        </w:rPr>
        <w:t xml:space="preserve"> </w:t>
      </w:r>
      <w:r>
        <w:rPr>
          <w:color w:val="007FAC"/>
          <w:w w:val="115"/>
          <w:sz w:val="12"/>
        </w:rPr>
        <w:t>(2018)</w:t>
      </w:r>
      <w:r>
        <w:rPr>
          <w:color w:val="007FAC"/>
          <w:spacing w:val="5"/>
          <w:w w:val="115"/>
          <w:sz w:val="12"/>
        </w:rPr>
        <w:t xml:space="preserve"> </w:t>
      </w:r>
      <w:r>
        <w:rPr>
          <w:color w:val="007FAC"/>
          <w:w w:val="115"/>
          <w:sz w:val="12"/>
        </w:rPr>
        <w:t>3643</w:t>
      </w:r>
      <w:r>
        <w:rPr>
          <w:w w:val="115"/>
          <w:sz w:val="12"/>
        </w:rPr>
        <w:t>.</w:t>
      </w:r>
      <w:r>
        <w:rPr>
          <w:w w:val="115"/>
          <w:sz w:val="12"/>
        </w:rPr>
        <w:fldChar w:fldCharType="end"/>
      </w:r>
    </w:p>
    <w:p w14:paraId="23F8F8DE" w14:textId="77777777" w:rsidR="0085284D" w:rsidRDefault="00C03225">
      <w:pPr>
        <w:pStyle w:val="a4"/>
        <w:numPr>
          <w:ilvl w:val="2"/>
          <w:numId w:val="1"/>
        </w:numPr>
        <w:tabs>
          <w:tab w:val="left" w:pos="443"/>
        </w:tabs>
        <w:spacing w:before="2"/>
        <w:jc w:val="left"/>
        <w:rPr>
          <w:sz w:val="12"/>
        </w:rPr>
      </w:pPr>
      <w:hyperlink r:id="rId44">
        <w:r>
          <w:rPr>
            <w:color w:val="007FAC"/>
            <w:w w:val="120"/>
            <w:sz w:val="12"/>
          </w:rPr>
          <w:t xml:space="preserve">A.M. </w:t>
        </w:r>
        <w:proofErr w:type="spellStart"/>
        <w:r>
          <w:rPr>
            <w:color w:val="007FAC"/>
            <w:w w:val="120"/>
            <w:sz w:val="12"/>
          </w:rPr>
          <w:t>Schmalzer</w:t>
        </w:r>
        <w:proofErr w:type="spellEnd"/>
        <w:r>
          <w:rPr>
            <w:color w:val="007FAC"/>
            <w:w w:val="120"/>
            <w:sz w:val="12"/>
          </w:rPr>
          <w:t xml:space="preserve">, C.M. Cady, D. Geller, D. Ortiz-Acosta, A.T. </w:t>
        </w:r>
        <w:proofErr w:type="spellStart"/>
        <w:r>
          <w:rPr>
            <w:color w:val="007FAC"/>
            <w:w w:val="120"/>
            <w:sz w:val="12"/>
          </w:rPr>
          <w:t>Zocco</w:t>
        </w:r>
        <w:proofErr w:type="spellEnd"/>
        <w:r>
          <w:rPr>
            <w:color w:val="007FAC"/>
            <w:w w:val="120"/>
            <w:sz w:val="12"/>
          </w:rPr>
          <w:t xml:space="preserve">, </w:t>
        </w:r>
        <w:r>
          <w:rPr>
            <w:color w:val="007FAC"/>
            <w:w w:val="130"/>
            <w:sz w:val="12"/>
          </w:rPr>
          <w:t>J.</w:t>
        </w:r>
        <w:r>
          <w:rPr>
            <w:color w:val="007FAC"/>
            <w:spacing w:val="29"/>
            <w:w w:val="130"/>
            <w:sz w:val="12"/>
          </w:rPr>
          <w:t xml:space="preserve"> </w:t>
        </w:r>
        <w:r>
          <w:rPr>
            <w:color w:val="007FAC"/>
            <w:w w:val="120"/>
            <w:sz w:val="12"/>
          </w:rPr>
          <w:t>Stull,</w:t>
        </w:r>
      </w:hyperlink>
    </w:p>
    <w:p w14:paraId="21702362" w14:textId="77777777" w:rsidR="0085284D" w:rsidRDefault="00C03225">
      <w:pPr>
        <w:spacing w:before="18" w:line="273" w:lineRule="auto"/>
        <w:ind w:left="442"/>
        <w:rPr>
          <w:sz w:val="12"/>
        </w:rPr>
      </w:pPr>
      <w:hyperlink r:id="rId45">
        <w:r>
          <w:rPr>
            <w:color w:val="007FAC"/>
            <w:w w:val="110"/>
            <w:sz w:val="12"/>
          </w:rPr>
          <w:t xml:space="preserve">A. </w:t>
        </w:r>
        <w:proofErr w:type="spellStart"/>
        <w:r>
          <w:rPr>
            <w:color w:val="007FAC"/>
            <w:w w:val="110"/>
            <w:sz w:val="12"/>
          </w:rPr>
          <w:t>Labouriau</w:t>
        </w:r>
        <w:proofErr w:type="spellEnd"/>
        <w:r>
          <w:rPr>
            <w:color w:val="007FAC"/>
            <w:w w:val="110"/>
            <w:sz w:val="12"/>
          </w:rPr>
          <w:t>, Gamma radiation effects on siloxane-based additive manufactured</w:t>
        </w:r>
      </w:hyperlink>
      <w:bookmarkStart w:id="46" w:name="_bookmark23"/>
      <w:bookmarkEnd w:id="46"/>
      <w:r>
        <w:fldChar w:fldCharType="begin"/>
      </w:r>
      <w:r>
        <w:instrText xml:space="preserve"> HYPERLINK "http://ref</w:instrText>
      </w:r>
      <w:r>
        <w:instrText xml:space="preserve">hub.elsevier.com/S2214-8604(19)30449-X/sbref0020" \h </w:instrText>
      </w:r>
      <w:r>
        <w:fldChar w:fldCharType="separate"/>
      </w:r>
      <w:r>
        <w:rPr>
          <w:color w:val="007FAC"/>
          <w:w w:val="110"/>
          <w:sz w:val="12"/>
        </w:rPr>
        <w:t xml:space="preserve"> structures, </w:t>
      </w:r>
      <w:proofErr w:type="spellStart"/>
      <w:r>
        <w:rPr>
          <w:color w:val="007FAC"/>
          <w:w w:val="110"/>
          <w:sz w:val="12"/>
        </w:rPr>
        <w:t>Radiat</w:t>
      </w:r>
      <w:proofErr w:type="spellEnd"/>
      <w:r>
        <w:rPr>
          <w:color w:val="007FAC"/>
          <w:w w:val="110"/>
          <w:sz w:val="12"/>
        </w:rPr>
        <w:t>. Phys. Chem. 130 (2017) 103</w:t>
      </w:r>
      <w:r>
        <w:rPr>
          <w:w w:val="110"/>
          <w:sz w:val="12"/>
        </w:rPr>
        <w:t>.</w:t>
      </w:r>
      <w:r>
        <w:rPr>
          <w:w w:val="110"/>
          <w:sz w:val="12"/>
        </w:rPr>
        <w:fldChar w:fldCharType="end"/>
      </w:r>
    </w:p>
    <w:p w14:paraId="660A2C0F" w14:textId="77777777" w:rsidR="0085284D" w:rsidRDefault="00C03225">
      <w:pPr>
        <w:pStyle w:val="a4"/>
        <w:numPr>
          <w:ilvl w:val="2"/>
          <w:numId w:val="1"/>
        </w:numPr>
        <w:tabs>
          <w:tab w:val="left" w:pos="443"/>
        </w:tabs>
        <w:spacing w:line="271" w:lineRule="auto"/>
        <w:ind w:right="39"/>
        <w:jc w:val="both"/>
        <w:rPr>
          <w:sz w:val="12"/>
        </w:rPr>
      </w:pPr>
      <w:hyperlink r:id="rId46">
        <w:r>
          <w:rPr>
            <w:color w:val="007FAC"/>
            <w:w w:val="110"/>
            <w:sz w:val="12"/>
          </w:rPr>
          <w:t xml:space="preserve">D.A. Roberson, A.R.T. Perez, C.M. </w:t>
        </w:r>
        <w:proofErr w:type="spellStart"/>
        <w:r>
          <w:rPr>
            <w:color w:val="007FAC"/>
            <w:w w:val="110"/>
            <w:sz w:val="12"/>
          </w:rPr>
          <w:t>Shemelya</w:t>
        </w:r>
        <w:proofErr w:type="spellEnd"/>
        <w:r>
          <w:rPr>
            <w:color w:val="007FAC"/>
            <w:w w:val="110"/>
            <w:sz w:val="12"/>
          </w:rPr>
          <w:t>, A. Rivera, E. MacDonald, R.B. W</w:t>
        </w:r>
        <w:r>
          <w:rPr>
            <w:color w:val="007FAC"/>
            <w:w w:val="110"/>
            <w:sz w:val="12"/>
          </w:rPr>
          <w:t>icker,</w:t>
        </w:r>
      </w:hyperlink>
      <w:hyperlink r:id="rId47">
        <w:r>
          <w:rPr>
            <w:color w:val="007FAC"/>
            <w:w w:val="110"/>
            <w:sz w:val="12"/>
          </w:rPr>
          <w:t xml:space="preserve"> Comparison</w:t>
        </w:r>
        <w:r>
          <w:rPr>
            <w:color w:val="007FAC"/>
            <w:spacing w:val="-5"/>
            <w:w w:val="110"/>
            <w:sz w:val="12"/>
          </w:rPr>
          <w:t xml:space="preserve"> </w:t>
        </w:r>
        <w:r>
          <w:rPr>
            <w:color w:val="007FAC"/>
            <w:w w:val="110"/>
            <w:sz w:val="12"/>
          </w:rPr>
          <w:t>of</w:t>
        </w:r>
        <w:r>
          <w:rPr>
            <w:color w:val="007FAC"/>
            <w:spacing w:val="-5"/>
            <w:w w:val="110"/>
            <w:sz w:val="12"/>
          </w:rPr>
          <w:t xml:space="preserve"> </w:t>
        </w:r>
        <w:r>
          <w:rPr>
            <w:color w:val="007FAC"/>
            <w:w w:val="110"/>
            <w:sz w:val="12"/>
          </w:rPr>
          <w:t>stress</w:t>
        </w:r>
        <w:r>
          <w:rPr>
            <w:color w:val="007FAC"/>
            <w:spacing w:val="-4"/>
            <w:w w:val="110"/>
            <w:sz w:val="12"/>
          </w:rPr>
          <w:t xml:space="preserve"> </w:t>
        </w:r>
        <w:r>
          <w:rPr>
            <w:color w:val="007FAC"/>
            <w:w w:val="110"/>
            <w:sz w:val="12"/>
          </w:rPr>
          <w:t>concentrator</w:t>
        </w:r>
        <w:r>
          <w:rPr>
            <w:color w:val="007FAC"/>
            <w:spacing w:val="-4"/>
            <w:w w:val="110"/>
            <w:sz w:val="12"/>
          </w:rPr>
          <w:t xml:space="preserve"> </w:t>
        </w:r>
        <w:r>
          <w:rPr>
            <w:color w:val="007FAC"/>
            <w:w w:val="110"/>
            <w:sz w:val="12"/>
          </w:rPr>
          <w:t>fabrication</w:t>
        </w:r>
        <w:r>
          <w:rPr>
            <w:color w:val="007FAC"/>
            <w:spacing w:val="-4"/>
            <w:w w:val="110"/>
            <w:sz w:val="12"/>
          </w:rPr>
          <w:t xml:space="preserve"> </w:t>
        </w:r>
        <w:r>
          <w:rPr>
            <w:color w:val="007FAC"/>
            <w:w w:val="110"/>
            <w:sz w:val="12"/>
          </w:rPr>
          <w:t>for</w:t>
        </w:r>
        <w:r>
          <w:rPr>
            <w:color w:val="007FAC"/>
            <w:spacing w:val="-5"/>
            <w:w w:val="110"/>
            <w:sz w:val="12"/>
          </w:rPr>
          <w:t xml:space="preserve"> </w:t>
        </w:r>
        <w:r>
          <w:rPr>
            <w:color w:val="007FAC"/>
            <w:w w:val="110"/>
            <w:sz w:val="12"/>
          </w:rPr>
          <w:t>3D</w:t>
        </w:r>
        <w:r>
          <w:rPr>
            <w:color w:val="007FAC"/>
            <w:spacing w:val="-4"/>
            <w:w w:val="110"/>
            <w:sz w:val="12"/>
          </w:rPr>
          <w:t xml:space="preserve"> </w:t>
        </w:r>
        <w:r>
          <w:rPr>
            <w:color w:val="007FAC"/>
            <w:w w:val="110"/>
            <w:sz w:val="12"/>
          </w:rPr>
          <w:t>printed</w:t>
        </w:r>
        <w:r>
          <w:rPr>
            <w:color w:val="007FAC"/>
            <w:spacing w:val="-4"/>
            <w:w w:val="110"/>
            <w:sz w:val="12"/>
          </w:rPr>
          <w:t xml:space="preserve"> </w:t>
        </w:r>
        <w:r>
          <w:rPr>
            <w:color w:val="007FAC"/>
            <w:w w:val="110"/>
            <w:sz w:val="12"/>
          </w:rPr>
          <w:t>polymeric</w:t>
        </w:r>
        <w:r>
          <w:rPr>
            <w:color w:val="007FAC"/>
            <w:spacing w:val="-5"/>
            <w:w w:val="110"/>
            <w:sz w:val="12"/>
          </w:rPr>
          <w:t xml:space="preserve"> </w:t>
        </w:r>
        <w:proofErr w:type="spellStart"/>
        <w:r>
          <w:rPr>
            <w:color w:val="007FAC"/>
            <w:w w:val="110"/>
            <w:sz w:val="12"/>
          </w:rPr>
          <w:t>izod</w:t>
        </w:r>
        <w:proofErr w:type="spellEnd"/>
        <w:r>
          <w:rPr>
            <w:color w:val="007FAC"/>
            <w:spacing w:val="-5"/>
            <w:w w:val="110"/>
            <w:sz w:val="12"/>
          </w:rPr>
          <w:t xml:space="preserve"> </w:t>
        </w:r>
        <w:r>
          <w:rPr>
            <w:color w:val="007FAC"/>
            <w:w w:val="110"/>
            <w:sz w:val="12"/>
          </w:rPr>
          <w:t>impact</w:t>
        </w:r>
      </w:hyperlink>
      <w:hyperlink r:id="rId48">
        <w:r>
          <w:rPr>
            <w:color w:val="007FAC"/>
            <w:w w:val="110"/>
            <w:sz w:val="12"/>
          </w:rPr>
          <w:t xml:space="preserve"> test specimens, </w:t>
        </w:r>
        <w:proofErr w:type="spellStart"/>
        <w:r>
          <w:rPr>
            <w:color w:val="007FAC"/>
            <w:w w:val="110"/>
            <w:sz w:val="12"/>
          </w:rPr>
          <w:t>Addit</w:t>
        </w:r>
        <w:proofErr w:type="spellEnd"/>
        <w:r>
          <w:rPr>
            <w:color w:val="007FAC"/>
            <w:w w:val="110"/>
            <w:sz w:val="12"/>
          </w:rPr>
          <w:t>. Manuf. 7 (2015)</w:t>
        </w:r>
        <w:r>
          <w:rPr>
            <w:color w:val="007FAC"/>
            <w:spacing w:val="19"/>
            <w:w w:val="110"/>
            <w:sz w:val="12"/>
          </w:rPr>
          <w:t xml:space="preserve"> </w:t>
        </w:r>
        <w:r>
          <w:rPr>
            <w:color w:val="007FAC"/>
            <w:w w:val="110"/>
            <w:sz w:val="12"/>
          </w:rPr>
          <w:t>1–11</w:t>
        </w:r>
        <w:r>
          <w:rPr>
            <w:w w:val="110"/>
            <w:sz w:val="12"/>
          </w:rPr>
          <w:t>.</w:t>
        </w:r>
      </w:hyperlink>
    </w:p>
    <w:p w14:paraId="2F4923E7" w14:textId="77777777" w:rsidR="0085284D" w:rsidRDefault="00C03225">
      <w:pPr>
        <w:pStyle w:val="a4"/>
        <w:numPr>
          <w:ilvl w:val="2"/>
          <w:numId w:val="1"/>
        </w:numPr>
        <w:tabs>
          <w:tab w:val="left" w:pos="443"/>
        </w:tabs>
        <w:spacing w:line="271" w:lineRule="auto"/>
        <w:ind w:right="234"/>
        <w:jc w:val="left"/>
        <w:rPr>
          <w:sz w:val="12"/>
        </w:rPr>
      </w:pPr>
      <w:hyperlink r:id="rId49">
        <w:r>
          <w:rPr>
            <w:color w:val="007FAC"/>
            <w:w w:val="115"/>
            <w:sz w:val="12"/>
          </w:rPr>
          <w:t>J.F. Rodriguez, J.P. Thomas, J.E. Renaud, Mechanical behavior of acrylonitrile</w:t>
        </w:r>
      </w:hyperlink>
      <w:hyperlink r:id="rId50">
        <w:r>
          <w:rPr>
            <w:color w:val="007FAC"/>
            <w:w w:val="115"/>
            <w:sz w:val="12"/>
          </w:rPr>
          <w:t xml:space="preserve"> butadiene</w:t>
        </w:r>
        <w:r>
          <w:rPr>
            <w:color w:val="007FAC"/>
            <w:spacing w:val="-9"/>
            <w:w w:val="115"/>
            <w:sz w:val="12"/>
          </w:rPr>
          <w:t xml:space="preserve"> </w:t>
        </w:r>
        <w:r>
          <w:rPr>
            <w:color w:val="007FAC"/>
            <w:w w:val="115"/>
            <w:sz w:val="12"/>
          </w:rPr>
          <w:t>styrene</w:t>
        </w:r>
        <w:r>
          <w:rPr>
            <w:color w:val="007FAC"/>
            <w:spacing w:val="-9"/>
            <w:w w:val="115"/>
            <w:sz w:val="12"/>
          </w:rPr>
          <w:t xml:space="preserve"> </w:t>
        </w:r>
        <w:r>
          <w:rPr>
            <w:color w:val="007FAC"/>
            <w:w w:val="115"/>
            <w:sz w:val="12"/>
          </w:rPr>
          <w:t>fused</w:t>
        </w:r>
        <w:r>
          <w:rPr>
            <w:color w:val="007FAC"/>
            <w:spacing w:val="-9"/>
            <w:w w:val="115"/>
            <w:sz w:val="12"/>
          </w:rPr>
          <w:t xml:space="preserve"> </w:t>
        </w:r>
        <w:proofErr w:type="spellStart"/>
        <w:r>
          <w:rPr>
            <w:color w:val="007FAC"/>
            <w:w w:val="115"/>
            <w:sz w:val="12"/>
          </w:rPr>
          <w:t>desposition</w:t>
        </w:r>
        <w:proofErr w:type="spellEnd"/>
        <w:r>
          <w:rPr>
            <w:color w:val="007FAC"/>
            <w:spacing w:val="-9"/>
            <w:w w:val="115"/>
            <w:sz w:val="12"/>
          </w:rPr>
          <w:t xml:space="preserve"> </w:t>
        </w:r>
        <w:r>
          <w:rPr>
            <w:color w:val="007FAC"/>
            <w:w w:val="115"/>
            <w:sz w:val="12"/>
          </w:rPr>
          <w:t>materials</w:t>
        </w:r>
        <w:r>
          <w:rPr>
            <w:color w:val="007FAC"/>
            <w:spacing w:val="-9"/>
            <w:w w:val="115"/>
            <w:sz w:val="12"/>
          </w:rPr>
          <w:t xml:space="preserve"> </w:t>
        </w:r>
        <w:r>
          <w:rPr>
            <w:color w:val="007FAC"/>
            <w:w w:val="115"/>
            <w:sz w:val="12"/>
          </w:rPr>
          <w:t>modeling,</w:t>
        </w:r>
        <w:r>
          <w:rPr>
            <w:color w:val="007FAC"/>
            <w:spacing w:val="-9"/>
            <w:w w:val="115"/>
            <w:sz w:val="12"/>
          </w:rPr>
          <w:t xml:space="preserve"> </w:t>
        </w:r>
        <w:r>
          <w:rPr>
            <w:color w:val="007FAC"/>
            <w:w w:val="115"/>
            <w:sz w:val="12"/>
          </w:rPr>
          <w:t>Rapid</w:t>
        </w:r>
        <w:r>
          <w:rPr>
            <w:color w:val="007FAC"/>
            <w:spacing w:val="-9"/>
            <w:w w:val="115"/>
            <w:sz w:val="12"/>
          </w:rPr>
          <w:t xml:space="preserve"> </w:t>
        </w:r>
        <w:proofErr w:type="spellStart"/>
        <w:r>
          <w:rPr>
            <w:color w:val="007FAC"/>
            <w:w w:val="115"/>
            <w:sz w:val="12"/>
          </w:rPr>
          <w:t>Prototyp</w:t>
        </w:r>
        <w:proofErr w:type="spellEnd"/>
        <w:r>
          <w:rPr>
            <w:color w:val="007FAC"/>
            <w:w w:val="115"/>
            <w:sz w:val="12"/>
          </w:rPr>
          <w:t>.</w:t>
        </w:r>
        <w:r>
          <w:rPr>
            <w:color w:val="007FAC"/>
            <w:spacing w:val="-8"/>
            <w:w w:val="115"/>
            <w:sz w:val="12"/>
          </w:rPr>
          <w:t xml:space="preserve"> </w:t>
        </w:r>
        <w:r>
          <w:rPr>
            <w:color w:val="007FAC"/>
            <w:w w:val="130"/>
            <w:sz w:val="12"/>
          </w:rPr>
          <w:t>J.</w:t>
        </w:r>
        <w:r>
          <w:rPr>
            <w:color w:val="007FAC"/>
            <w:spacing w:val="-13"/>
            <w:w w:val="130"/>
            <w:sz w:val="12"/>
          </w:rPr>
          <w:t xml:space="preserve"> </w:t>
        </w:r>
        <w:r>
          <w:rPr>
            <w:color w:val="007FAC"/>
            <w:w w:val="115"/>
            <w:sz w:val="12"/>
          </w:rPr>
          <w:t>9</w:t>
        </w:r>
      </w:hyperlink>
      <w:bookmarkStart w:id="47" w:name="_bookmark24"/>
      <w:bookmarkEnd w:id="47"/>
      <w:r>
        <w:fldChar w:fldCharType="begin"/>
      </w:r>
      <w:r>
        <w:instrText xml:space="preserve"> HYPERLINK "http://refhub.elsevier.com/S2214-8604(19)30449-X/sbref0030" \h </w:instrText>
      </w:r>
      <w:r>
        <w:fldChar w:fldCharType="separate"/>
      </w:r>
      <w:r>
        <w:rPr>
          <w:color w:val="007FAC"/>
          <w:w w:val="115"/>
          <w:sz w:val="12"/>
        </w:rPr>
        <w:t xml:space="preserve"> (2003)</w:t>
      </w:r>
      <w:r>
        <w:rPr>
          <w:color w:val="007FAC"/>
          <w:spacing w:val="12"/>
          <w:w w:val="115"/>
          <w:sz w:val="12"/>
        </w:rPr>
        <w:t xml:space="preserve"> </w:t>
      </w:r>
      <w:r>
        <w:rPr>
          <w:color w:val="007FAC"/>
          <w:w w:val="115"/>
          <w:sz w:val="12"/>
        </w:rPr>
        <w:t>219</w:t>
      </w:r>
      <w:r>
        <w:rPr>
          <w:w w:val="115"/>
          <w:sz w:val="12"/>
        </w:rPr>
        <w:t>.</w:t>
      </w:r>
      <w:r>
        <w:rPr>
          <w:w w:val="115"/>
          <w:sz w:val="12"/>
        </w:rPr>
        <w:fldChar w:fldCharType="end"/>
      </w:r>
    </w:p>
    <w:p w14:paraId="23F31057" w14:textId="77777777" w:rsidR="0085284D" w:rsidRDefault="00C03225">
      <w:pPr>
        <w:pStyle w:val="a4"/>
        <w:numPr>
          <w:ilvl w:val="2"/>
          <w:numId w:val="1"/>
        </w:numPr>
        <w:tabs>
          <w:tab w:val="left" w:pos="443"/>
        </w:tabs>
        <w:spacing w:before="1" w:line="273" w:lineRule="auto"/>
        <w:ind w:right="133"/>
        <w:jc w:val="left"/>
        <w:rPr>
          <w:sz w:val="12"/>
        </w:rPr>
      </w:pPr>
      <w:hyperlink r:id="rId51">
        <w:r>
          <w:rPr>
            <w:color w:val="007FAC"/>
            <w:w w:val="110"/>
            <w:sz w:val="12"/>
          </w:rPr>
          <w:t xml:space="preserve">B. </w:t>
        </w:r>
        <w:proofErr w:type="spellStart"/>
        <w:r>
          <w:rPr>
            <w:color w:val="007FAC"/>
            <w:w w:val="110"/>
            <w:sz w:val="12"/>
          </w:rPr>
          <w:t>Wittbrodt</w:t>
        </w:r>
        <w:proofErr w:type="spellEnd"/>
        <w:r>
          <w:rPr>
            <w:color w:val="007FAC"/>
            <w:w w:val="110"/>
            <w:sz w:val="12"/>
          </w:rPr>
          <w:t>, J.M. Pearce, The eff</w:t>
        </w:r>
        <w:r>
          <w:rPr>
            <w:color w:val="007FAC"/>
            <w:w w:val="110"/>
            <w:sz w:val="12"/>
          </w:rPr>
          <w:t>ects of PLA color on material properties of 3-D</w:t>
        </w:r>
      </w:hyperlink>
      <w:bookmarkStart w:id="48" w:name="_bookmark25"/>
      <w:bookmarkEnd w:id="48"/>
      <w:r>
        <w:fldChar w:fldCharType="begin"/>
      </w:r>
      <w:r>
        <w:instrText xml:space="preserve"> HYPERLINK "http://refhub.elsevier.com/S2214-8604(19)30449-X/sbref0035" \h </w:instrText>
      </w:r>
      <w:r>
        <w:fldChar w:fldCharType="separate"/>
      </w:r>
      <w:r>
        <w:rPr>
          <w:color w:val="007FAC"/>
          <w:w w:val="110"/>
          <w:sz w:val="12"/>
        </w:rPr>
        <w:t xml:space="preserve"> printed</w:t>
      </w:r>
      <w:r>
        <w:rPr>
          <w:color w:val="007FAC"/>
          <w:spacing w:val="12"/>
          <w:w w:val="110"/>
          <w:sz w:val="12"/>
        </w:rPr>
        <w:t xml:space="preserve"> </w:t>
      </w:r>
      <w:r>
        <w:rPr>
          <w:color w:val="007FAC"/>
          <w:w w:val="110"/>
          <w:sz w:val="12"/>
        </w:rPr>
        <w:t>components,</w:t>
      </w:r>
      <w:r>
        <w:rPr>
          <w:color w:val="007FAC"/>
          <w:spacing w:val="13"/>
          <w:w w:val="110"/>
          <w:sz w:val="12"/>
        </w:rPr>
        <w:t xml:space="preserve"> </w:t>
      </w:r>
      <w:proofErr w:type="spellStart"/>
      <w:r>
        <w:rPr>
          <w:color w:val="007FAC"/>
          <w:w w:val="110"/>
          <w:sz w:val="12"/>
        </w:rPr>
        <w:t>Addit</w:t>
      </w:r>
      <w:proofErr w:type="spellEnd"/>
      <w:r>
        <w:rPr>
          <w:color w:val="007FAC"/>
          <w:w w:val="110"/>
          <w:sz w:val="12"/>
        </w:rPr>
        <w:t>.</w:t>
      </w:r>
      <w:r>
        <w:rPr>
          <w:color w:val="007FAC"/>
          <w:spacing w:val="12"/>
          <w:w w:val="110"/>
          <w:sz w:val="12"/>
        </w:rPr>
        <w:t xml:space="preserve"> </w:t>
      </w:r>
      <w:r>
        <w:rPr>
          <w:color w:val="007FAC"/>
          <w:w w:val="110"/>
          <w:sz w:val="12"/>
        </w:rPr>
        <w:t>Manuf.</w:t>
      </w:r>
      <w:r>
        <w:rPr>
          <w:color w:val="007FAC"/>
          <w:spacing w:val="13"/>
          <w:w w:val="110"/>
          <w:sz w:val="12"/>
        </w:rPr>
        <w:t xml:space="preserve"> </w:t>
      </w:r>
      <w:r>
        <w:rPr>
          <w:color w:val="007FAC"/>
          <w:w w:val="110"/>
          <w:sz w:val="12"/>
        </w:rPr>
        <w:t>8</w:t>
      </w:r>
      <w:r>
        <w:rPr>
          <w:color w:val="007FAC"/>
          <w:spacing w:val="13"/>
          <w:w w:val="110"/>
          <w:sz w:val="12"/>
        </w:rPr>
        <w:t xml:space="preserve"> </w:t>
      </w:r>
      <w:r>
        <w:rPr>
          <w:color w:val="007FAC"/>
          <w:w w:val="110"/>
          <w:sz w:val="12"/>
        </w:rPr>
        <w:t>(2015)</w:t>
      </w:r>
      <w:r>
        <w:rPr>
          <w:color w:val="007FAC"/>
          <w:spacing w:val="12"/>
          <w:w w:val="110"/>
          <w:sz w:val="12"/>
        </w:rPr>
        <w:t xml:space="preserve"> </w:t>
      </w:r>
      <w:r>
        <w:rPr>
          <w:color w:val="007FAC"/>
          <w:w w:val="110"/>
          <w:sz w:val="12"/>
        </w:rPr>
        <w:t>110</w:t>
      </w:r>
      <w:r>
        <w:rPr>
          <w:w w:val="110"/>
          <w:sz w:val="12"/>
        </w:rPr>
        <w:t>.</w:t>
      </w:r>
      <w:r>
        <w:rPr>
          <w:w w:val="110"/>
          <w:sz w:val="12"/>
        </w:rPr>
        <w:fldChar w:fldCharType="end"/>
      </w:r>
    </w:p>
    <w:p w14:paraId="3EC68EA8" w14:textId="77777777" w:rsidR="0085284D" w:rsidRDefault="00C03225">
      <w:pPr>
        <w:pStyle w:val="a4"/>
        <w:numPr>
          <w:ilvl w:val="2"/>
          <w:numId w:val="1"/>
        </w:numPr>
        <w:tabs>
          <w:tab w:val="left" w:pos="443"/>
        </w:tabs>
        <w:spacing w:line="271" w:lineRule="auto"/>
        <w:ind w:right="40"/>
        <w:jc w:val="left"/>
        <w:rPr>
          <w:sz w:val="12"/>
        </w:rPr>
      </w:pPr>
      <w:hyperlink r:id="rId52">
        <w:r>
          <w:rPr>
            <w:color w:val="007FAC"/>
            <w:w w:val="110"/>
            <w:sz w:val="12"/>
          </w:rPr>
          <w:t xml:space="preserve">T.L. </w:t>
        </w:r>
        <w:proofErr w:type="spellStart"/>
        <w:r>
          <w:rPr>
            <w:color w:val="007FAC"/>
            <w:w w:val="110"/>
            <w:sz w:val="12"/>
          </w:rPr>
          <w:t>Khuong</w:t>
        </w:r>
        <w:proofErr w:type="spellEnd"/>
        <w:r>
          <w:rPr>
            <w:color w:val="007FAC"/>
            <w:w w:val="110"/>
            <w:sz w:val="12"/>
          </w:rPr>
          <w:t>, Z. Gang, M. Farid, R. Yu, Z.-Z. Sun, M. Rizwan, Tensile Strength and</w:t>
        </w:r>
      </w:hyperlink>
      <w:hyperlink r:id="rId53">
        <w:r>
          <w:rPr>
            <w:color w:val="007FAC"/>
            <w:w w:val="110"/>
            <w:sz w:val="12"/>
          </w:rPr>
          <w:t xml:space="preserve"> Flexural Strength Te</w:t>
        </w:r>
        <w:r>
          <w:rPr>
            <w:color w:val="007FAC"/>
            <w:w w:val="110"/>
            <w:sz w:val="12"/>
          </w:rPr>
          <w:t>sting of Acrylonitrile Butadiene Styrene (ABS) Materials for</w:t>
        </w:r>
      </w:hyperlink>
      <w:hyperlink r:id="rId54">
        <w:r>
          <w:rPr>
            <w:color w:val="007FAC"/>
            <w:w w:val="110"/>
            <w:sz w:val="12"/>
          </w:rPr>
          <w:t xml:space="preserve"> Biomimetic robotic Applications, </w:t>
        </w:r>
        <w:r>
          <w:rPr>
            <w:color w:val="007FAC"/>
            <w:w w:val="130"/>
            <w:sz w:val="12"/>
          </w:rPr>
          <w:t xml:space="preserve">J. </w:t>
        </w:r>
        <w:proofErr w:type="spellStart"/>
        <w:r>
          <w:rPr>
            <w:color w:val="007FAC"/>
            <w:w w:val="110"/>
            <w:sz w:val="12"/>
          </w:rPr>
          <w:t>Biomim</w:t>
        </w:r>
        <w:proofErr w:type="spellEnd"/>
        <w:r>
          <w:rPr>
            <w:color w:val="007FAC"/>
            <w:w w:val="110"/>
            <w:sz w:val="12"/>
          </w:rPr>
          <w:t xml:space="preserve">. </w:t>
        </w:r>
        <w:proofErr w:type="spellStart"/>
        <w:r>
          <w:rPr>
            <w:color w:val="007FAC"/>
            <w:w w:val="110"/>
            <w:sz w:val="12"/>
          </w:rPr>
          <w:t>Biomater</w:t>
        </w:r>
        <w:proofErr w:type="spellEnd"/>
        <w:r>
          <w:rPr>
            <w:color w:val="007FAC"/>
            <w:w w:val="110"/>
            <w:sz w:val="12"/>
          </w:rPr>
          <w:t>. Biomed. Eng. 20 (2014)</w:t>
        </w:r>
      </w:hyperlink>
      <w:bookmarkStart w:id="49" w:name="_bookmark26"/>
      <w:bookmarkEnd w:id="49"/>
      <w:r>
        <w:fldChar w:fldCharType="begin"/>
      </w:r>
      <w:r>
        <w:instrText xml:space="preserve"> HYPERLINK "http://refhub.elsevier.com/</w:instrText>
      </w:r>
      <w:r>
        <w:instrText xml:space="preserve">S2214-8604(19)30449-X/sbref0040" \h </w:instrText>
      </w:r>
      <w:r>
        <w:fldChar w:fldCharType="separate"/>
      </w:r>
      <w:r>
        <w:rPr>
          <w:color w:val="007FAC"/>
          <w:w w:val="110"/>
          <w:sz w:val="12"/>
        </w:rPr>
        <w:t xml:space="preserve"> 11–21</w:t>
      </w:r>
      <w:r>
        <w:rPr>
          <w:w w:val="110"/>
          <w:sz w:val="12"/>
        </w:rPr>
        <w:t>.</w:t>
      </w:r>
      <w:r>
        <w:rPr>
          <w:w w:val="110"/>
          <w:sz w:val="12"/>
        </w:rPr>
        <w:fldChar w:fldCharType="end"/>
      </w:r>
    </w:p>
    <w:p w14:paraId="625B8D95" w14:textId="77777777" w:rsidR="0085284D" w:rsidRDefault="00C03225">
      <w:pPr>
        <w:pStyle w:val="a4"/>
        <w:numPr>
          <w:ilvl w:val="2"/>
          <w:numId w:val="1"/>
        </w:numPr>
        <w:tabs>
          <w:tab w:val="left" w:pos="443"/>
        </w:tabs>
        <w:spacing w:line="271" w:lineRule="auto"/>
        <w:ind w:right="38"/>
        <w:jc w:val="both"/>
        <w:rPr>
          <w:sz w:val="12"/>
        </w:rPr>
      </w:pPr>
      <w:hyperlink r:id="rId55">
        <w:r>
          <w:rPr>
            <w:color w:val="007FAC"/>
            <w:w w:val="115"/>
            <w:sz w:val="12"/>
          </w:rPr>
          <w:t xml:space="preserve">M. </w:t>
        </w:r>
        <w:proofErr w:type="spellStart"/>
        <w:r>
          <w:rPr>
            <w:color w:val="007FAC"/>
            <w:w w:val="115"/>
            <w:sz w:val="12"/>
          </w:rPr>
          <w:t>Wehner</w:t>
        </w:r>
        <w:proofErr w:type="spellEnd"/>
        <w:r>
          <w:rPr>
            <w:color w:val="007FAC"/>
            <w:w w:val="115"/>
            <w:sz w:val="12"/>
          </w:rPr>
          <w:t xml:space="preserve">, R.L. </w:t>
        </w:r>
        <w:proofErr w:type="spellStart"/>
        <w:r>
          <w:rPr>
            <w:color w:val="007FAC"/>
            <w:w w:val="115"/>
            <w:sz w:val="12"/>
          </w:rPr>
          <w:t>Truby</w:t>
        </w:r>
        <w:proofErr w:type="spellEnd"/>
        <w:r>
          <w:rPr>
            <w:color w:val="007FAC"/>
            <w:w w:val="115"/>
            <w:sz w:val="12"/>
          </w:rPr>
          <w:t xml:space="preserve">, D.J. Fitzgerald, B. </w:t>
        </w:r>
        <w:proofErr w:type="spellStart"/>
        <w:r>
          <w:rPr>
            <w:color w:val="007FAC"/>
            <w:w w:val="115"/>
            <w:sz w:val="12"/>
          </w:rPr>
          <w:t>Mosadegh</w:t>
        </w:r>
        <w:proofErr w:type="spellEnd"/>
        <w:r>
          <w:rPr>
            <w:color w:val="007FAC"/>
            <w:w w:val="115"/>
            <w:sz w:val="12"/>
          </w:rPr>
          <w:t xml:space="preserve">, G.M. </w:t>
        </w:r>
        <w:proofErr w:type="spellStart"/>
        <w:r>
          <w:rPr>
            <w:color w:val="007FAC"/>
            <w:w w:val="115"/>
            <w:sz w:val="12"/>
          </w:rPr>
          <w:t>Whitesides</w:t>
        </w:r>
        <w:proofErr w:type="spellEnd"/>
        <w:r>
          <w:rPr>
            <w:color w:val="007FAC"/>
            <w:w w:val="115"/>
            <w:sz w:val="12"/>
          </w:rPr>
          <w:t>, J.A. Lewis,</w:t>
        </w:r>
      </w:hyperlink>
      <w:hyperlink r:id="rId56">
        <w:r>
          <w:rPr>
            <w:color w:val="007FAC"/>
            <w:w w:val="115"/>
            <w:sz w:val="12"/>
          </w:rPr>
          <w:t xml:space="preserve"> An</w:t>
        </w:r>
        <w:r>
          <w:rPr>
            <w:color w:val="007FAC"/>
            <w:spacing w:val="-17"/>
            <w:w w:val="115"/>
            <w:sz w:val="12"/>
          </w:rPr>
          <w:t xml:space="preserve"> </w:t>
        </w:r>
        <w:r>
          <w:rPr>
            <w:color w:val="007FAC"/>
            <w:w w:val="115"/>
            <w:sz w:val="12"/>
          </w:rPr>
          <w:t>integrated</w:t>
        </w:r>
        <w:r>
          <w:rPr>
            <w:color w:val="007FAC"/>
            <w:spacing w:val="-17"/>
            <w:w w:val="115"/>
            <w:sz w:val="12"/>
          </w:rPr>
          <w:t xml:space="preserve"> </w:t>
        </w:r>
        <w:r>
          <w:rPr>
            <w:color w:val="007FAC"/>
            <w:w w:val="115"/>
            <w:sz w:val="12"/>
          </w:rPr>
          <w:t>design</w:t>
        </w:r>
        <w:r>
          <w:rPr>
            <w:color w:val="007FAC"/>
            <w:spacing w:val="-16"/>
            <w:w w:val="115"/>
            <w:sz w:val="12"/>
          </w:rPr>
          <w:t xml:space="preserve"> </w:t>
        </w:r>
        <w:r>
          <w:rPr>
            <w:color w:val="007FAC"/>
            <w:w w:val="115"/>
            <w:sz w:val="12"/>
          </w:rPr>
          <w:t>and</w:t>
        </w:r>
        <w:r>
          <w:rPr>
            <w:color w:val="007FAC"/>
            <w:spacing w:val="-17"/>
            <w:w w:val="115"/>
            <w:sz w:val="12"/>
          </w:rPr>
          <w:t xml:space="preserve"> </w:t>
        </w:r>
        <w:r>
          <w:rPr>
            <w:color w:val="007FAC"/>
            <w:w w:val="115"/>
            <w:sz w:val="12"/>
          </w:rPr>
          <w:t>fabrication</w:t>
        </w:r>
        <w:r>
          <w:rPr>
            <w:color w:val="007FAC"/>
            <w:spacing w:val="-17"/>
            <w:w w:val="115"/>
            <w:sz w:val="12"/>
          </w:rPr>
          <w:t xml:space="preserve"> </w:t>
        </w:r>
        <w:r>
          <w:rPr>
            <w:color w:val="007FAC"/>
            <w:w w:val="115"/>
            <w:sz w:val="12"/>
          </w:rPr>
          <w:t>strategy</w:t>
        </w:r>
        <w:r>
          <w:rPr>
            <w:color w:val="007FAC"/>
            <w:spacing w:val="-17"/>
            <w:w w:val="115"/>
            <w:sz w:val="12"/>
          </w:rPr>
          <w:t xml:space="preserve"> </w:t>
        </w:r>
        <w:r>
          <w:rPr>
            <w:color w:val="007FAC"/>
            <w:w w:val="115"/>
            <w:sz w:val="12"/>
          </w:rPr>
          <w:t>for</w:t>
        </w:r>
        <w:r>
          <w:rPr>
            <w:color w:val="007FAC"/>
            <w:spacing w:val="-16"/>
            <w:w w:val="115"/>
            <w:sz w:val="12"/>
          </w:rPr>
          <w:t xml:space="preserve"> </w:t>
        </w:r>
        <w:r>
          <w:rPr>
            <w:color w:val="007FAC"/>
            <w:w w:val="115"/>
            <w:sz w:val="12"/>
          </w:rPr>
          <w:t>entirely</w:t>
        </w:r>
        <w:r>
          <w:rPr>
            <w:color w:val="007FAC"/>
            <w:spacing w:val="-17"/>
            <w:w w:val="115"/>
            <w:sz w:val="12"/>
          </w:rPr>
          <w:t xml:space="preserve"> </w:t>
        </w:r>
        <w:r>
          <w:rPr>
            <w:color w:val="007FAC"/>
            <w:w w:val="115"/>
            <w:sz w:val="12"/>
          </w:rPr>
          <w:t>soft,</w:t>
        </w:r>
        <w:r>
          <w:rPr>
            <w:color w:val="007FAC"/>
            <w:spacing w:val="-16"/>
            <w:w w:val="115"/>
            <w:sz w:val="12"/>
          </w:rPr>
          <w:t xml:space="preserve"> </w:t>
        </w:r>
        <w:r>
          <w:rPr>
            <w:color w:val="007FAC"/>
            <w:w w:val="115"/>
            <w:sz w:val="12"/>
          </w:rPr>
          <w:t>autonomous</w:t>
        </w:r>
        <w:r>
          <w:rPr>
            <w:color w:val="007FAC"/>
            <w:spacing w:val="-17"/>
            <w:w w:val="115"/>
            <w:sz w:val="12"/>
          </w:rPr>
          <w:t xml:space="preserve"> </w:t>
        </w:r>
        <w:r>
          <w:rPr>
            <w:color w:val="007FAC"/>
            <w:w w:val="115"/>
            <w:sz w:val="12"/>
          </w:rPr>
          <w:t>robots,</w:t>
        </w:r>
      </w:hyperlink>
      <w:bookmarkStart w:id="50" w:name="_bookmark27"/>
      <w:bookmarkEnd w:id="50"/>
      <w:r>
        <w:fldChar w:fldCharType="begin"/>
      </w:r>
      <w:r>
        <w:instrText xml:space="preserve"> HYPERLINK "http://refhub.elsevier.com/S2214-8604(19)30449-X/sbref0045" \h </w:instrText>
      </w:r>
      <w:r>
        <w:fldChar w:fldCharType="separate"/>
      </w:r>
      <w:r>
        <w:rPr>
          <w:color w:val="007FAC"/>
          <w:w w:val="115"/>
          <w:sz w:val="12"/>
        </w:rPr>
        <w:t xml:space="preserve"> Nature 536 (2016)</w:t>
      </w:r>
      <w:r>
        <w:rPr>
          <w:color w:val="007FAC"/>
          <w:spacing w:val="2"/>
          <w:w w:val="115"/>
          <w:sz w:val="12"/>
        </w:rPr>
        <w:t xml:space="preserve"> </w:t>
      </w:r>
      <w:r>
        <w:rPr>
          <w:color w:val="007FAC"/>
          <w:w w:val="115"/>
          <w:sz w:val="12"/>
        </w:rPr>
        <w:t>451</w:t>
      </w:r>
      <w:r>
        <w:rPr>
          <w:w w:val="115"/>
          <w:sz w:val="12"/>
        </w:rPr>
        <w:t>.</w:t>
      </w:r>
      <w:r>
        <w:rPr>
          <w:w w:val="115"/>
          <w:sz w:val="12"/>
        </w:rPr>
        <w:fldChar w:fldCharType="end"/>
      </w:r>
    </w:p>
    <w:p w14:paraId="6D538310" w14:textId="77777777" w:rsidR="0085284D" w:rsidRDefault="00C03225">
      <w:pPr>
        <w:pStyle w:val="a4"/>
        <w:numPr>
          <w:ilvl w:val="2"/>
          <w:numId w:val="1"/>
        </w:numPr>
        <w:tabs>
          <w:tab w:val="left" w:pos="443"/>
        </w:tabs>
        <w:spacing w:before="1"/>
        <w:ind w:hanging="332"/>
        <w:jc w:val="both"/>
        <w:rPr>
          <w:sz w:val="12"/>
        </w:rPr>
      </w:pPr>
      <w:hyperlink r:id="rId57">
        <w:r>
          <w:rPr>
            <w:color w:val="007FAC"/>
            <w:w w:val="120"/>
            <w:sz w:val="12"/>
          </w:rPr>
          <w:t>A.R.</w:t>
        </w:r>
        <w:r>
          <w:rPr>
            <w:color w:val="007FAC"/>
            <w:spacing w:val="-13"/>
            <w:w w:val="120"/>
            <w:sz w:val="12"/>
          </w:rPr>
          <w:t xml:space="preserve"> </w:t>
        </w:r>
        <w:r>
          <w:rPr>
            <w:color w:val="007FAC"/>
            <w:w w:val="120"/>
            <w:sz w:val="12"/>
          </w:rPr>
          <w:t>Jones,</w:t>
        </w:r>
        <w:r>
          <w:rPr>
            <w:color w:val="007FAC"/>
            <w:spacing w:val="-11"/>
            <w:w w:val="120"/>
            <w:sz w:val="12"/>
          </w:rPr>
          <w:t xml:space="preserve"> </w:t>
        </w:r>
        <w:r>
          <w:rPr>
            <w:color w:val="007FAC"/>
            <w:w w:val="120"/>
            <w:sz w:val="12"/>
          </w:rPr>
          <w:t>A.</w:t>
        </w:r>
        <w:r>
          <w:rPr>
            <w:color w:val="007FAC"/>
            <w:spacing w:val="-12"/>
            <w:w w:val="120"/>
            <w:sz w:val="12"/>
          </w:rPr>
          <w:t xml:space="preserve"> </w:t>
        </w:r>
        <w:r>
          <w:rPr>
            <w:color w:val="007FAC"/>
            <w:w w:val="120"/>
            <w:sz w:val="12"/>
          </w:rPr>
          <w:t>Griffiths,</w:t>
        </w:r>
        <w:r>
          <w:rPr>
            <w:color w:val="007FAC"/>
            <w:spacing w:val="-12"/>
            <w:w w:val="120"/>
            <w:sz w:val="12"/>
          </w:rPr>
          <w:t xml:space="preserve"> </w:t>
        </w:r>
        <w:r>
          <w:rPr>
            <w:color w:val="007FAC"/>
            <w:w w:val="120"/>
            <w:sz w:val="12"/>
          </w:rPr>
          <w:t>M.J.</w:t>
        </w:r>
        <w:r>
          <w:rPr>
            <w:color w:val="007FAC"/>
            <w:spacing w:val="-12"/>
            <w:w w:val="120"/>
            <w:sz w:val="12"/>
          </w:rPr>
          <w:t xml:space="preserve"> </w:t>
        </w:r>
        <w:r>
          <w:rPr>
            <w:color w:val="007FAC"/>
            <w:w w:val="120"/>
            <w:sz w:val="12"/>
          </w:rPr>
          <w:t>Joyce,</w:t>
        </w:r>
        <w:r>
          <w:rPr>
            <w:color w:val="007FAC"/>
            <w:spacing w:val="-12"/>
            <w:w w:val="120"/>
            <w:sz w:val="12"/>
          </w:rPr>
          <w:t xml:space="preserve"> </w:t>
        </w:r>
        <w:r>
          <w:rPr>
            <w:color w:val="007FAC"/>
            <w:w w:val="120"/>
            <w:sz w:val="12"/>
          </w:rPr>
          <w:t>B.</w:t>
        </w:r>
        <w:r>
          <w:rPr>
            <w:color w:val="007FAC"/>
            <w:spacing w:val="-12"/>
            <w:w w:val="120"/>
            <w:sz w:val="12"/>
          </w:rPr>
          <w:t xml:space="preserve"> </w:t>
        </w:r>
        <w:r>
          <w:rPr>
            <w:color w:val="007FAC"/>
            <w:w w:val="120"/>
            <w:sz w:val="12"/>
          </w:rPr>
          <w:t>Lennox,</w:t>
        </w:r>
        <w:r>
          <w:rPr>
            <w:color w:val="007FAC"/>
            <w:spacing w:val="-11"/>
            <w:w w:val="120"/>
            <w:sz w:val="12"/>
          </w:rPr>
          <w:t xml:space="preserve"> </w:t>
        </w:r>
        <w:r>
          <w:rPr>
            <w:color w:val="007FAC"/>
            <w:w w:val="120"/>
            <w:sz w:val="12"/>
          </w:rPr>
          <w:t>S.</w:t>
        </w:r>
        <w:r>
          <w:rPr>
            <w:color w:val="007FAC"/>
            <w:spacing w:val="-12"/>
            <w:w w:val="120"/>
            <w:sz w:val="12"/>
          </w:rPr>
          <w:t xml:space="preserve"> </w:t>
        </w:r>
        <w:r>
          <w:rPr>
            <w:color w:val="007FAC"/>
            <w:w w:val="120"/>
            <w:sz w:val="12"/>
          </w:rPr>
          <w:t>Watson,</w:t>
        </w:r>
        <w:r>
          <w:rPr>
            <w:color w:val="007FAC"/>
            <w:spacing w:val="-12"/>
            <w:w w:val="120"/>
            <w:sz w:val="12"/>
          </w:rPr>
          <w:t xml:space="preserve"> </w:t>
        </w:r>
        <w:r>
          <w:rPr>
            <w:color w:val="007FAC"/>
            <w:w w:val="130"/>
            <w:sz w:val="12"/>
          </w:rPr>
          <w:t>J.</w:t>
        </w:r>
        <w:r>
          <w:rPr>
            <w:color w:val="007FAC"/>
            <w:spacing w:val="-15"/>
            <w:w w:val="130"/>
            <w:sz w:val="12"/>
          </w:rPr>
          <w:t xml:space="preserve"> </w:t>
        </w:r>
        <w:r>
          <w:rPr>
            <w:color w:val="007FAC"/>
            <w:w w:val="120"/>
            <w:sz w:val="12"/>
          </w:rPr>
          <w:t>Katakura,</w:t>
        </w:r>
        <w:r>
          <w:rPr>
            <w:color w:val="007FAC"/>
            <w:spacing w:val="-11"/>
            <w:w w:val="120"/>
            <w:sz w:val="12"/>
          </w:rPr>
          <w:t xml:space="preserve"> </w:t>
        </w:r>
        <w:r>
          <w:rPr>
            <w:color w:val="007FAC"/>
            <w:w w:val="120"/>
            <w:sz w:val="12"/>
          </w:rPr>
          <w:t>K.</w:t>
        </w:r>
        <w:r>
          <w:rPr>
            <w:color w:val="007FAC"/>
            <w:spacing w:val="-12"/>
            <w:w w:val="120"/>
            <w:sz w:val="12"/>
          </w:rPr>
          <w:t xml:space="preserve"> </w:t>
        </w:r>
        <w:r>
          <w:rPr>
            <w:color w:val="007FAC"/>
            <w:w w:val="120"/>
            <w:sz w:val="12"/>
          </w:rPr>
          <w:t>Okumura,</w:t>
        </w:r>
      </w:hyperlink>
    </w:p>
    <w:p w14:paraId="37D7F945" w14:textId="77777777" w:rsidR="0085284D" w:rsidRDefault="00C03225">
      <w:pPr>
        <w:spacing w:before="19" w:line="271" w:lineRule="auto"/>
        <w:ind w:left="442" w:right="-4"/>
        <w:rPr>
          <w:sz w:val="12"/>
        </w:rPr>
      </w:pPr>
      <w:hyperlink r:id="rId58">
        <w:r>
          <w:rPr>
            <w:color w:val="007FAC"/>
            <w:w w:val="110"/>
            <w:sz w:val="12"/>
          </w:rPr>
          <w:t xml:space="preserve">K. Kim, M. </w:t>
        </w:r>
        <w:proofErr w:type="spellStart"/>
        <w:r>
          <w:rPr>
            <w:color w:val="007FAC"/>
            <w:w w:val="110"/>
            <w:sz w:val="12"/>
          </w:rPr>
          <w:t>Katoh</w:t>
        </w:r>
        <w:proofErr w:type="spellEnd"/>
        <w:r>
          <w:rPr>
            <w:color w:val="007FAC"/>
            <w:w w:val="110"/>
            <w:sz w:val="12"/>
          </w:rPr>
          <w:t>,</w:t>
        </w:r>
        <w:r>
          <w:rPr>
            <w:color w:val="007FAC"/>
            <w:w w:val="110"/>
            <w:sz w:val="12"/>
          </w:rPr>
          <w:t xml:space="preserve"> K. Nishimura, K. Sawada, On the design of a remotely-deployed</w:t>
        </w:r>
      </w:hyperlink>
      <w:hyperlink r:id="rId59">
        <w:r>
          <w:rPr>
            <w:color w:val="007FAC"/>
            <w:w w:val="110"/>
            <w:sz w:val="12"/>
          </w:rPr>
          <w:t xml:space="preserve"> detection system for reactor assessment at Fukushima </w:t>
        </w:r>
        <w:proofErr w:type="spellStart"/>
        <w:r>
          <w:rPr>
            <w:color w:val="007FAC"/>
            <w:w w:val="110"/>
            <w:sz w:val="12"/>
          </w:rPr>
          <w:t>daiichi</w:t>
        </w:r>
        <w:proofErr w:type="spellEnd"/>
        <w:r>
          <w:rPr>
            <w:color w:val="007FAC"/>
            <w:w w:val="110"/>
            <w:sz w:val="12"/>
          </w:rPr>
          <w:t>, IEEE Nuclear Science</w:t>
        </w:r>
      </w:hyperlink>
      <w:hyperlink r:id="rId60">
        <w:r>
          <w:rPr>
            <w:color w:val="007FAC"/>
            <w:w w:val="110"/>
            <w:sz w:val="12"/>
          </w:rPr>
          <w:t xml:space="preserve"> Symposium, Medical Imaging Conference and Room-Temperature Semiconductor</w:t>
        </w:r>
      </w:hyperlink>
      <w:bookmarkStart w:id="51" w:name="_bookmark28"/>
      <w:bookmarkEnd w:id="51"/>
      <w:r>
        <w:fldChar w:fldCharType="begin"/>
      </w:r>
      <w:r>
        <w:instrText xml:space="preserve"> HYPERLINK "http://refhub.elsevier.com/S2214-8604(19)30449-X/sbref0050" \h </w:instrText>
      </w:r>
      <w:r>
        <w:fldChar w:fldCharType="separate"/>
      </w:r>
      <w:r>
        <w:rPr>
          <w:color w:val="007FAC"/>
          <w:w w:val="110"/>
          <w:sz w:val="12"/>
        </w:rPr>
        <w:t xml:space="preserve"> Detector Workshop (NSS/MIC/RTSD), Strasbourg, 2016</w:t>
      </w:r>
      <w:r>
        <w:rPr>
          <w:w w:val="110"/>
          <w:sz w:val="12"/>
        </w:rPr>
        <w:t>.</w:t>
      </w:r>
      <w:r>
        <w:rPr>
          <w:w w:val="110"/>
          <w:sz w:val="12"/>
        </w:rPr>
        <w:fldChar w:fldCharType="end"/>
      </w:r>
    </w:p>
    <w:p w14:paraId="73829AAA" w14:textId="77777777" w:rsidR="0085284D" w:rsidRDefault="00C03225">
      <w:pPr>
        <w:pStyle w:val="a4"/>
        <w:numPr>
          <w:ilvl w:val="2"/>
          <w:numId w:val="1"/>
        </w:numPr>
        <w:tabs>
          <w:tab w:val="left" w:pos="443"/>
        </w:tabs>
        <w:spacing w:before="1" w:line="273" w:lineRule="auto"/>
        <w:ind w:right="40" w:hanging="332"/>
        <w:jc w:val="left"/>
        <w:rPr>
          <w:sz w:val="12"/>
        </w:rPr>
      </w:pPr>
      <w:hyperlink r:id="rId61">
        <w:r>
          <w:rPr>
            <w:color w:val="007FAC"/>
            <w:w w:val="110"/>
            <w:sz w:val="12"/>
          </w:rPr>
          <w:t>H. Martin, S. Watson, B. Lennox, X. Poteau, Miniature inspection robot for restricted</w:t>
        </w:r>
      </w:hyperlink>
      <w:bookmarkStart w:id="52" w:name="_bookmark29"/>
      <w:bookmarkEnd w:id="52"/>
      <w:r>
        <w:fldChar w:fldCharType="begin"/>
      </w:r>
      <w:r>
        <w:instrText xml:space="preserve"> HYPERLINK "http://refhub.elsevier.com/S2214-8604(19)30449-X/sbref0055" \h </w:instrText>
      </w:r>
      <w:r>
        <w:fldChar w:fldCharType="separate"/>
      </w:r>
      <w:r>
        <w:rPr>
          <w:color w:val="007FAC"/>
          <w:w w:val="110"/>
          <w:sz w:val="12"/>
        </w:rPr>
        <w:t xml:space="preserve"> access </w:t>
      </w:r>
      <w:proofErr w:type="spellStart"/>
      <w:r>
        <w:rPr>
          <w:color w:val="007FAC"/>
          <w:w w:val="110"/>
          <w:sz w:val="12"/>
        </w:rPr>
        <w:t>eXploration</w:t>
      </w:r>
      <w:proofErr w:type="spellEnd"/>
      <w:r>
        <w:rPr>
          <w:color w:val="007FAC"/>
          <w:w w:val="110"/>
          <w:sz w:val="12"/>
        </w:rPr>
        <w:t xml:space="preserve"> (MIRRAX), WM Symposia 2018</w:t>
      </w:r>
      <w:r>
        <w:rPr>
          <w:color w:val="007FAC"/>
          <w:spacing w:val="15"/>
          <w:w w:val="110"/>
          <w:sz w:val="12"/>
        </w:rPr>
        <w:t xml:space="preserve"> </w:t>
      </w:r>
      <w:r>
        <w:rPr>
          <w:color w:val="007FAC"/>
          <w:w w:val="110"/>
          <w:sz w:val="12"/>
        </w:rPr>
        <w:t>(2018)</w:t>
      </w:r>
      <w:r>
        <w:rPr>
          <w:w w:val="110"/>
          <w:sz w:val="12"/>
        </w:rPr>
        <w:t>.</w:t>
      </w:r>
      <w:r>
        <w:rPr>
          <w:w w:val="110"/>
          <w:sz w:val="12"/>
        </w:rPr>
        <w:fldChar w:fldCharType="end"/>
      </w:r>
    </w:p>
    <w:p w14:paraId="74745A59" w14:textId="77777777" w:rsidR="0085284D" w:rsidRDefault="00C03225">
      <w:pPr>
        <w:pStyle w:val="a4"/>
        <w:numPr>
          <w:ilvl w:val="2"/>
          <w:numId w:val="1"/>
        </w:numPr>
        <w:tabs>
          <w:tab w:val="left" w:pos="443"/>
        </w:tabs>
        <w:spacing w:line="273" w:lineRule="auto"/>
        <w:ind w:right="38" w:hanging="332"/>
        <w:jc w:val="left"/>
        <w:rPr>
          <w:sz w:val="12"/>
        </w:rPr>
      </w:pPr>
      <w:hyperlink r:id="rId62">
        <w:r>
          <w:rPr>
            <w:color w:val="007FAC"/>
            <w:w w:val="110"/>
            <w:sz w:val="12"/>
          </w:rPr>
          <w:t xml:space="preserve">A. Griffiths, A. </w:t>
        </w:r>
        <w:proofErr w:type="spellStart"/>
        <w:r>
          <w:rPr>
            <w:color w:val="007FAC"/>
            <w:w w:val="110"/>
            <w:sz w:val="12"/>
          </w:rPr>
          <w:t>Dikarev</w:t>
        </w:r>
        <w:proofErr w:type="spellEnd"/>
        <w:r>
          <w:rPr>
            <w:color w:val="007FAC"/>
            <w:w w:val="110"/>
            <w:sz w:val="12"/>
          </w:rPr>
          <w:t>, P.R. Green, B. Lennox</w:t>
        </w:r>
        <w:r>
          <w:rPr>
            <w:color w:val="007FAC"/>
            <w:w w:val="110"/>
            <w:sz w:val="12"/>
          </w:rPr>
          <w:t>, X. Poteau, S. Watson, AVEXIS—aqua</w:t>
        </w:r>
      </w:hyperlink>
      <w:hyperlink r:id="rId63">
        <w:r>
          <w:rPr>
            <w:color w:val="007FAC"/>
            <w:w w:val="110"/>
            <w:sz w:val="12"/>
          </w:rPr>
          <w:t xml:space="preserve"> vehicle explorer for in-situ sensing, IEEE Robotics and Automation Lett. 1 (1)</w:t>
        </w:r>
      </w:hyperlink>
      <w:bookmarkStart w:id="53" w:name="_bookmark30"/>
      <w:bookmarkEnd w:id="53"/>
      <w:r>
        <w:fldChar w:fldCharType="begin"/>
      </w:r>
      <w:r>
        <w:instrText xml:space="preserve"> HYPERLINK "http://refhub.elsevier.com/S2214-8604(19)30449-X/s</w:instrText>
      </w:r>
      <w:r>
        <w:instrText xml:space="preserve">bref0060" \h </w:instrText>
      </w:r>
      <w:r>
        <w:fldChar w:fldCharType="separate"/>
      </w:r>
      <w:r>
        <w:rPr>
          <w:color w:val="007FAC"/>
          <w:w w:val="110"/>
          <w:sz w:val="12"/>
        </w:rPr>
        <w:t xml:space="preserve"> (2016)</w:t>
      </w:r>
      <w:r>
        <w:rPr>
          <w:color w:val="007FAC"/>
          <w:spacing w:val="13"/>
          <w:w w:val="110"/>
          <w:sz w:val="12"/>
        </w:rPr>
        <w:t xml:space="preserve"> </w:t>
      </w:r>
      <w:r>
        <w:rPr>
          <w:color w:val="007FAC"/>
          <w:w w:val="110"/>
          <w:sz w:val="12"/>
        </w:rPr>
        <w:t>282</w:t>
      </w:r>
      <w:r>
        <w:rPr>
          <w:w w:val="110"/>
          <w:sz w:val="12"/>
        </w:rPr>
        <w:t>.</w:t>
      </w:r>
      <w:r>
        <w:rPr>
          <w:w w:val="110"/>
          <w:sz w:val="12"/>
        </w:rPr>
        <w:fldChar w:fldCharType="end"/>
      </w:r>
    </w:p>
    <w:p w14:paraId="2EBB0C6F" w14:textId="77777777" w:rsidR="0085284D" w:rsidRDefault="00C03225">
      <w:pPr>
        <w:pStyle w:val="a4"/>
        <w:numPr>
          <w:ilvl w:val="2"/>
          <w:numId w:val="1"/>
        </w:numPr>
        <w:tabs>
          <w:tab w:val="left" w:pos="443"/>
        </w:tabs>
        <w:spacing w:line="138" w:lineRule="exact"/>
        <w:ind w:hanging="332"/>
        <w:jc w:val="left"/>
        <w:rPr>
          <w:sz w:val="12"/>
        </w:rPr>
      </w:pPr>
      <w:hyperlink r:id="rId64">
        <w:r>
          <w:rPr>
            <w:color w:val="007FAC"/>
            <w:w w:val="120"/>
            <w:sz w:val="12"/>
          </w:rPr>
          <w:t>A.R.</w:t>
        </w:r>
        <w:r>
          <w:rPr>
            <w:color w:val="007FAC"/>
            <w:spacing w:val="-13"/>
            <w:w w:val="120"/>
            <w:sz w:val="12"/>
          </w:rPr>
          <w:t xml:space="preserve"> </w:t>
        </w:r>
        <w:r>
          <w:rPr>
            <w:color w:val="007FAC"/>
            <w:w w:val="120"/>
            <w:sz w:val="12"/>
          </w:rPr>
          <w:t>Jones,</w:t>
        </w:r>
        <w:r>
          <w:rPr>
            <w:color w:val="007FAC"/>
            <w:spacing w:val="-11"/>
            <w:w w:val="120"/>
            <w:sz w:val="12"/>
          </w:rPr>
          <w:t xml:space="preserve"> </w:t>
        </w:r>
        <w:r>
          <w:rPr>
            <w:color w:val="007FAC"/>
            <w:w w:val="120"/>
            <w:sz w:val="12"/>
          </w:rPr>
          <w:t>A.</w:t>
        </w:r>
        <w:r>
          <w:rPr>
            <w:color w:val="007FAC"/>
            <w:spacing w:val="-12"/>
            <w:w w:val="120"/>
            <w:sz w:val="12"/>
          </w:rPr>
          <w:t xml:space="preserve"> </w:t>
        </w:r>
        <w:r>
          <w:rPr>
            <w:color w:val="007FAC"/>
            <w:w w:val="120"/>
            <w:sz w:val="12"/>
          </w:rPr>
          <w:t>Griffiths,</w:t>
        </w:r>
        <w:r>
          <w:rPr>
            <w:color w:val="007FAC"/>
            <w:spacing w:val="-12"/>
            <w:w w:val="120"/>
            <w:sz w:val="12"/>
          </w:rPr>
          <w:t xml:space="preserve"> </w:t>
        </w:r>
        <w:r>
          <w:rPr>
            <w:color w:val="007FAC"/>
            <w:w w:val="120"/>
            <w:sz w:val="12"/>
          </w:rPr>
          <w:t>M.J.</w:t>
        </w:r>
        <w:r>
          <w:rPr>
            <w:color w:val="007FAC"/>
            <w:spacing w:val="-12"/>
            <w:w w:val="120"/>
            <w:sz w:val="12"/>
          </w:rPr>
          <w:t xml:space="preserve"> </w:t>
        </w:r>
        <w:r>
          <w:rPr>
            <w:color w:val="007FAC"/>
            <w:w w:val="120"/>
            <w:sz w:val="12"/>
          </w:rPr>
          <w:t>Joyce,</w:t>
        </w:r>
        <w:r>
          <w:rPr>
            <w:color w:val="007FAC"/>
            <w:spacing w:val="-12"/>
            <w:w w:val="120"/>
            <w:sz w:val="12"/>
          </w:rPr>
          <w:t xml:space="preserve"> </w:t>
        </w:r>
        <w:r>
          <w:rPr>
            <w:color w:val="007FAC"/>
            <w:w w:val="120"/>
            <w:sz w:val="12"/>
          </w:rPr>
          <w:t>B.</w:t>
        </w:r>
        <w:r>
          <w:rPr>
            <w:color w:val="007FAC"/>
            <w:spacing w:val="-12"/>
            <w:w w:val="120"/>
            <w:sz w:val="12"/>
          </w:rPr>
          <w:t xml:space="preserve"> </w:t>
        </w:r>
        <w:r>
          <w:rPr>
            <w:color w:val="007FAC"/>
            <w:w w:val="120"/>
            <w:sz w:val="12"/>
          </w:rPr>
          <w:t>Lennox,</w:t>
        </w:r>
        <w:r>
          <w:rPr>
            <w:color w:val="007FAC"/>
            <w:spacing w:val="-11"/>
            <w:w w:val="120"/>
            <w:sz w:val="12"/>
          </w:rPr>
          <w:t xml:space="preserve"> </w:t>
        </w:r>
        <w:r>
          <w:rPr>
            <w:color w:val="007FAC"/>
            <w:w w:val="120"/>
            <w:sz w:val="12"/>
          </w:rPr>
          <w:t>S.</w:t>
        </w:r>
        <w:r>
          <w:rPr>
            <w:color w:val="007FAC"/>
            <w:spacing w:val="-12"/>
            <w:w w:val="120"/>
            <w:sz w:val="12"/>
          </w:rPr>
          <w:t xml:space="preserve"> </w:t>
        </w:r>
        <w:r>
          <w:rPr>
            <w:color w:val="007FAC"/>
            <w:w w:val="120"/>
            <w:sz w:val="12"/>
          </w:rPr>
          <w:t>Watson,</w:t>
        </w:r>
        <w:r>
          <w:rPr>
            <w:color w:val="007FAC"/>
            <w:spacing w:val="-12"/>
            <w:w w:val="120"/>
            <w:sz w:val="12"/>
          </w:rPr>
          <w:t xml:space="preserve"> </w:t>
        </w:r>
        <w:r>
          <w:rPr>
            <w:color w:val="007FAC"/>
            <w:w w:val="130"/>
            <w:sz w:val="12"/>
          </w:rPr>
          <w:t>J.</w:t>
        </w:r>
        <w:r>
          <w:rPr>
            <w:color w:val="007FAC"/>
            <w:spacing w:val="-15"/>
            <w:w w:val="130"/>
            <w:sz w:val="12"/>
          </w:rPr>
          <w:t xml:space="preserve"> </w:t>
        </w:r>
        <w:r>
          <w:rPr>
            <w:color w:val="007FAC"/>
            <w:w w:val="120"/>
            <w:sz w:val="12"/>
          </w:rPr>
          <w:t>Katakura,</w:t>
        </w:r>
        <w:r>
          <w:rPr>
            <w:color w:val="007FAC"/>
            <w:spacing w:val="-11"/>
            <w:w w:val="120"/>
            <w:sz w:val="12"/>
          </w:rPr>
          <w:t xml:space="preserve"> </w:t>
        </w:r>
        <w:r>
          <w:rPr>
            <w:color w:val="007FAC"/>
            <w:w w:val="120"/>
            <w:sz w:val="12"/>
          </w:rPr>
          <w:t>K.</w:t>
        </w:r>
        <w:r>
          <w:rPr>
            <w:color w:val="007FAC"/>
            <w:spacing w:val="-12"/>
            <w:w w:val="120"/>
            <w:sz w:val="12"/>
          </w:rPr>
          <w:t xml:space="preserve"> </w:t>
        </w:r>
        <w:r>
          <w:rPr>
            <w:color w:val="007FAC"/>
            <w:w w:val="120"/>
            <w:sz w:val="12"/>
          </w:rPr>
          <w:t>Okumura,</w:t>
        </w:r>
      </w:hyperlink>
    </w:p>
    <w:p w14:paraId="58D8BACA" w14:textId="77777777" w:rsidR="0085284D" w:rsidRDefault="00C03225">
      <w:pPr>
        <w:spacing w:before="17" w:line="271" w:lineRule="auto"/>
        <w:ind w:left="442"/>
        <w:rPr>
          <w:sz w:val="12"/>
        </w:rPr>
      </w:pPr>
      <w:hyperlink r:id="rId65">
        <w:r>
          <w:rPr>
            <w:color w:val="007FAC"/>
            <w:w w:val="110"/>
            <w:sz w:val="12"/>
          </w:rPr>
          <w:t xml:space="preserve">K. Kim, M. </w:t>
        </w:r>
        <w:proofErr w:type="spellStart"/>
        <w:r>
          <w:rPr>
            <w:color w:val="007FAC"/>
            <w:w w:val="110"/>
            <w:sz w:val="12"/>
          </w:rPr>
          <w:t>Katoh</w:t>
        </w:r>
        <w:proofErr w:type="spellEnd"/>
        <w:r>
          <w:rPr>
            <w:color w:val="007FAC"/>
            <w:w w:val="110"/>
            <w:sz w:val="12"/>
          </w:rPr>
          <w:t>, K. Nishimura, K. Sawada, On the design of a remotely-deployed</w:t>
        </w:r>
      </w:hyperlink>
      <w:hyperlink r:id="rId66">
        <w:r>
          <w:rPr>
            <w:color w:val="007FAC"/>
            <w:w w:val="110"/>
            <w:sz w:val="12"/>
          </w:rPr>
          <w:t xml:space="preserve"> detection system for reactor assessment at Fukushima </w:t>
        </w:r>
        <w:proofErr w:type="spellStart"/>
        <w:r>
          <w:rPr>
            <w:color w:val="007FAC"/>
            <w:w w:val="110"/>
            <w:sz w:val="12"/>
          </w:rPr>
          <w:t>daiichi</w:t>
        </w:r>
        <w:proofErr w:type="spellEnd"/>
        <w:r>
          <w:rPr>
            <w:color w:val="007FAC"/>
            <w:w w:val="110"/>
            <w:sz w:val="12"/>
          </w:rPr>
          <w:t>, Nuclear Science</w:t>
        </w:r>
      </w:hyperlink>
      <w:hyperlink r:id="rId67">
        <w:r>
          <w:rPr>
            <w:color w:val="007FAC"/>
            <w:w w:val="110"/>
            <w:sz w:val="12"/>
          </w:rPr>
          <w:t xml:space="preserve"> Symposium Medical Imagi</w:t>
        </w:r>
        <w:r>
          <w:rPr>
            <w:color w:val="007FAC"/>
            <w:w w:val="110"/>
            <w:sz w:val="12"/>
          </w:rPr>
          <w:t>ng Conference and Room-Temperature Semiconductor</w:t>
        </w:r>
      </w:hyperlink>
      <w:bookmarkStart w:id="54" w:name="_bookmark31"/>
      <w:bookmarkEnd w:id="54"/>
      <w:r>
        <w:fldChar w:fldCharType="begin"/>
      </w:r>
      <w:r>
        <w:instrText xml:space="preserve"> HYPERLINK "http://refhub.elsevier.com/S2214-8604(19)30449-X/sbref0065" \h </w:instrText>
      </w:r>
      <w:r>
        <w:fldChar w:fldCharType="separate"/>
      </w:r>
      <w:r>
        <w:rPr>
          <w:color w:val="007FAC"/>
          <w:w w:val="110"/>
          <w:sz w:val="12"/>
        </w:rPr>
        <w:t xml:space="preserve"> Detector Workshop (NSS/MIC/RTSD), Strasbourg, 2016</w:t>
      </w:r>
      <w:r>
        <w:rPr>
          <w:w w:val="110"/>
          <w:sz w:val="12"/>
        </w:rPr>
        <w:t>.</w:t>
      </w:r>
      <w:r>
        <w:rPr>
          <w:w w:val="110"/>
          <w:sz w:val="12"/>
        </w:rPr>
        <w:fldChar w:fldCharType="end"/>
      </w:r>
    </w:p>
    <w:p w14:paraId="0D82C7A1" w14:textId="77777777" w:rsidR="0085284D" w:rsidRDefault="00C03225">
      <w:pPr>
        <w:pStyle w:val="a4"/>
        <w:numPr>
          <w:ilvl w:val="2"/>
          <w:numId w:val="1"/>
        </w:numPr>
        <w:tabs>
          <w:tab w:val="left" w:pos="443"/>
        </w:tabs>
        <w:spacing w:before="1" w:line="273" w:lineRule="auto"/>
        <w:ind w:right="131" w:hanging="332"/>
        <w:jc w:val="left"/>
        <w:rPr>
          <w:sz w:val="12"/>
        </w:rPr>
      </w:pPr>
      <w:hyperlink r:id="rId68">
        <w:r>
          <w:rPr>
            <w:color w:val="007FAC"/>
            <w:w w:val="110"/>
            <w:sz w:val="12"/>
          </w:rPr>
          <w:t xml:space="preserve">W. </w:t>
        </w:r>
        <w:proofErr w:type="spellStart"/>
        <w:r>
          <w:rPr>
            <w:color w:val="007FAC"/>
            <w:w w:val="110"/>
            <w:sz w:val="12"/>
          </w:rPr>
          <w:t>Wangsgard</w:t>
        </w:r>
        <w:proofErr w:type="spellEnd"/>
        <w:r>
          <w:rPr>
            <w:color w:val="007FAC"/>
            <w:w w:val="110"/>
            <w:sz w:val="12"/>
          </w:rPr>
          <w:t xml:space="preserve">, M. Winters, Validation of a sterilization dose for products </w:t>
        </w:r>
        <w:proofErr w:type="spellStart"/>
        <w:r>
          <w:rPr>
            <w:color w:val="007FAC"/>
            <w:w w:val="110"/>
            <w:sz w:val="12"/>
          </w:rPr>
          <w:t>manu</w:t>
        </w:r>
        <w:proofErr w:type="spellEnd"/>
        <w:r>
          <w:rPr>
            <w:color w:val="007FAC"/>
            <w:w w:val="110"/>
            <w:sz w:val="12"/>
          </w:rPr>
          <w:t>-</w:t>
        </w:r>
      </w:hyperlink>
      <w:bookmarkStart w:id="55" w:name="_bookmark32"/>
      <w:bookmarkEnd w:id="55"/>
      <w:r>
        <w:fldChar w:fldCharType="begin"/>
      </w:r>
      <w:r>
        <w:instrText xml:space="preserve"> HYPERLINK "http://refhub.elsevier.com/S2214-8604(19)30449-X/sbref0070" \h </w:instrText>
      </w:r>
      <w:r>
        <w:fldChar w:fldCharType="separate"/>
      </w:r>
      <w:r>
        <w:rPr>
          <w:color w:val="007FAC"/>
          <w:w w:val="110"/>
          <w:sz w:val="12"/>
        </w:rPr>
        <w:t xml:space="preserve"> </w:t>
      </w:r>
      <w:proofErr w:type="spellStart"/>
      <w:r>
        <w:rPr>
          <w:color w:val="007FAC"/>
          <w:w w:val="110"/>
          <w:sz w:val="12"/>
        </w:rPr>
        <w:t>factured</w:t>
      </w:r>
      <w:proofErr w:type="spellEnd"/>
      <w:r>
        <w:rPr>
          <w:color w:val="007FAC"/>
          <w:spacing w:val="13"/>
          <w:w w:val="110"/>
          <w:sz w:val="12"/>
        </w:rPr>
        <w:t xml:space="preserve"> </w:t>
      </w:r>
      <w:r>
        <w:rPr>
          <w:color w:val="007FAC"/>
          <w:w w:val="110"/>
          <w:sz w:val="12"/>
        </w:rPr>
        <w:t>using</w:t>
      </w:r>
      <w:r>
        <w:rPr>
          <w:color w:val="007FAC"/>
          <w:spacing w:val="12"/>
          <w:w w:val="110"/>
          <w:sz w:val="12"/>
        </w:rPr>
        <w:t xml:space="preserve"> </w:t>
      </w:r>
      <w:r>
        <w:rPr>
          <w:color w:val="007FAC"/>
          <w:w w:val="110"/>
          <w:sz w:val="12"/>
        </w:rPr>
        <w:t>a</w:t>
      </w:r>
      <w:r>
        <w:rPr>
          <w:color w:val="007FAC"/>
          <w:spacing w:val="12"/>
          <w:w w:val="110"/>
          <w:sz w:val="12"/>
        </w:rPr>
        <w:t xml:space="preserve"> </w:t>
      </w:r>
      <w:r>
        <w:rPr>
          <w:color w:val="007FAC"/>
          <w:w w:val="110"/>
          <w:sz w:val="12"/>
        </w:rPr>
        <w:t>3D</w:t>
      </w:r>
      <w:r>
        <w:rPr>
          <w:color w:val="007FAC"/>
          <w:spacing w:val="12"/>
          <w:w w:val="110"/>
          <w:sz w:val="12"/>
        </w:rPr>
        <w:t xml:space="preserve"> </w:t>
      </w:r>
      <w:r>
        <w:rPr>
          <w:color w:val="007FAC"/>
          <w:w w:val="110"/>
          <w:sz w:val="12"/>
        </w:rPr>
        <w:t>printer,</w:t>
      </w:r>
      <w:r>
        <w:rPr>
          <w:color w:val="007FAC"/>
          <w:spacing w:val="12"/>
          <w:w w:val="110"/>
          <w:sz w:val="12"/>
        </w:rPr>
        <w:t xml:space="preserve"> </w:t>
      </w:r>
      <w:proofErr w:type="spellStart"/>
      <w:r>
        <w:rPr>
          <w:color w:val="007FAC"/>
          <w:w w:val="110"/>
          <w:sz w:val="12"/>
        </w:rPr>
        <w:t>Radiat</w:t>
      </w:r>
      <w:proofErr w:type="spellEnd"/>
      <w:r>
        <w:rPr>
          <w:color w:val="007FAC"/>
          <w:w w:val="110"/>
          <w:sz w:val="12"/>
        </w:rPr>
        <w:t>.</w:t>
      </w:r>
      <w:r>
        <w:rPr>
          <w:color w:val="007FAC"/>
          <w:spacing w:val="12"/>
          <w:w w:val="110"/>
          <w:sz w:val="12"/>
        </w:rPr>
        <w:t xml:space="preserve"> </w:t>
      </w:r>
      <w:r>
        <w:rPr>
          <w:color w:val="007FAC"/>
          <w:w w:val="110"/>
          <w:sz w:val="12"/>
        </w:rPr>
        <w:t>Phys.</w:t>
      </w:r>
      <w:r>
        <w:rPr>
          <w:color w:val="007FAC"/>
          <w:spacing w:val="12"/>
          <w:w w:val="110"/>
          <w:sz w:val="12"/>
        </w:rPr>
        <w:t xml:space="preserve"> </w:t>
      </w:r>
      <w:r>
        <w:rPr>
          <w:color w:val="007FAC"/>
          <w:w w:val="110"/>
          <w:sz w:val="12"/>
        </w:rPr>
        <w:t>and</w:t>
      </w:r>
      <w:r>
        <w:rPr>
          <w:color w:val="007FAC"/>
          <w:spacing w:val="12"/>
          <w:w w:val="110"/>
          <w:sz w:val="12"/>
        </w:rPr>
        <w:t xml:space="preserve"> </w:t>
      </w:r>
      <w:r>
        <w:rPr>
          <w:color w:val="007FAC"/>
          <w:w w:val="110"/>
          <w:sz w:val="12"/>
        </w:rPr>
        <w:t>Chem.</w:t>
      </w:r>
      <w:r>
        <w:rPr>
          <w:color w:val="007FAC"/>
          <w:spacing w:val="12"/>
          <w:w w:val="110"/>
          <w:sz w:val="12"/>
        </w:rPr>
        <w:t xml:space="preserve"> </w:t>
      </w:r>
      <w:r>
        <w:rPr>
          <w:color w:val="007FAC"/>
          <w:w w:val="110"/>
          <w:sz w:val="12"/>
        </w:rPr>
        <w:t>143</w:t>
      </w:r>
      <w:r>
        <w:rPr>
          <w:color w:val="007FAC"/>
          <w:spacing w:val="12"/>
          <w:w w:val="110"/>
          <w:sz w:val="12"/>
        </w:rPr>
        <w:t xml:space="preserve"> </w:t>
      </w:r>
      <w:r>
        <w:rPr>
          <w:color w:val="007FAC"/>
          <w:w w:val="110"/>
          <w:sz w:val="12"/>
        </w:rPr>
        <w:t>(2018)</w:t>
      </w:r>
      <w:r>
        <w:rPr>
          <w:color w:val="007FAC"/>
          <w:spacing w:val="12"/>
          <w:w w:val="110"/>
          <w:sz w:val="12"/>
        </w:rPr>
        <w:t xml:space="preserve"> </w:t>
      </w:r>
      <w:r>
        <w:rPr>
          <w:color w:val="007FAC"/>
          <w:w w:val="110"/>
          <w:sz w:val="12"/>
        </w:rPr>
        <w:t>38</w:t>
      </w:r>
      <w:r>
        <w:rPr>
          <w:w w:val="110"/>
          <w:sz w:val="12"/>
        </w:rPr>
        <w:t>.</w:t>
      </w:r>
      <w:r>
        <w:rPr>
          <w:w w:val="110"/>
          <w:sz w:val="12"/>
        </w:rPr>
        <w:fldChar w:fldCharType="end"/>
      </w:r>
    </w:p>
    <w:p w14:paraId="6D3122B5" w14:textId="77777777" w:rsidR="0085284D" w:rsidRDefault="00C03225">
      <w:pPr>
        <w:pStyle w:val="a4"/>
        <w:numPr>
          <w:ilvl w:val="2"/>
          <w:numId w:val="1"/>
        </w:numPr>
        <w:tabs>
          <w:tab w:val="left" w:pos="443"/>
        </w:tabs>
        <w:spacing w:line="271" w:lineRule="auto"/>
        <w:ind w:right="39" w:hanging="332"/>
        <w:jc w:val="left"/>
        <w:rPr>
          <w:sz w:val="12"/>
        </w:rPr>
      </w:pPr>
      <w:r>
        <w:rPr>
          <w:w w:val="110"/>
          <w:sz w:val="12"/>
        </w:rPr>
        <w:t>Backgrounder on Radioactive W</w:t>
      </w:r>
      <w:r>
        <w:rPr>
          <w:w w:val="110"/>
          <w:sz w:val="12"/>
        </w:rPr>
        <w:t xml:space="preserve">aste, United States Nuclear Regulatory Commission (USNRC), [Online]. Available: </w:t>
      </w:r>
      <w:hyperlink r:id="rId69" w:anchor="stor">
        <w:r>
          <w:rPr>
            <w:color w:val="007FAC"/>
            <w:w w:val="110"/>
            <w:sz w:val="12"/>
          </w:rPr>
          <w:t>https://www.nrc.gov/reading-rm/doc-collections/</w:t>
        </w:r>
      </w:hyperlink>
      <w:bookmarkStart w:id="56" w:name="_bookmark33"/>
      <w:bookmarkEnd w:id="56"/>
      <w:r>
        <w:fldChar w:fldCharType="begin"/>
      </w:r>
      <w:r>
        <w:instrText xml:space="preserve"> HYPERLINK "https://www.n</w:instrText>
      </w:r>
      <w:r>
        <w:instrText xml:space="preserve">rc.gov/reading-rm/doc-collections/fact-sheets/radwaste.html" \l "stor" \h </w:instrText>
      </w:r>
      <w:r>
        <w:fldChar w:fldCharType="separate"/>
      </w:r>
      <w:r>
        <w:rPr>
          <w:color w:val="007FAC"/>
          <w:w w:val="110"/>
          <w:sz w:val="12"/>
        </w:rPr>
        <w:t xml:space="preserve"> </w:t>
      </w:r>
      <w:r>
        <w:rPr>
          <w:color w:val="007FAC"/>
          <w:w w:val="115"/>
          <w:sz w:val="12"/>
        </w:rPr>
        <w:t>fact-sheets/</w:t>
      </w:r>
      <w:proofErr w:type="spellStart"/>
      <w:r>
        <w:rPr>
          <w:color w:val="007FAC"/>
          <w:w w:val="115"/>
          <w:sz w:val="12"/>
        </w:rPr>
        <w:t>radwaste.html#stor</w:t>
      </w:r>
      <w:proofErr w:type="spellEnd"/>
      <w:r>
        <w:rPr>
          <w:color w:val="007FAC"/>
          <w:w w:val="115"/>
          <w:sz w:val="12"/>
        </w:rPr>
        <w:fldChar w:fldCharType="end"/>
      </w:r>
      <w:r>
        <w:rPr>
          <w:color w:val="007FAC"/>
          <w:w w:val="115"/>
          <w:sz w:val="12"/>
        </w:rPr>
        <w:t xml:space="preserve"> </w:t>
      </w:r>
      <w:r>
        <w:rPr>
          <w:w w:val="115"/>
          <w:sz w:val="12"/>
        </w:rPr>
        <w:t>. [Accessed 08 02 2018]</w:t>
      </w:r>
      <w:r>
        <w:rPr>
          <w:spacing w:val="29"/>
          <w:w w:val="115"/>
          <w:sz w:val="12"/>
        </w:rPr>
        <w:t xml:space="preserve"> </w:t>
      </w:r>
      <w:r>
        <w:rPr>
          <w:w w:val="115"/>
          <w:sz w:val="12"/>
        </w:rPr>
        <w:t>(2018).</w:t>
      </w:r>
    </w:p>
    <w:p w14:paraId="110D74F0" w14:textId="77777777" w:rsidR="0085284D" w:rsidRDefault="00C03225">
      <w:pPr>
        <w:pStyle w:val="a4"/>
        <w:numPr>
          <w:ilvl w:val="2"/>
          <w:numId w:val="1"/>
        </w:numPr>
        <w:tabs>
          <w:tab w:val="left" w:pos="443"/>
        </w:tabs>
        <w:ind w:hanging="332"/>
        <w:jc w:val="left"/>
        <w:rPr>
          <w:sz w:val="12"/>
        </w:rPr>
      </w:pPr>
      <w:hyperlink r:id="rId70">
        <w:r>
          <w:rPr>
            <w:color w:val="007FAC"/>
            <w:w w:val="110"/>
            <w:sz w:val="12"/>
          </w:rPr>
          <w:t xml:space="preserve">W. Lloyd, M.K. </w:t>
        </w:r>
        <w:proofErr w:type="spellStart"/>
        <w:r>
          <w:rPr>
            <w:color w:val="007FAC"/>
            <w:w w:val="110"/>
            <w:sz w:val="12"/>
          </w:rPr>
          <w:t>Sheaffer</w:t>
        </w:r>
        <w:proofErr w:type="spellEnd"/>
        <w:r>
          <w:rPr>
            <w:color w:val="007FAC"/>
            <w:w w:val="110"/>
            <w:sz w:val="12"/>
          </w:rPr>
          <w:t>, W.G. Sutcliffe</w:t>
        </w:r>
        <w:r>
          <w:rPr>
            <w:color w:val="007FAC"/>
            <w:w w:val="110"/>
            <w:sz w:val="12"/>
          </w:rPr>
          <w:t xml:space="preserve">, Dose Rate Estimates </w:t>
        </w:r>
        <w:proofErr w:type="gramStart"/>
        <w:r>
          <w:rPr>
            <w:color w:val="007FAC"/>
            <w:w w:val="110"/>
            <w:sz w:val="12"/>
          </w:rPr>
          <w:t>From</w:t>
        </w:r>
        <w:proofErr w:type="gramEnd"/>
        <w:r>
          <w:rPr>
            <w:color w:val="007FAC"/>
            <w:w w:val="110"/>
            <w:sz w:val="12"/>
          </w:rPr>
          <w:t xml:space="preserve"> Irradiated</w:t>
        </w:r>
        <w:r>
          <w:rPr>
            <w:color w:val="007FAC"/>
            <w:spacing w:val="-1"/>
            <w:w w:val="110"/>
            <w:sz w:val="12"/>
          </w:rPr>
          <w:t xml:space="preserve"> </w:t>
        </w:r>
        <w:r>
          <w:rPr>
            <w:color w:val="007FAC"/>
            <w:w w:val="110"/>
            <w:sz w:val="12"/>
          </w:rPr>
          <w:t>Light-</w:t>
        </w:r>
      </w:hyperlink>
    </w:p>
    <w:p w14:paraId="4C4BE657" w14:textId="77777777" w:rsidR="0085284D" w:rsidRDefault="00C03225">
      <w:pPr>
        <w:pStyle w:val="a3"/>
        <w:spacing w:before="10"/>
        <w:ind w:left="0"/>
        <w:jc w:val="left"/>
        <w:rPr>
          <w:sz w:val="17"/>
        </w:rPr>
      </w:pPr>
      <w:r>
        <w:br w:type="column"/>
      </w:r>
    </w:p>
    <w:p w14:paraId="16D07891" w14:textId="77777777" w:rsidR="0085284D" w:rsidRDefault="00C03225">
      <w:pPr>
        <w:spacing w:line="271" w:lineRule="auto"/>
        <w:ind w:left="442"/>
        <w:rPr>
          <w:sz w:val="12"/>
        </w:rPr>
      </w:pPr>
      <w:hyperlink r:id="rId71">
        <w:r>
          <w:rPr>
            <w:color w:val="007FAC"/>
            <w:w w:val="110"/>
            <w:sz w:val="12"/>
          </w:rPr>
          <w:t>water-Reactor Fuel Assemblies in Air, Lawrence Livermore National Laboratory,</w:t>
        </w:r>
      </w:hyperlink>
      <w:bookmarkStart w:id="57" w:name="_bookmark34"/>
      <w:bookmarkEnd w:id="57"/>
      <w:r>
        <w:rPr>
          <w:color w:val="007FAC"/>
          <w:w w:val="110"/>
          <w:sz w:val="12"/>
        </w:rPr>
        <w:t xml:space="preserve"> </w:t>
      </w:r>
      <w:hyperlink r:id="rId72">
        <w:r>
          <w:rPr>
            <w:color w:val="007FAC"/>
            <w:w w:val="110"/>
            <w:sz w:val="12"/>
          </w:rPr>
          <w:t>1994</w:t>
        </w:r>
        <w:r>
          <w:rPr>
            <w:w w:val="110"/>
            <w:sz w:val="12"/>
          </w:rPr>
          <w:t>.</w:t>
        </w:r>
      </w:hyperlink>
    </w:p>
    <w:p w14:paraId="56AE07CD" w14:textId="77777777" w:rsidR="0085284D" w:rsidRDefault="00C03225">
      <w:pPr>
        <w:pStyle w:val="a4"/>
        <w:numPr>
          <w:ilvl w:val="2"/>
          <w:numId w:val="1"/>
        </w:numPr>
        <w:tabs>
          <w:tab w:val="left" w:pos="443"/>
        </w:tabs>
        <w:spacing w:before="1" w:line="271" w:lineRule="auto"/>
        <w:ind w:right="130" w:hanging="332"/>
        <w:jc w:val="left"/>
        <w:rPr>
          <w:sz w:val="12"/>
        </w:rPr>
      </w:pPr>
      <w:r>
        <w:rPr>
          <w:w w:val="115"/>
          <w:sz w:val="12"/>
        </w:rPr>
        <w:t>Fukushima</w:t>
      </w:r>
      <w:r>
        <w:rPr>
          <w:spacing w:val="-12"/>
          <w:w w:val="115"/>
          <w:sz w:val="12"/>
        </w:rPr>
        <w:t xml:space="preserve"> </w:t>
      </w:r>
      <w:r>
        <w:rPr>
          <w:w w:val="115"/>
          <w:sz w:val="12"/>
        </w:rPr>
        <w:t>Daiichi</w:t>
      </w:r>
      <w:r>
        <w:rPr>
          <w:spacing w:val="-13"/>
          <w:w w:val="115"/>
          <w:sz w:val="12"/>
        </w:rPr>
        <w:t xml:space="preserve"> </w:t>
      </w:r>
      <w:r>
        <w:rPr>
          <w:w w:val="115"/>
          <w:sz w:val="12"/>
        </w:rPr>
        <w:t>NPS</w:t>
      </w:r>
      <w:r>
        <w:rPr>
          <w:spacing w:val="-12"/>
          <w:w w:val="115"/>
          <w:sz w:val="12"/>
        </w:rPr>
        <w:t xml:space="preserve"> </w:t>
      </w:r>
      <w:r>
        <w:rPr>
          <w:w w:val="115"/>
          <w:sz w:val="12"/>
        </w:rPr>
        <w:t>Prompt</w:t>
      </w:r>
      <w:r>
        <w:rPr>
          <w:spacing w:val="-12"/>
          <w:w w:val="115"/>
          <w:sz w:val="12"/>
        </w:rPr>
        <w:t xml:space="preserve"> </w:t>
      </w:r>
      <w:r>
        <w:rPr>
          <w:w w:val="115"/>
          <w:sz w:val="12"/>
        </w:rPr>
        <w:t>Report,</w:t>
      </w:r>
      <w:r>
        <w:rPr>
          <w:spacing w:val="-12"/>
          <w:w w:val="115"/>
          <w:sz w:val="12"/>
        </w:rPr>
        <w:t xml:space="preserve"> </w:t>
      </w:r>
      <w:r>
        <w:rPr>
          <w:w w:val="115"/>
          <w:sz w:val="12"/>
        </w:rPr>
        <w:t>Tokyo</w:t>
      </w:r>
      <w:r>
        <w:rPr>
          <w:spacing w:val="-13"/>
          <w:w w:val="115"/>
          <w:sz w:val="12"/>
        </w:rPr>
        <w:t xml:space="preserve"> </w:t>
      </w:r>
      <w:r>
        <w:rPr>
          <w:w w:val="115"/>
          <w:sz w:val="12"/>
        </w:rPr>
        <w:t>Electric</w:t>
      </w:r>
      <w:r>
        <w:rPr>
          <w:spacing w:val="-11"/>
          <w:w w:val="115"/>
          <w:sz w:val="12"/>
        </w:rPr>
        <w:t xml:space="preserve"> </w:t>
      </w:r>
      <w:r>
        <w:rPr>
          <w:w w:val="115"/>
          <w:sz w:val="12"/>
        </w:rPr>
        <w:t>Power</w:t>
      </w:r>
      <w:r>
        <w:rPr>
          <w:spacing w:val="-13"/>
          <w:w w:val="115"/>
          <w:sz w:val="12"/>
        </w:rPr>
        <w:t xml:space="preserve"> </w:t>
      </w:r>
      <w:r>
        <w:rPr>
          <w:w w:val="115"/>
          <w:sz w:val="12"/>
        </w:rPr>
        <w:t>Company</w:t>
      </w:r>
      <w:r>
        <w:rPr>
          <w:spacing w:val="-12"/>
          <w:w w:val="115"/>
          <w:sz w:val="12"/>
        </w:rPr>
        <w:t xml:space="preserve"> </w:t>
      </w:r>
      <w:r>
        <w:rPr>
          <w:w w:val="115"/>
          <w:sz w:val="12"/>
        </w:rPr>
        <w:t>Holdings, Inc. (TEPCO Holdin</w:t>
      </w:r>
      <w:r>
        <w:rPr>
          <w:w w:val="115"/>
          <w:sz w:val="12"/>
        </w:rPr>
        <w:t xml:space="preserve">gs), 2017 [Online]. Available: </w:t>
      </w:r>
      <w:hyperlink r:id="rId73">
        <w:r>
          <w:rPr>
            <w:color w:val="007FAC"/>
            <w:w w:val="115"/>
            <w:sz w:val="12"/>
          </w:rPr>
          <w:t>http://www.tepco.co.jp/en/</w:t>
        </w:r>
      </w:hyperlink>
      <w:bookmarkStart w:id="58" w:name="_bookmark35"/>
      <w:bookmarkEnd w:id="58"/>
      <w:r>
        <w:fldChar w:fldCharType="begin"/>
      </w:r>
      <w:r>
        <w:instrText xml:space="preserve"> HYPERLINK "http://www.tepco.co.jp/en/press/corp-com/release/2017/1375551_10469.html" \h </w:instrText>
      </w:r>
      <w:r>
        <w:fldChar w:fldCharType="separate"/>
      </w:r>
      <w:r>
        <w:rPr>
          <w:color w:val="007FAC"/>
          <w:w w:val="115"/>
          <w:sz w:val="12"/>
        </w:rPr>
        <w:t xml:space="preserve"> press/</w:t>
      </w:r>
      <w:proofErr w:type="spellStart"/>
      <w:r>
        <w:rPr>
          <w:color w:val="007FAC"/>
          <w:w w:val="115"/>
          <w:sz w:val="12"/>
        </w:rPr>
        <w:t>corp</w:t>
      </w:r>
      <w:proofErr w:type="spellEnd"/>
      <w:r>
        <w:rPr>
          <w:color w:val="007FAC"/>
          <w:w w:val="115"/>
          <w:sz w:val="12"/>
        </w:rPr>
        <w:t>-com</w:t>
      </w:r>
      <w:r>
        <w:rPr>
          <w:color w:val="007FAC"/>
          <w:w w:val="115"/>
          <w:sz w:val="12"/>
        </w:rPr>
        <w:t>/release/2017/1375551_10469.html</w:t>
      </w:r>
      <w:r>
        <w:rPr>
          <w:color w:val="007FAC"/>
          <w:w w:val="115"/>
          <w:sz w:val="12"/>
        </w:rPr>
        <w:fldChar w:fldCharType="end"/>
      </w:r>
      <w:r>
        <w:rPr>
          <w:color w:val="007FAC"/>
          <w:spacing w:val="-14"/>
          <w:w w:val="115"/>
          <w:sz w:val="12"/>
        </w:rPr>
        <w:t xml:space="preserve"> </w:t>
      </w:r>
      <w:r>
        <w:rPr>
          <w:w w:val="115"/>
          <w:sz w:val="12"/>
        </w:rPr>
        <w:t>.</w:t>
      </w:r>
      <w:r>
        <w:rPr>
          <w:spacing w:val="-13"/>
          <w:w w:val="115"/>
          <w:sz w:val="12"/>
        </w:rPr>
        <w:t xml:space="preserve"> </w:t>
      </w:r>
      <w:r>
        <w:rPr>
          <w:w w:val="115"/>
          <w:sz w:val="12"/>
        </w:rPr>
        <w:t>[Accessed</w:t>
      </w:r>
      <w:r>
        <w:rPr>
          <w:spacing w:val="-14"/>
          <w:w w:val="115"/>
          <w:sz w:val="12"/>
        </w:rPr>
        <w:t xml:space="preserve"> </w:t>
      </w:r>
      <w:r>
        <w:rPr>
          <w:w w:val="115"/>
          <w:sz w:val="12"/>
        </w:rPr>
        <w:t>08</w:t>
      </w:r>
      <w:r>
        <w:rPr>
          <w:spacing w:val="-14"/>
          <w:w w:val="115"/>
          <w:sz w:val="12"/>
        </w:rPr>
        <w:t xml:space="preserve"> </w:t>
      </w:r>
      <w:r>
        <w:rPr>
          <w:w w:val="115"/>
          <w:sz w:val="12"/>
        </w:rPr>
        <w:t>02</w:t>
      </w:r>
      <w:r>
        <w:rPr>
          <w:spacing w:val="-13"/>
          <w:w w:val="115"/>
          <w:sz w:val="12"/>
        </w:rPr>
        <w:t xml:space="preserve"> </w:t>
      </w:r>
      <w:r>
        <w:rPr>
          <w:w w:val="115"/>
          <w:sz w:val="12"/>
        </w:rPr>
        <w:t>2018</w:t>
      </w:r>
      <w:proofErr w:type="gramStart"/>
      <w:r>
        <w:rPr>
          <w:w w:val="115"/>
          <w:sz w:val="12"/>
        </w:rPr>
        <w:t>]..</w:t>
      </w:r>
      <w:proofErr w:type="gramEnd"/>
    </w:p>
    <w:p w14:paraId="6D6E14FE" w14:textId="77777777" w:rsidR="0085284D" w:rsidRDefault="00C03225">
      <w:pPr>
        <w:pStyle w:val="a4"/>
        <w:numPr>
          <w:ilvl w:val="2"/>
          <w:numId w:val="1"/>
        </w:numPr>
        <w:tabs>
          <w:tab w:val="left" w:pos="443"/>
        </w:tabs>
        <w:spacing w:line="273" w:lineRule="auto"/>
        <w:ind w:right="518" w:hanging="332"/>
        <w:jc w:val="left"/>
        <w:rPr>
          <w:sz w:val="12"/>
        </w:rPr>
      </w:pPr>
      <w:hyperlink r:id="rId74">
        <w:r>
          <w:rPr>
            <w:color w:val="007FAC"/>
            <w:w w:val="110"/>
            <w:sz w:val="12"/>
          </w:rPr>
          <w:t>International Organization for Standardization, Sterilization of Health Care</w:t>
        </w:r>
      </w:hyperlink>
      <w:hyperlink r:id="rId75">
        <w:r>
          <w:rPr>
            <w:color w:val="007FAC"/>
            <w:w w:val="110"/>
            <w:sz w:val="12"/>
          </w:rPr>
          <w:t xml:space="preserve"> Products — Radiation — Part 2: Establishing the Sterilization Dose, 3 ed.,</w:t>
        </w:r>
      </w:hyperlink>
      <w:bookmarkStart w:id="59" w:name="_bookmark36"/>
      <w:bookmarkEnd w:id="59"/>
      <w:r>
        <w:fldChar w:fldCharType="begin"/>
      </w:r>
      <w:r>
        <w:instrText xml:space="preserve"> HYPERLINK "http://refhub.elsevier.com/S2214-8604(19)30449-X/sbref0090" \h </w:instrText>
      </w:r>
      <w:r>
        <w:fldChar w:fldCharType="separate"/>
      </w:r>
      <w:r>
        <w:rPr>
          <w:color w:val="007FAC"/>
          <w:w w:val="110"/>
          <w:sz w:val="12"/>
        </w:rPr>
        <w:t xml:space="preserve"> International</w:t>
      </w:r>
      <w:r>
        <w:rPr>
          <w:color w:val="007FAC"/>
          <w:spacing w:val="13"/>
          <w:w w:val="110"/>
          <w:sz w:val="12"/>
        </w:rPr>
        <w:t xml:space="preserve"> </w:t>
      </w:r>
      <w:r>
        <w:rPr>
          <w:color w:val="007FAC"/>
          <w:w w:val="110"/>
          <w:sz w:val="12"/>
        </w:rPr>
        <w:t>Organization</w:t>
      </w:r>
      <w:r>
        <w:rPr>
          <w:color w:val="007FAC"/>
          <w:spacing w:val="13"/>
          <w:w w:val="110"/>
          <w:sz w:val="12"/>
        </w:rPr>
        <w:t xml:space="preserve"> </w:t>
      </w:r>
      <w:r>
        <w:rPr>
          <w:color w:val="007FAC"/>
          <w:w w:val="110"/>
          <w:sz w:val="12"/>
        </w:rPr>
        <w:t>for</w:t>
      </w:r>
      <w:r>
        <w:rPr>
          <w:color w:val="007FAC"/>
          <w:spacing w:val="13"/>
          <w:w w:val="110"/>
          <w:sz w:val="12"/>
        </w:rPr>
        <w:t xml:space="preserve"> </w:t>
      </w:r>
      <w:r>
        <w:rPr>
          <w:color w:val="007FAC"/>
          <w:w w:val="110"/>
          <w:sz w:val="12"/>
        </w:rPr>
        <w:t>Standardization,</w:t>
      </w:r>
      <w:r>
        <w:rPr>
          <w:color w:val="007FAC"/>
          <w:spacing w:val="13"/>
          <w:w w:val="110"/>
          <w:sz w:val="12"/>
        </w:rPr>
        <w:t xml:space="preserve"> </w:t>
      </w:r>
      <w:r>
        <w:rPr>
          <w:color w:val="007FAC"/>
          <w:w w:val="110"/>
          <w:sz w:val="12"/>
        </w:rPr>
        <w:t>2013,</w:t>
      </w:r>
      <w:r>
        <w:rPr>
          <w:color w:val="007FAC"/>
          <w:spacing w:val="14"/>
          <w:w w:val="110"/>
          <w:sz w:val="12"/>
        </w:rPr>
        <w:t xml:space="preserve"> </w:t>
      </w:r>
      <w:r>
        <w:rPr>
          <w:color w:val="007FAC"/>
          <w:w w:val="110"/>
          <w:sz w:val="12"/>
        </w:rPr>
        <w:t>p.</w:t>
      </w:r>
      <w:r>
        <w:rPr>
          <w:color w:val="007FAC"/>
          <w:spacing w:val="13"/>
          <w:w w:val="110"/>
          <w:sz w:val="12"/>
        </w:rPr>
        <w:t xml:space="preserve"> </w:t>
      </w:r>
      <w:r>
        <w:rPr>
          <w:color w:val="007FAC"/>
          <w:w w:val="110"/>
          <w:sz w:val="12"/>
        </w:rPr>
        <w:t>63</w:t>
      </w:r>
      <w:r>
        <w:rPr>
          <w:w w:val="110"/>
          <w:sz w:val="12"/>
        </w:rPr>
        <w:t>.</w:t>
      </w:r>
      <w:r>
        <w:rPr>
          <w:w w:val="110"/>
          <w:sz w:val="12"/>
        </w:rPr>
        <w:fldChar w:fldCharType="end"/>
      </w:r>
    </w:p>
    <w:p w14:paraId="33284617" w14:textId="77777777" w:rsidR="0085284D" w:rsidRDefault="00C03225">
      <w:pPr>
        <w:pStyle w:val="a4"/>
        <w:numPr>
          <w:ilvl w:val="2"/>
          <w:numId w:val="1"/>
        </w:numPr>
        <w:tabs>
          <w:tab w:val="left" w:pos="443"/>
        </w:tabs>
        <w:spacing w:line="271" w:lineRule="auto"/>
        <w:ind w:right="144" w:hanging="332"/>
        <w:jc w:val="left"/>
        <w:rPr>
          <w:sz w:val="12"/>
        </w:rPr>
      </w:pPr>
      <w:hyperlink r:id="rId76">
        <w:r>
          <w:rPr>
            <w:color w:val="007FAC"/>
            <w:w w:val="110"/>
            <w:sz w:val="12"/>
          </w:rPr>
          <w:t xml:space="preserve">A. Olsson, M.S. </w:t>
        </w:r>
        <w:proofErr w:type="spellStart"/>
        <w:r>
          <w:rPr>
            <w:color w:val="007FAC"/>
            <w:w w:val="110"/>
            <w:sz w:val="12"/>
          </w:rPr>
          <w:t>Hellsing</w:t>
        </w:r>
        <w:proofErr w:type="spellEnd"/>
        <w:r>
          <w:rPr>
            <w:color w:val="007FAC"/>
            <w:w w:val="110"/>
            <w:sz w:val="12"/>
          </w:rPr>
          <w:t xml:space="preserve">, A.R. Rennie, New possibilities using additive </w:t>
        </w:r>
        <w:proofErr w:type="spellStart"/>
        <w:r>
          <w:rPr>
            <w:color w:val="007FAC"/>
            <w:w w:val="110"/>
            <w:sz w:val="12"/>
          </w:rPr>
          <w:t>manu</w:t>
        </w:r>
        <w:proofErr w:type="spellEnd"/>
        <w:r>
          <w:rPr>
            <w:color w:val="007FAC"/>
            <w:w w:val="110"/>
            <w:sz w:val="12"/>
          </w:rPr>
          <w:t>-</w:t>
        </w:r>
      </w:hyperlink>
      <w:hyperlink r:id="rId77">
        <w:r>
          <w:rPr>
            <w:color w:val="007FAC"/>
            <w:w w:val="110"/>
            <w:sz w:val="12"/>
          </w:rPr>
          <w:t xml:space="preserve"> </w:t>
        </w:r>
        <w:proofErr w:type="spellStart"/>
        <w:r>
          <w:rPr>
            <w:color w:val="007FAC"/>
            <w:w w:val="110"/>
            <w:sz w:val="12"/>
          </w:rPr>
          <w:t>facturing</w:t>
        </w:r>
        <w:proofErr w:type="spellEnd"/>
        <w:r>
          <w:rPr>
            <w:color w:val="007FAC"/>
            <w:w w:val="110"/>
            <w:sz w:val="12"/>
          </w:rPr>
          <w:t xml:space="preserve"> with materials</w:t>
        </w:r>
        <w:r>
          <w:rPr>
            <w:color w:val="007FAC"/>
            <w:w w:val="110"/>
            <w:sz w:val="12"/>
          </w:rPr>
          <w:t xml:space="preserve"> that are difficult to process and with complex structures,</w:t>
        </w:r>
      </w:hyperlink>
      <w:bookmarkStart w:id="60" w:name="_bookmark37"/>
      <w:bookmarkEnd w:id="60"/>
      <w:r>
        <w:fldChar w:fldCharType="begin"/>
      </w:r>
      <w:r>
        <w:instrText xml:space="preserve"> HYPERLINK "http://refhub.elsevier.com/S2214-8604(19)30449-X/sbref0095" \h </w:instrText>
      </w:r>
      <w:r>
        <w:fldChar w:fldCharType="separate"/>
      </w:r>
      <w:r>
        <w:rPr>
          <w:color w:val="007FAC"/>
          <w:w w:val="110"/>
          <w:sz w:val="12"/>
        </w:rPr>
        <w:t xml:space="preserve"> </w:t>
      </w:r>
      <w:proofErr w:type="spellStart"/>
      <w:r>
        <w:rPr>
          <w:color w:val="007FAC"/>
          <w:w w:val="110"/>
          <w:sz w:val="12"/>
        </w:rPr>
        <w:t>Physica</w:t>
      </w:r>
      <w:proofErr w:type="spellEnd"/>
      <w:r>
        <w:rPr>
          <w:color w:val="007FAC"/>
          <w:w w:val="110"/>
          <w:sz w:val="12"/>
        </w:rPr>
        <w:t xml:space="preserve"> Scr. 92 (2017)</w:t>
      </w:r>
      <w:r>
        <w:rPr>
          <w:color w:val="007FAC"/>
          <w:spacing w:val="22"/>
          <w:w w:val="110"/>
          <w:sz w:val="12"/>
        </w:rPr>
        <w:t xml:space="preserve"> </w:t>
      </w:r>
      <w:r>
        <w:rPr>
          <w:color w:val="007FAC"/>
          <w:w w:val="110"/>
          <w:sz w:val="12"/>
        </w:rPr>
        <w:t>053002</w:t>
      </w:r>
      <w:r>
        <w:rPr>
          <w:w w:val="110"/>
          <w:sz w:val="12"/>
        </w:rPr>
        <w:t>.</w:t>
      </w:r>
      <w:r>
        <w:rPr>
          <w:w w:val="110"/>
          <w:sz w:val="12"/>
        </w:rPr>
        <w:fldChar w:fldCharType="end"/>
      </w:r>
    </w:p>
    <w:p w14:paraId="2B15B6E6" w14:textId="77777777" w:rsidR="0085284D" w:rsidRDefault="00C03225">
      <w:pPr>
        <w:pStyle w:val="a4"/>
        <w:numPr>
          <w:ilvl w:val="2"/>
          <w:numId w:val="1"/>
        </w:numPr>
        <w:tabs>
          <w:tab w:val="left" w:pos="443"/>
        </w:tabs>
        <w:ind w:hanging="332"/>
        <w:jc w:val="left"/>
        <w:rPr>
          <w:sz w:val="12"/>
        </w:rPr>
      </w:pPr>
      <w:hyperlink r:id="rId78">
        <w:r>
          <w:rPr>
            <w:color w:val="007FAC"/>
            <w:w w:val="120"/>
            <w:sz w:val="12"/>
          </w:rPr>
          <w:t>C.M.</w:t>
        </w:r>
        <w:r>
          <w:rPr>
            <w:color w:val="007FAC"/>
            <w:spacing w:val="5"/>
            <w:w w:val="120"/>
            <w:sz w:val="12"/>
          </w:rPr>
          <w:t xml:space="preserve"> </w:t>
        </w:r>
        <w:proofErr w:type="spellStart"/>
        <w:r>
          <w:rPr>
            <w:color w:val="007FAC"/>
            <w:w w:val="120"/>
            <w:sz w:val="12"/>
          </w:rPr>
          <w:t>Shem</w:t>
        </w:r>
        <w:r>
          <w:rPr>
            <w:color w:val="007FAC"/>
            <w:w w:val="120"/>
            <w:sz w:val="12"/>
          </w:rPr>
          <w:t>elya</w:t>
        </w:r>
        <w:proofErr w:type="spellEnd"/>
        <w:r>
          <w:rPr>
            <w:color w:val="007FAC"/>
            <w:w w:val="120"/>
            <w:sz w:val="12"/>
          </w:rPr>
          <w:t>,</w:t>
        </w:r>
        <w:r>
          <w:rPr>
            <w:color w:val="007FAC"/>
            <w:spacing w:val="5"/>
            <w:w w:val="120"/>
            <w:sz w:val="12"/>
          </w:rPr>
          <w:t xml:space="preserve"> </w:t>
        </w:r>
        <w:r>
          <w:rPr>
            <w:color w:val="007FAC"/>
            <w:w w:val="120"/>
            <w:sz w:val="12"/>
          </w:rPr>
          <w:t>A.</w:t>
        </w:r>
        <w:r>
          <w:rPr>
            <w:color w:val="007FAC"/>
            <w:spacing w:val="3"/>
            <w:w w:val="120"/>
            <w:sz w:val="12"/>
          </w:rPr>
          <w:t xml:space="preserve"> </w:t>
        </w:r>
        <w:r>
          <w:rPr>
            <w:color w:val="007FAC"/>
            <w:w w:val="120"/>
            <w:sz w:val="12"/>
          </w:rPr>
          <w:t>Rivera,</w:t>
        </w:r>
        <w:r>
          <w:rPr>
            <w:color w:val="007FAC"/>
            <w:spacing w:val="5"/>
            <w:w w:val="120"/>
            <w:sz w:val="12"/>
          </w:rPr>
          <w:t xml:space="preserve"> </w:t>
        </w:r>
        <w:r>
          <w:rPr>
            <w:color w:val="007FAC"/>
            <w:w w:val="120"/>
            <w:sz w:val="12"/>
          </w:rPr>
          <w:t>A.T.</w:t>
        </w:r>
        <w:r>
          <w:rPr>
            <w:color w:val="007FAC"/>
            <w:spacing w:val="6"/>
            <w:w w:val="120"/>
            <w:sz w:val="12"/>
          </w:rPr>
          <w:t xml:space="preserve"> </w:t>
        </w:r>
        <w:r>
          <w:rPr>
            <w:color w:val="007FAC"/>
            <w:w w:val="120"/>
            <w:sz w:val="12"/>
          </w:rPr>
          <w:t>Perez,</w:t>
        </w:r>
        <w:r>
          <w:rPr>
            <w:color w:val="007FAC"/>
            <w:spacing w:val="4"/>
            <w:w w:val="120"/>
            <w:sz w:val="12"/>
          </w:rPr>
          <w:t xml:space="preserve"> </w:t>
        </w:r>
        <w:r>
          <w:rPr>
            <w:color w:val="007FAC"/>
            <w:w w:val="120"/>
            <w:sz w:val="12"/>
          </w:rPr>
          <w:t>C.</w:t>
        </w:r>
        <w:r>
          <w:rPr>
            <w:color w:val="007FAC"/>
            <w:spacing w:val="6"/>
            <w:w w:val="120"/>
            <w:sz w:val="12"/>
          </w:rPr>
          <w:t xml:space="preserve"> </w:t>
        </w:r>
        <w:r>
          <w:rPr>
            <w:color w:val="007FAC"/>
            <w:w w:val="120"/>
            <w:sz w:val="12"/>
          </w:rPr>
          <w:t>Rocha,</w:t>
        </w:r>
        <w:r>
          <w:rPr>
            <w:color w:val="007FAC"/>
            <w:spacing w:val="4"/>
            <w:w w:val="120"/>
            <w:sz w:val="12"/>
          </w:rPr>
          <w:t xml:space="preserve"> </w:t>
        </w:r>
        <w:r>
          <w:rPr>
            <w:color w:val="007FAC"/>
            <w:w w:val="120"/>
            <w:sz w:val="12"/>
          </w:rPr>
          <w:t>M.</w:t>
        </w:r>
        <w:r>
          <w:rPr>
            <w:color w:val="007FAC"/>
            <w:spacing w:val="5"/>
            <w:w w:val="120"/>
            <w:sz w:val="12"/>
          </w:rPr>
          <w:t xml:space="preserve"> </w:t>
        </w:r>
        <w:r>
          <w:rPr>
            <w:color w:val="007FAC"/>
            <w:w w:val="120"/>
            <w:sz w:val="12"/>
          </w:rPr>
          <w:t>Liang,</w:t>
        </w:r>
        <w:r>
          <w:rPr>
            <w:color w:val="007FAC"/>
            <w:spacing w:val="5"/>
            <w:w w:val="120"/>
            <w:sz w:val="12"/>
          </w:rPr>
          <w:t xml:space="preserve"> </w:t>
        </w:r>
        <w:r>
          <w:rPr>
            <w:color w:val="007FAC"/>
            <w:w w:val="120"/>
            <w:sz w:val="12"/>
          </w:rPr>
          <w:t>X.</w:t>
        </w:r>
        <w:r>
          <w:rPr>
            <w:color w:val="007FAC"/>
            <w:spacing w:val="4"/>
            <w:w w:val="120"/>
            <w:sz w:val="12"/>
          </w:rPr>
          <w:t xml:space="preserve"> </w:t>
        </w:r>
        <w:r>
          <w:rPr>
            <w:color w:val="007FAC"/>
            <w:w w:val="120"/>
            <w:sz w:val="12"/>
          </w:rPr>
          <w:t>Yu,</w:t>
        </w:r>
        <w:r>
          <w:rPr>
            <w:color w:val="007FAC"/>
            <w:spacing w:val="6"/>
            <w:w w:val="120"/>
            <w:sz w:val="12"/>
          </w:rPr>
          <w:t xml:space="preserve"> </w:t>
        </w:r>
        <w:r>
          <w:rPr>
            <w:color w:val="007FAC"/>
            <w:w w:val="120"/>
            <w:sz w:val="12"/>
          </w:rPr>
          <w:t>C.</w:t>
        </w:r>
        <w:r>
          <w:rPr>
            <w:color w:val="007FAC"/>
            <w:spacing w:val="5"/>
            <w:w w:val="120"/>
            <w:sz w:val="12"/>
          </w:rPr>
          <w:t xml:space="preserve"> </w:t>
        </w:r>
        <w:r>
          <w:rPr>
            <w:color w:val="007FAC"/>
            <w:w w:val="120"/>
            <w:sz w:val="12"/>
          </w:rPr>
          <w:t>Kief,</w:t>
        </w:r>
      </w:hyperlink>
    </w:p>
    <w:p w14:paraId="7B166786" w14:textId="77777777" w:rsidR="0085284D" w:rsidRDefault="00C03225">
      <w:pPr>
        <w:spacing w:before="18" w:line="271" w:lineRule="auto"/>
        <w:ind w:left="442"/>
        <w:rPr>
          <w:sz w:val="12"/>
        </w:rPr>
      </w:pPr>
      <w:hyperlink r:id="rId79">
        <w:r>
          <w:rPr>
            <w:color w:val="007FAC"/>
            <w:w w:val="115"/>
            <w:sz w:val="12"/>
          </w:rPr>
          <w:t xml:space="preserve">D. Alexander, </w:t>
        </w:r>
        <w:r>
          <w:rPr>
            <w:color w:val="007FAC"/>
            <w:w w:val="130"/>
            <w:sz w:val="12"/>
          </w:rPr>
          <w:t xml:space="preserve">J. </w:t>
        </w:r>
        <w:r>
          <w:rPr>
            <w:color w:val="007FAC"/>
            <w:w w:val="115"/>
            <w:sz w:val="12"/>
          </w:rPr>
          <w:t>Stegeman, H. Xin, R.B. Wicker, E. Macdonald, D.A. Roberson,</w:t>
        </w:r>
      </w:hyperlink>
      <w:hyperlink r:id="rId80">
        <w:r>
          <w:rPr>
            <w:color w:val="007FAC"/>
            <w:w w:val="115"/>
            <w:sz w:val="12"/>
          </w:rPr>
          <w:t xml:space="preserve"> </w:t>
        </w:r>
        <w:r>
          <w:rPr>
            <w:color w:val="007FAC"/>
            <w:w w:val="110"/>
            <w:sz w:val="12"/>
          </w:rPr>
          <w:t>Mechanical, electromagnetic, and X-ray shielding characterization of a 3D printable</w:t>
        </w:r>
      </w:hyperlink>
      <w:hyperlink r:id="rId81">
        <w:r>
          <w:rPr>
            <w:color w:val="007FAC"/>
            <w:w w:val="110"/>
            <w:sz w:val="12"/>
          </w:rPr>
          <w:t xml:space="preserve"> tungsten–Polycarbonate polymer matrix composite for space-based applications, J.</w:t>
        </w:r>
      </w:hyperlink>
      <w:bookmarkStart w:id="61" w:name="_bookmark38"/>
      <w:bookmarkEnd w:id="61"/>
      <w:r>
        <w:fldChar w:fldCharType="begin"/>
      </w:r>
      <w:r>
        <w:instrText xml:space="preserve"> HYPERLINK "http://refhub.elsevier.com/S2214-8604(19)30449-X/sbref0100" \h </w:instrText>
      </w:r>
      <w:r>
        <w:fldChar w:fldCharType="separate"/>
      </w:r>
      <w:r>
        <w:rPr>
          <w:color w:val="007FAC"/>
          <w:w w:val="110"/>
          <w:sz w:val="12"/>
        </w:rPr>
        <w:t xml:space="preserve"> </w:t>
      </w:r>
      <w:r>
        <w:rPr>
          <w:color w:val="007FAC"/>
          <w:w w:val="115"/>
          <w:sz w:val="12"/>
        </w:rPr>
        <w:t>Electron. Mater. 44 (2015) 2598</w:t>
      </w:r>
      <w:r>
        <w:rPr>
          <w:w w:val="115"/>
          <w:sz w:val="12"/>
        </w:rPr>
        <w:t>.</w:t>
      </w:r>
      <w:r>
        <w:rPr>
          <w:w w:val="115"/>
          <w:sz w:val="12"/>
        </w:rPr>
        <w:fldChar w:fldCharType="end"/>
      </w:r>
    </w:p>
    <w:p w14:paraId="258E74F2" w14:textId="77777777" w:rsidR="0085284D" w:rsidRDefault="00C03225">
      <w:pPr>
        <w:pStyle w:val="a4"/>
        <w:numPr>
          <w:ilvl w:val="2"/>
          <w:numId w:val="1"/>
        </w:numPr>
        <w:tabs>
          <w:tab w:val="left" w:pos="443"/>
        </w:tabs>
        <w:spacing w:before="2" w:line="271" w:lineRule="auto"/>
        <w:ind w:right="317" w:hanging="332"/>
        <w:jc w:val="both"/>
        <w:rPr>
          <w:sz w:val="12"/>
        </w:rPr>
      </w:pPr>
      <w:hyperlink r:id="rId82">
        <w:r>
          <w:rPr>
            <w:color w:val="007FAC"/>
            <w:w w:val="115"/>
            <w:sz w:val="12"/>
          </w:rPr>
          <w:t xml:space="preserve">Q. Sun, G. Rizvi, C. </w:t>
        </w:r>
        <w:proofErr w:type="spellStart"/>
        <w:r>
          <w:rPr>
            <w:color w:val="007FAC"/>
            <w:w w:val="115"/>
            <w:sz w:val="12"/>
          </w:rPr>
          <w:t>Bellehumeur</w:t>
        </w:r>
        <w:proofErr w:type="spellEnd"/>
        <w:r>
          <w:rPr>
            <w:color w:val="007FAC"/>
            <w:w w:val="115"/>
            <w:sz w:val="12"/>
          </w:rPr>
          <w:t>, P. Gu, Effect of processing conditions on the</w:t>
        </w:r>
      </w:hyperlink>
      <w:bookmarkStart w:id="62" w:name="_bookmark39"/>
      <w:bookmarkEnd w:id="62"/>
      <w:r>
        <w:fldChar w:fldCharType="begin"/>
      </w:r>
      <w:r>
        <w:instrText xml:space="preserve"> HYPERLINK "http://refhub.elsevier.com/S2214-8604(19)30449-X/sbref0105" \h </w:instrText>
      </w:r>
      <w:r>
        <w:fldChar w:fldCharType="separate"/>
      </w:r>
      <w:r>
        <w:rPr>
          <w:color w:val="007FAC"/>
          <w:w w:val="115"/>
          <w:sz w:val="12"/>
        </w:rPr>
        <w:t xml:space="preserve"> bonding quality of FDM polymer filaments</w:t>
      </w:r>
      <w:r>
        <w:rPr>
          <w:color w:val="007FAC"/>
          <w:w w:val="115"/>
          <w:sz w:val="12"/>
        </w:rPr>
        <w:t xml:space="preserve">, Rapid </w:t>
      </w:r>
      <w:proofErr w:type="spellStart"/>
      <w:r>
        <w:rPr>
          <w:color w:val="007FAC"/>
          <w:w w:val="115"/>
          <w:sz w:val="12"/>
        </w:rPr>
        <w:t>Prototyp</w:t>
      </w:r>
      <w:proofErr w:type="spellEnd"/>
      <w:r>
        <w:rPr>
          <w:color w:val="007FAC"/>
          <w:w w:val="115"/>
          <w:sz w:val="12"/>
        </w:rPr>
        <w:t xml:space="preserve">. </w:t>
      </w:r>
      <w:r>
        <w:rPr>
          <w:color w:val="007FAC"/>
          <w:w w:val="130"/>
          <w:sz w:val="12"/>
        </w:rPr>
        <w:t xml:space="preserve">J. </w:t>
      </w:r>
      <w:r>
        <w:rPr>
          <w:color w:val="007FAC"/>
          <w:w w:val="115"/>
          <w:sz w:val="12"/>
        </w:rPr>
        <w:t>14 (2008)</w:t>
      </w:r>
      <w:r>
        <w:rPr>
          <w:color w:val="007FAC"/>
          <w:spacing w:val="-22"/>
          <w:w w:val="115"/>
          <w:sz w:val="12"/>
        </w:rPr>
        <w:t xml:space="preserve"> </w:t>
      </w:r>
      <w:r>
        <w:rPr>
          <w:color w:val="007FAC"/>
          <w:w w:val="115"/>
          <w:sz w:val="12"/>
        </w:rPr>
        <w:t>72</w:t>
      </w:r>
      <w:r>
        <w:rPr>
          <w:w w:val="115"/>
          <w:sz w:val="12"/>
        </w:rPr>
        <w:t>.</w:t>
      </w:r>
      <w:r>
        <w:rPr>
          <w:w w:val="115"/>
          <w:sz w:val="12"/>
        </w:rPr>
        <w:fldChar w:fldCharType="end"/>
      </w:r>
    </w:p>
    <w:p w14:paraId="652925BA" w14:textId="77777777" w:rsidR="0085284D" w:rsidRDefault="00C03225">
      <w:pPr>
        <w:pStyle w:val="a4"/>
        <w:numPr>
          <w:ilvl w:val="2"/>
          <w:numId w:val="1"/>
        </w:numPr>
        <w:tabs>
          <w:tab w:val="left" w:pos="443"/>
        </w:tabs>
        <w:spacing w:line="271" w:lineRule="auto"/>
        <w:ind w:right="204" w:hanging="332"/>
        <w:jc w:val="both"/>
        <w:rPr>
          <w:sz w:val="12"/>
        </w:rPr>
      </w:pPr>
      <w:hyperlink r:id="rId83">
        <w:r>
          <w:rPr>
            <w:color w:val="007FAC"/>
            <w:w w:val="130"/>
            <w:sz w:val="12"/>
          </w:rPr>
          <w:t xml:space="preserve">J. </w:t>
        </w:r>
        <w:proofErr w:type="spellStart"/>
        <w:r>
          <w:rPr>
            <w:color w:val="007FAC"/>
            <w:w w:val="115"/>
            <w:sz w:val="12"/>
          </w:rPr>
          <w:t>Raasch</w:t>
        </w:r>
        <w:proofErr w:type="spellEnd"/>
        <w:r>
          <w:rPr>
            <w:color w:val="007FAC"/>
            <w:w w:val="115"/>
            <w:sz w:val="12"/>
          </w:rPr>
          <w:t xml:space="preserve">, M. Ivey, D. Aldrich, D.S. </w:t>
        </w:r>
        <w:proofErr w:type="spellStart"/>
        <w:r>
          <w:rPr>
            <w:color w:val="007FAC"/>
            <w:w w:val="115"/>
            <w:sz w:val="12"/>
          </w:rPr>
          <w:t>Nobes</w:t>
        </w:r>
        <w:proofErr w:type="spellEnd"/>
        <w:r>
          <w:rPr>
            <w:color w:val="007FAC"/>
            <w:w w:val="115"/>
            <w:sz w:val="12"/>
          </w:rPr>
          <w:t xml:space="preserve">, C. </w:t>
        </w:r>
        <w:proofErr w:type="spellStart"/>
        <w:r>
          <w:rPr>
            <w:color w:val="007FAC"/>
            <w:w w:val="115"/>
            <w:sz w:val="12"/>
          </w:rPr>
          <w:t>Ayranci</w:t>
        </w:r>
        <w:proofErr w:type="spellEnd"/>
        <w:r>
          <w:rPr>
            <w:color w:val="007FAC"/>
            <w:w w:val="115"/>
            <w:sz w:val="12"/>
          </w:rPr>
          <w:t>, Characterization of poly-</w:t>
        </w:r>
      </w:hyperlink>
      <w:hyperlink r:id="rId84">
        <w:r>
          <w:rPr>
            <w:color w:val="007FAC"/>
            <w:spacing w:val="30"/>
            <w:w w:val="115"/>
            <w:sz w:val="12"/>
          </w:rPr>
          <w:t xml:space="preserve"> </w:t>
        </w:r>
        <w:r>
          <w:rPr>
            <w:color w:val="007FAC"/>
            <w:w w:val="110"/>
            <w:sz w:val="12"/>
          </w:rPr>
          <w:t xml:space="preserve">urethane shape memory polymer </w:t>
        </w:r>
        <w:proofErr w:type="spellStart"/>
        <w:r>
          <w:rPr>
            <w:color w:val="007FAC"/>
            <w:w w:val="110"/>
            <w:sz w:val="12"/>
          </w:rPr>
          <w:t>processedby</w:t>
        </w:r>
        <w:proofErr w:type="spellEnd"/>
        <w:r>
          <w:rPr>
            <w:color w:val="007FAC"/>
            <w:w w:val="110"/>
            <w:sz w:val="12"/>
          </w:rPr>
          <w:t xml:space="preserve"> material extrusion additive </w:t>
        </w:r>
        <w:proofErr w:type="spellStart"/>
        <w:r>
          <w:rPr>
            <w:color w:val="007FAC"/>
            <w:w w:val="110"/>
            <w:sz w:val="12"/>
          </w:rPr>
          <w:t>manu</w:t>
        </w:r>
        <w:proofErr w:type="spellEnd"/>
        <w:r>
          <w:rPr>
            <w:color w:val="007FAC"/>
            <w:w w:val="110"/>
            <w:sz w:val="12"/>
          </w:rPr>
          <w:t>-</w:t>
        </w:r>
      </w:hyperlink>
      <w:bookmarkStart w:id="63" w:name="_bookmark40"/>
      <w:bookmarkEnd w:id="63"/>
      <w:r>
        <w:fldChar w:fldCharType="begin"/>
      </w:r>
      <w:r>
        <w:instrText xml:space="preserve"> HYPERLINK "http://refhub.elsevier.com/S2214-8604(19)30449-X/sbref0110" \h </w:instrText>
      </w:r>
      <w:r>
        <w:fldChar w:fldCharType="separate"/>
      </w:r>
      <w:r>
        <w:rPr>
          <w:color w:val="007FAC"/>
          <w:w w:val="110"/>
          <w:sz w:val="12"/>
        </w:rPr>
        <w:t xml:space="preserve"> </w:t>
      </w:r>
      <w:proofErr w:type="spellStart"/>
      <w:r>
        <w:rPr>
          <w:color w:val="007FAC"/>
          <w:w w:val="115"/>
          <w:sz w:val="12"/>
        </w:rPr>
        <w:t>facturing</w:t>
      </w:r>
      <w:proofErr w:type="spellEnd"/>
      <w:r>
        <w:rPr>
          <w:color w:val="007FAC"/>
          <w:w w:val="115"/>
          <w:sz w:val="12"/>
        </w:rPr>
        <w:t xml:space="preserve">, </w:t>
      </w:r>
      <w:proofErr w:type="spellStart"/>
      <w:r>
        <w:rPr>
          <w:color w:val="007FAC"/>
          <w:w w:val="115"/>
          <w:sz w:val="12"/>
        </w:rPr>
        <w:t>Addit</w:t>
      </w:r>
      <w:proofErr w:type="spellEnd"/>
      <w:r>
        <w:rPr>
          <w:color w:val="007FAC"/>
          <w:w w:val="115"/>
          <w:sz w:val="12"/>
        </w:rPr>
        <w:t>. Manuf. 8 (2015)</w:t>
      </w:r>
      <w:r>
        <w:rPr>
          <w:color w:val="007FAC"/>
          <w:spacing w:val="21"/>
          <w:w w:val="115"/>
          <w:sz w:val="12"/>
        </w:rPr>
        <w:t xml:space="preserve"> </w:t>
      </w:r>
      <w:r>
        <w:rPr>
          <w:color w:val="007FAC"/>
          <w:w w:val="115"/>
          <w:sz w:val="12"/>
        </w:rPr>
        <w:t>132</w:t>
      </w:r>
      <w:r>
        <w:rPr>
          <w:w w:val="115"/>
          <w:sz w:val="12"/>
        </w:rPr>
        <w:t>.</w:t>
      </w:r>
      <w:r>
        <w:rPr>
          <w:w w:val="115"/>
          <w:sz w:val="12"/>
        </w:rPr>
        <w:fldChar w:fldCharType="end"/>
      </w:r>
    </w:p>
    <w:p w14:paraId="76994B26" w14:textId="77777777" w:rsidR="0085284D" w:rsidRDefault="00C03225">
      <w:pPr>
        <w:pStyle w:val="a4"/>
        <w:numPr>
          <w:ilvl w:val="2"/>
          <w:numId w:val="1"/>
        </w:numPr>
        <w:tabs>
          <w:tab w:val="left" w:pos="443"/>
        </w:tabs>
        <w:spacing w:before="2" w:line="271" w:lineRule="auto"/>
        <w:ind w:right="110" w:hanging="332"/>
        <w:jc w:val="both"/>
        <w:rPr>
          <w:sz w:val="12"/>
        </w:rPr>
      </w:pPr>
      <w:hyperlink r:id="rId85">
        <w:r>
          <w:rPr>
            <w:color w:val="007FAC"/>
            <w:w w:val="115"/>
            <w:sz w:val="12"/>
          </w:rPr>
          <w:t>S.</w:t>
        </w:r>
        <w:r>
          <w:rPr>
            <w:color w:val="007FAC"/>
            <w:spacing w:val="-3"/>
            <w:w w:val="115"/>
            <w:sz w:val="12"/>
          </w:rPr>
          <w:t xml:space="preserve"> </w:t>
        </w:r>
        <w:r>
          <w:rPr>
            <w:color w:val="007FAC"/>
            <w:w w:val="115"/>
            <w:sz w:val="12"/>
          </w:rPr>
          <w:t>Shaffer,</w:t>
        </w:r>
        <w:r>
          <w:rPr>
            <w:color w:val="007FAC"/>
            <w:spacing w:val="-3"/>
            <w:w w:val="115"/>
            <w:sz w:val="12"/>
          </w:rPr>
          <w:t xml:space="preserve"> </w:t>
        </w:r>
        <w:r>
          <w:rPr>
            <w:color w:val="007FAC"/>
            <w:w w:val="115"/>
            <w:sz w:val="12"/>
          </w:rPr>
          <w:t>K.</w:t>
        </w:r>
        <w:r>
          <w:rPr>
            <w:color w:val="007FAC"/>
            <w:spacing w:val="-2"/>
            <w:w w:val="115"/>
            <w:sz w:val="12"/>
          </w:rPr>
          <w:t xml:space="preserve"> </w:t>
        </w:r>
        <w:r>
          <w:rPr>
            <w:color w:val="007FAC"/>
            <w:w w:val="115"/>
            <w:sz w:val="12"/>
          </w:rPr>
          <w:t>Yang,</w:t>
        </w:r>
        <w:r>
          <w:rPr>
            <w:color w:val="007FAC"/>
            <w:spacing w:val="-3"/>
            <w:w w:val="115"/>
            <w:sz w:val="12"/>
          </w:rPr>
          <w:t xml:space="preserve"> </w:t>
        </w:r>
        <w:r>
          <w:rPr>
            <w:color w:val="007FAC"/>
            <w:w w:val="130"/>
            <w:sz w:val="12"/>
          </w:rPr>
          <w:t>J.</w:t>
        </w:r>
        <w:r>
          <w:rPr>
            <w:color w:val="007FAC"/>
            <w:spacing w:val="-7"/>
            <w:w w:val="130"/>
            <w:sz w:val="12"/>
          </w:rPr>
          <w:t xml:space="preserve"> </w:t>
        </w:r>
        <w:r>
          <w:rPr>
            <w:color w:val="007FAC"/>
            <w:w w:val="115"/>
            <w:sz w:val="12"/>
          </w:rPr>
          <w:t>Vargas,</w:t>
        </w:r>
        <w:r>
          <w:rPr>
            <w:color w:val="007FAC"/>
            <w:spacing w:val="-3"/>
            <w:w w:val="115"/>
            <w:sz w:val="12"/>
          </w:rPr>
          <w:t xml:space="preserve"> </w:t>
        </w:r>
        <w:r>
          <w:rPr>
            <w:color w:val="007FAC"/>
            <w:w w:val="115"/>
            <w:sz w:val="12"/>
          </w:rPr>
          <w:t>M.A.D.</w:t>
        </w:r>
        <w:r>
          <w:rPr>
            <w:color w:val="007FAC"/>
            <w:spacing w:val="-3"/>
            <w:w w:val="115"/>
            <w:sz w:val="12"/>
          </w:rPr>
          <w:t xml:space="preserve"> </w:t>
        </w:r>
        <w:r>
          <w:rPr>
            <w:color w:val="007FAC"/>
            <w:w w:val="115"/>
            <w:sz w:val="12"/>
          </w:rPr>
          <w:t>Prima,</w:t>
        </w:r>
        <w:r>
          <w:rPr>
            <w:color w:val="007FAC"/>
            <w:spacing w:val="-2"/>
            <w:w w:val="115"/>
            <w:sz w:val="12"/>
          </w:rPr>
          <w:t xml:space="preserve"> </w:t>
        </w:r>
        <w:r>
          <w:rPr>
            <w:color w:val="007FAC"/>
            <w:w w:val="115"/>
            <w:sz w:val="12"/>
          </w:rPr>
          <w:t>W.</w:t>
        </w:r>
        <w:r>
          <w:rPr>
            <w:color w:val="007FAC"/>
            <w:spacing w:val="-3"/>
            <w:w w:val="115"/>
            <w:sz w:val="12"/>
          </w:rPr>
          <w:t xml:space="preserve"> </w:t>
        </w:r>
        <w:proofErr w:type="spellStart"/>
        <w:r>
          <w:rPr>
            <w:color w:val="007FAC"/>
            <w:w w:val="115"/>
            <w:sz w:val="12"/>
          </w:rPr>
          <w:t>Voit</w:t>
        </w:r>
        <w:proofErr w:type="spellEnd"/>
        <w:r>
          <w:rPr>
            <w:color w:val="007FAC"/>
            <w:w w:val="115"/>
            <w:sz w:val="12"/>
          </w:rPr>
          <w:t>,</w:t>
        </w:r>
        <w:r>
          <w:rPr>
            <w:color w:val="007FAC"/>
            <w:spacing w:val="-3"/>
            <w:w w:val="115"/>
            <w:sz w:val="12"/>
          </w:rPr>
          <w:t xml:space="preserve"> </w:t>
        </w:r>
        <w:proofErr w:type="gramStart"/>
        <w:r>
          <w:rPr>
            <w:color w:val="007FAC"/>
            <w:w w:val="115"/>
            <w:sz w:val="12"/>
          </w:rPr>
          <w:t>On</w:t>
        </w:r>
        <w:proofErr w:type="gramEnd"/>
        <w:r>
          <w:rPr>
            <w:color w:val="007FAC"/>
            <w:spacing w:val="-2"/>
            <w:w w:val="115"/>
            <w:sz w:val="12"/>
          </w:rPr>
          <w:t xml:space="preserve"> </w:t>
        </w:r>
        <w:r>
          <w:rPr>
            <w:color w:val="007FAC"/>
            <w:w w:val="115"/>
            <w:sz w:val="12"/>
          </w:rPr>
          <w:t>reducing</w:t>
        </w:r>
        <w:r>
          <w:rPr>
            <w:color w:val="007FAC"/>
            <w:spacing w:val="-3"/>
            <w:w w:val="115"/>
            <w:sz w:val="12"/>
          </w:rPr>
          <w:t xml:space="preserve"> </w:t>
        </w:r>
        <w:r>
          <w:rPr>
            <w:color w:val="007FAC"/>
            <w:w w:val="115"/>
            <w:sz w:val="12"/>
          </w:rPr>
          <w:t>anisotropy</w:t>
        </w:r>
        <w:r>
          <w:rPr>
            <w:color w:val="007FAC"/>
            <w:spacing w:val="-3"/>
            <w:w w:val="115"/>
            <w:sz w:val="12"/>
          </w:rPr>
          <w:t xml:space="preserve"> </w:t>
        </w:r>
        <w:r>
          <w:rPr>
            <w:color w:val="007FAC"/>
            <w:w w:val="115"/>
            <w:sz w:val="12"/>
          </w:rPr>
          <w:t>in</w:t>
        </w:r>
        <w:r>
          <w:rPr>
            <w:color w:val="007FAC"/>
            <w:spacing w:val="-3"/>
            <w:w w:val="115"/>
            <w:sz w:val="12"/>
          </w:rPr>
          <w:t xml:space="preserve"> </w:t>
        </w:r>
        <w:r>
          <w:rPr>
            <w:color w:val="007FAC"/>
            <w:w w:val="115"/>
            <w:sz w:val="12"/>
          </w:rPr>
          <w:t>3D</w:t>
        </w:r>
      </w:hyperlink>
      <w:bookmarkStart w:id="64" w:name="_bookmark41"/>
      <w:bookmarkEnd w:id="64"/>
      <w:r>
        <w:fldChar w:fldCharType="begin"/>
      </w:r>
      <w:r>
        <w:instrText xml:space="preserve"> HYPERLINK "http://refhub.elsevier.com/S2214-8604(19)30449-X/sbref0115" \h </w:instrText>
      </w:r>
      <w:r>
        <w:fldChar w:fldCharType="separate"/>
      </w:r>
      <w:r>
        <w:rPr>
          <w:color w:val="007FAC"/>
          <w:w w:val="115"/>
          <w:sz w:val="12"/>
        </w:rPr>
        <w:t xml:space="preserve"> printed polymers v</w:t>
      </w:r>
      <w:r>
        <w:rPr>
          <w:color w:val="007FAC"/>
          <w:w w:val="115"/>
          <w:sz w:val="12"/>
        </w:rPr>
        <w:t>ia ionizing radiation, Polymer 55 (23) (2014)</w:t>
      </w:r>
      <w:r>
        <w:rPr>
          <w:color w:val="007FAC"/>
          <w:spacing w:val="20"/>
          <w:w w:val="115"/>
          <w:sz w:val="12"/>
        </w:rPr>
        <w:t xml:space="preserve"> </w:t>
      </w:r>
      <w:r>
        <w:rPr>
          <w:color w:val="007FAC"/>
          <w:w w:val="115"/>
          <w:sz w:val="12"/>
        </w:rPr>
        <w:t>5969</w:t>
      </w:r>
      <w:r>
        <w:rPr>
          <w:w w:val="115"/>
          <w:sz w:val="12"/>
        </w:rPr>
        <w:t>.</w:t>
      </w:r>
      <w:r>
        <w:rPr>
          <w:w w:val="115"/>
          <w:sz w:val="12"/>
        </w:rPr>
        <w:fldChar w:fldCharType="end"/>
      </w:r>
    </w:p>
    <w:p w14:paraId="71E4F74C" w14:textId="77777777" w:rsidR="0085284D" w:rsidRDefault="00C03225">
      <w:pPr>
        <w:pStyle w:val="a4"/>
        <w:numPr>
          <w:ilvl w:val="2"/>
          <w:numId w:val="1"/>
        </w:numPr>
        <w:tabs>
          <w:tab w:val="left" w:pos="443"/>
        </w:tabs>
        <w:spacing w:before="1" w:line="271" w:lineRule="auto"/>
        <w:ind w:right="110" w:hanging="332"/>
        <w:jc w:val="both"/>
        <w:rPr>
          <w:sz w:val="12"/>
        </w:rPr>
      </w:pPr>
      <w:hyperlink r:id="rId86">
        <w:r>
          <w:rPr>
            <w:color w:val="007FAC"/>
            <w:w w:val="115"/>
            <w:sz w:val="12"/>
          </w:rPr>
          <w:t>A.R.</w:t>
        </w:r>
        <w:r>
          <w:rPr>
            <w:color w:val="007FAC"/>
            <w:spacing w:val="-12"/>
            <w:w w:val="115"/>
            <w:sz w:val="12"/>
          </w:rPr>
          <w:t xml:space="preserve"> </w:t>
        </w:r>
        <w:proofErr w:type="spellStart"/>
        <w:r>
          <w:rPr>
            <w:color w:val="007FAC"/>
            <w:w w:val="115"/>
            <w:sz w:val="12"/>
          </w:rPr>
          <w:t>Zekavat</w:t>
        </w:r>
        <w:proofErr w:type="spellEnd"/>
        <w:r>
          <w:rPr>
            <w:color w:val="007FAC"/>
            <w:w w:val="115"/>
            <w:sz w:val="12"/>
          </w:rPr>
          <w:t>,</w:t>
        </w:r>
        <w:r>
          <w:rPr>
            <w:color w:val="007FAC"/>
            <w:spacing w:val="-13"/>
            <w:w w:val="115"/>
            <w:sz w:val="12"/>
          </w:rPr>
          <w:t xml:space="preserve"> </w:t>
        </w:r>
        <w:r>
          <w:rPr>
            <w:color w:val="007FAC"/>
            <w:w w:val="115"/>
            <w:sz w:val="12"/>
          </w:rPr>
          <w:t>A.</w:t>
        </w:r>
        <w:r>
          <w:rPr>
            <w:color w:val="007FAC"/>
            <w:spacing w:val="-13"/>
            <w:w w:val="115"/>
            <w:sz w:val="12"/>
          </w:rPr>
          <w:t xml:space="preserve"> </w:t>
        </w:r>
        <w:r>
          <w:rPr>
            <w:color w:val="007FAC"/>
            <w:w w:val="115"/>
            <w:sz w:val="12"/>
          </w:rPr>
          <w:t>Jansson,</w:t>
        </w:r>
        <w:r>
          <w:rPr>
            <w:color w:val="007FAC"/>
            <w:spacing w:val="-12"/>
            <w:w w:val="115"/>
            <w:sz w:val="12"/>
          </w:rPr>
          <w:t xml:space="preserve"> </w:t>
        </w:r>
        <w:r>
          <w:rPr>
            <w:color w:val="007FAC"/>
            <w:w w:val="130"/>
            <w:sz w:val="12"/>
          </w:rPr>
          <w:t>J.</w:t>
        </w:r>
        <w:r>
          <w:rPr>
            <w:color w:val="007FAC"/>
            <w:spacing w:val="-16"/>
            <w:w w:val="130"/>
            <w:sz w:val="12"/>
          </w:rPr>
          <w:t xml:space="preserve"> </w:t>
        </w:r>
        <w:r>
          <w:rPr>
            <w:color w:val="007FAC"/>
            <w:w w:val="115"/>
            <w:sz w:val="12"/>
          </w:rPr>
          <w:t>Larsson,</w:t>
        </w:r>
        <w:r>
          <w:rPr>
            <w:color w:val="007FAC"/>
            <w:spacing w:val="-12"/>
            <w:w w:val="115"/>
            <w:sz w:val="12"/>
          </w:rPr>
          <w:t xml:space="preserve"> </w:t>
        </w:r>
        <w:r>
          <w:rPr>
            <w:color w:val="007FAC"/>
            <w:w w:val="115"/>
            <w:sz w:val="12"/>
          </w:rPr>
          <w:t>L.</w:t>
        </w:r>
        <w:r>
          <w:rPr>
            <w:color w:val="007FAC"/>
            <w:spacing w:val="-13"/>
            <w:w w:val="115"/>
            <w:sz w:val="12"/>
          </w:rPr>
          <w:t xml:space="preserve"> </w:t>
        </w:r>
        <w:proofErr w:type="spellStart"/>
        <w:r>
          <w:rPr>
            <w:color w:val="007FAC"/>
            <w:w w:val="115"/>
            <w:sz w:val="12"/>
          </w:rPr>
          <w:t>Pejryd</w:t>
        </w:r>
        <w:proofErr w:type="spellEnd"/>
        <w:r>
          <w:rPr>
            <w:color w:val="007FAC"/>
            <w:w w:val="115"/>
            <w:sz w:val="12"/>
          </w:rPr>
          <w:t>,</w:t>
        </w:r>
        <w:r>
          <w:rPr>
            <w:color w:val="007FAC"/>
            <w:spacing w:val="-12"/>
            <w:w w:val="115"/>
            <w:sz w:val="12"/>
          </w:rPr>
          <w:t xml:space="preserve"> </w:t>
        </w:r>
        <w:r>
          <w:rPr>
            <w:color w:val="007FAC"/>
            <w:w w:val="115"/>
            <w:sz w:val="12"/>
          </w:rPr>
          <w:t>Investigating</w:t>
        </w:r>
        <w:r>
          <w:rPr>
            <w:color w:val="007FAC"/>
            <w:spacing w:val="-12"/>
            <w:w w:val="115"/>
            <w:sz w:val="12"/>
          </w:rPr>
          <w:t xml:space="preserve"> </w:t>
        </w:r>
        <w:r>
          <w:rPr>
            <w:color w:val="007FAC"/>
            <w:w w:val="115"/>
            <w:sz w:val="12"/>
          </w:rPr>
          <w:t>the</w:t>
        </w:r>
        <w:r>
          <w:rPr>
            <w:color w:val="007FAC"/>
            <w:spacing w:val="-12"/>
            <w:w w:val="115"/>
            <w:sz w:val="12"/>
          </w:rPr>
          <w:t xml:space="preserve"> </w:t>
        </w:r>
        <w:r>
          <w:rPr>
            <w:color w:val="007FAC"/>
            <w:w w:val="115"/>
            <w:sz w:val="12"/>
          </w:rPr>
          <w:t>effect</w:t>
        </w:r>
        <w:r>
          <w:rPr>
            <w:color w:val="007FAC"/>
            <w:spacing w:val="-13"/>
            <w:w w:val="115"/>
            <w:sz w:val="12"/>
          </w:rPr>
          <w:t xml:space="preserve"> </w:t>
        </w:r>
        <w:r>
          <w:rPr>
            <w:color w:val="007FAC"/>
            <w:w w:val="115"/>
            <w:sz w:val="12"/>
          </w:rPr>
          <w:t>of</w:t>
        </w:r>
        <w:r>
          <w:rPr>
            <w:color w:val="007FAC"/>
            <w:spacing w:val="-12"/>
            <w:w w:val="115"/>
            <w:sz w:val="12"/>
          </w:rPr>
          <w:t xml:space="preserve"> </w:t>
        </w:r>
        <w:r>
          <w:rPr>
            <w:color w:val="007FAC"/>
            <w:w w:val="115"/>
            <w:sz w:val="12"/>
          </w:rPr>
          <w:t>fabrication</w:t>
        </w:r>
      </w:hyperlink>
      <w:hyperlink r:id="rId87">
        <w:r>
          <w:rPr>
            <w:color w:val="007FAC"/>
            <w:w w:val="115"/>
            <w:sz w:val="12"/>
          </w:rPr>
          <w:t xml:space="preserve"> </w:t>
        </w:r>
        <w:r>
          <w:rPr>
            <w:color w:val="007FAC"/>
            <w:w w:val="110"/>
            <w:sz w:val="12"/>
          </w:rPr>
          <w:t>temperature on mechanical properties of fused deposition modeling parts using X-</w:t>
        </w:r>
      </w:hyperlink>
      <w:bookmarkStart w:id="65" w:name="_bookmark42"/>
      <w:bookmarkEnd w:id="65"/>
      <w:r>
        <w:fldChar w:fldCharType="begin"/>
      </w:r>
      <w:r>
        <w:instrText xml:space="preserve"> HYPERLINK "http://refhub.elsevier.com/S2214-8604(19)30449-X/sbref0120" \h </w:instrText>
      </w:r>
      <w:r>
        <w:fldChar w:fldCharType="separate"/>
      </w:r>
      <w:r>
        <w:rPr>
          <w:color w:val="007FAC"/>
          <w:w w:val="110"/>
          <w:sz w:val="12"/>
        </w:rPr>
        <w:t xml:space="preserve"> </w:t>
      </w:r>
      <w:r>
        <w:rPr>
          <w:color w:val="007FAC"/>
          <w:w w:val="115"/>
          <w:sz w:val="12"/>
        </w:rPr>
        <w:t>ray</w:t>
      </w:r>
      <w:r>
        <w:rPr>
          <w:color w:val="007FAC"/>
          <w:spacing w:val="7"/>
          <w:w w:val="115"/>
          <w:sz w:val="12"/>
        </w:rPr>
        <w:t xml:space="preserve"> </w:t>
      </w:r>
      <w:r>
        <w:rPr>
          <w:color w:val="007FAC"/>
          <w:w w:val="115"/>
          <w:sz w:val="12"/>
        </w:rPr>
        <w:t>computed</w:t>
      </w:r>
      <w:r>
        <w:rPr>
          <w:color w:val="007FAC"/>
          <w:spacing w:val="9"/>
          <w:w w:val="115"/>
          <w:sz w:val="12"/>
        </w:rPr>
        <w:t xml:space="preserve"> </w:t>
      </w:r>
      <w:r>
        <w:rPr>
          <w:color w:val="007FAC"/>
          <w:w w:val="115"/>
          <w:sz w:val="12"/>
        </w:rPr>
        <w:t>tomogra</w:t>
      </w:r>
      <w:r>
        <w:rPr>
          <w:color w:val="007FAC"/>
          <w:w w:val="115"/>
          <w:sz w:val="12"/>
        </w:rPr>
        <w:t>phy,</w:t>
      </w:r>
      <w:r>
        <w:rPr>
          <w:color w:val="007FAC"/>
          <w:spacing w:val="8"/>
          <w:w w:val="115"/>
          <w:sz w:val="12"/>
        </w:rPr>
        <w:t xml:space="preserve"> </w:t>
      </w:r>
      <w:r>
        <w:rPr>
          <w:color w:val="007FAC"/>
          <w:w w:val="115"/>
          <w:sz w:val="12"/>
        </w:rPr>
        <w:t>Int.</w:t>
      </w:r>
      <w:r>
        <w:rPr>
          <w:color w:val="007FAC"/>
          <w:spacing w:val="8"/>
          <w:w w:val="115"/>
          <w:sz w:val="12"/>
        </w:rPr>
        <w:t xml:space="preserve"> </w:t>
      </w:r>
      <w:r>
        <w:rPr>
          <w:color w:val="007FAC"/>
          <w:w w:val="130"/>
          <w:sz w:val="12"/>
        </w:rPr>
        <w:t>J.</w:t>
      </w:r>
      <w:r>
        <w:rPr>
          <w:color w:val="007FAC"/>
          <w:spacing w:val="4"/>
          <w:w w:val="130"/>
          <w:sz w:val="12"/>
        </w:rPr>
        <w:t xml:space="preserve"> </w:t>
      </w:r>
      <w:r>
        <w:rPr>
          <w:color w:val="007FAC"/>
          <w:w w:val="115"/>
          <w:sz w:val="12"/>
        </w:rPr>
        <w:t>Adv.</w:t>
      </w:r>
      <w:r>
        <w:rPr>
          <w:color w:val="007FAC"/>
          <w:spacing w:val="7"/>
          <w:w w:val="115"/>
          <w:sz w:val="12"/>
        </w:rPr>
        <w:t xml:space="preserve"> </w:t>
      </w:r>
      <w:r>
        <w:rPr>
          <w:color w:val="007FAC"/>
          <w:w w:val="115"/>
          <w:sz w:val="12"/>
        </w:rPr>
        <w:t>Manuf.</w:t>
      </w:r>
      <w:r>
        <w:rPr>
          <w:color w:val="007FAC"/>
          <w:spacing w:val="8"/>
          <w:w w:val="115"/>
          <w:sz w:val="12"/>
        </w:rPr>
        <w:t xml:space="preserve"> </w:t>
      </w:r>
      <w:r>
        <w:rPr>
          <w:color w:val="007FAC"/>
          <w:w w:val="115"/>
          <w:sz w:val="12"/>
        </w:rPr>
        <w:t>Technol.</w:t>
      </w:r>
      <w:r>
        <w:rPr>
          <w:color w:val="007FAC"/>
          <w:spacing w:val="8"/>
          <w:w w:val="115"/>
          <w:sz w:val="12"/>
        </w:rPr>
        <w:t xml:space="preserve"> </w:t>
      </w:r>
      <w:r>
        <w:rPr>
          <w:color w:val="007FAC"/>
          <w:w w:val="115"/>
          <w:sz w:val="12"/>
        </w:rPr>
        <w:t>(2018)</w:t>
      </w:r>
      <w:r>
        <w:rPr>
          <w:color w:val="007FAC"/>
          <w:spacing w:val="7"/>
          <w:w w:val="115"/>
          <w:sz w:val="12"/>
        </w:rPr>
        <w:t xml:space="preserve"> </w:t>
      </w:r>
      <w:r>
        <w:rPr>
          <w:color w:val="007FAC"/>
          <w:w w:val="115"/>
          <w:sz w:val="12"/>
        </w:rPr>
        <w:t>1</w:t>
      </w:r>
      <w:r>
        <w:rPr>
          <w:w w:val="115"/>
          <w:sz w:val="12"/>
        </w:rPr>
        <w:t>.</w:t>
      </w:r>
      <w:r>
        <w:rPr>
          <w:w w:val="115"/>
          <w:sz w:val="12"/>
        </w:rPr>
        <w:fldChar w:fldCharType="end"/>
      </w:r>
    </w:p>
    <w:p w14:paraId="77F0209B" w14:textId="77777777" w:rsidR="0085284D" w:rsidRDefault="00C03225">
      <w:pPr>
        <w:pStyle w:val="a4"/>
        <w:numPr>
          <w:ilvl w:val="2"/>
          <w:numId w:val="1"/>
        </w:numPr>
        <w:tabs>
          <w:tab w:val="left" w:pos="443"/>
        </w:tabs>
        <w:spacing w:before="1" w:line="271" w:lineRule="auto"/>
        <w:ind w:right="110" w:hanging="332"/>
        <w:jc w:val="both"/>
        <w:rPr>
          <w:sz w:val="12"/>
        </w:rPr>
      </w:pPr>
      <w:hyperlink r:id="rId88">
        <w:r>
          <w:rPr>
            <w:color w:val="007FAC"/>
            <w:w w:val="115"/>
            <w:sz w:val="12"/>
          </w:rPr>
          <w:t>T.N.</w:t>
        </w:r>
        <w:r>
          <w:rPr>
            <w:color w:val="007FAC"/>
            <w:spacing w:val="-5"/>
            <w:w w:val="115"/>
            <w:sz w:val="12"/>
          </w:rPr>
          <w:t xml:space="preserve"> </w:t>
        </w:r>
        <w:r>
          <w:rPr>
            <w:color w:val="007FAC"/>
            <w:w w:val="115"/>
            <w:sz w:val="12"/>
          </w:rPr>
          <w:t>Bowmer,</w:t>
        </w:r>
        <w:r>
          <w:rPr>
            <w:color w:val="007FAC"/>
            <w:spacing w:val="-5"/>
            <w:w w:val="115"/>
            <w:sz w:val="12"/>
          </w:rPr>
          <w:t xml:space="preserve"> </w:t>
        </w:r>
        <w:r>
          <w:rPr>
            <w:color w:val="007FAC"/>
            <w:w w:val="115"/>
            <w:sz w:val="12"/>
          </w:rPr>
          <w:t>L.K.</w:t>
        </w:r>
        <w:r>
          <w:rPr>
            <w:color w:val="007FAC"/>
            <w:spacing w:val="-4"/>
            <w:w w:val="115"/>
            <w:sz w:val="12"/>
          </w:rPr>
          <w:t xml:space="preserve"> </w:t>
        </w:r>
        <w:r>
          <w:rPr>
            <w:color w:val="007FAC"/>
            <w:w w:val="115"/>
            <w:sz w:val="12"/>
          </w:rPr>
          <w:t>Cowen,</w:t>
        </w:r>
        <w:r>
          <w:rPr>
            <w:color w:val="007FAC"/>
            <w:spacing w:val="-5"/>
            <w:w w:val="115"/>
            <w:sz w:val="12"/>
          </w:rPr>
          <w:t xml:space="preserve"> </w:t>
        </w:r>
        <w:r>
          <w:rPr>
            <w:color w:val="007FAC"/>
            <w:w w:val="115"/>
            <w:sz w:val="12"/>
          </w:rPr>
          <w:t>J.H.</w:t>
        </w:r>
        <w:r>
          <w:rPr>
            <w:color w:val="007FAC"/>
            <w:spacing w:val="-5"/>
            <w:w w:val="115"/>
            <w:sz w:val="12"/>
          </w:rPr>
          <w:t xml:space="preserve"> </w:t>
        </w:r>
        <w:r>
          <w:rPr>
            <w:color w:val="007FAC"/>
            <w:w w:val="115"/>
            <w:sz w:val="12"/>
          </w:rPr>
          <w:t>O’Donnell,</w:t>
        </w:r>
        <w:r>
          <w:rPr>
            <w:color w:val="007FAC"/>
            <w:spacing w:val="-4"/>
            <w:w w:val="115"/>
            <w:sz w:val="12"/>
          </w:rPr>
          <w:t xml:space="preserve"> </w:t>
        </w:r>
        <w:r>
          <w:rPr>
            <w:color w:val="007FAC"/>
            <w:w w:val="115"/>
            <w:sz w:val="12"/>
          </w:rPr>
          <w:t>D.J.</w:t>
        </w:r>
        <w:r>
          <w:rPr>
            <w:color w:val="007FAC"/>
            <w:spacing w:val="-5"/>
            <w:w w:val="115"/>
            <w:sz w:val="12"/>
          </w:rPr>
          <w:t xml:space="preserve"> </w:t>
        </w:r>
        <w:proofErr w:type="spellStart"/>
        <w:r>
          <w:rPr>
            <w:color w:val="007FAC"/>
            <w:w w:val="115"/>
            <w:sz w:val="12"/>
          </w:rPr>
          <w:t>Winzor</w:t>
        </w:r>
        <w:proofErr w:type="spellEnd"/>
        <w:r>
          <w:rPr>
            <w:color w:val="007FAC"/>
            <w:w w:val="115"/>
            <w:sz w:val="12"/>
          </w:rPr>
          <w:t>,</w:t>
        </w:r>
        <w:r>
          <w:rPr>
            <w:color w:val="007FAC"/>
            <w:spacing w:val="-5"/>
            <w:w w:val="115"/>
            <w:sz w:val="12"/>
          </w:rPr>
          <w:t xml:space="preserve"> </w:t>
        </w:r>
        <w:r>
          <w:rPr>
            <w:color w:val="007FAC"/>
            <w:w w:val="115"/>
            <w:sz w:val="12"/>
          </w:rPr>
          <w:t>Degradation</w:t>
        </w:r>
        <w:r>
          <w:rPr>
            <w:color w:val="007FAC"/>
            <w:spacing w:val="-4"/>
            <w:w w:val="115"/>
            <w:sz w:val="12"/>
          </w:rPr>
          <w:t xml:space="preserve"> </w:t>
        </w:r>
        <w:r>
          <w:rPr>
            <w:color w:val="007FAC"/>
            <w:w w:val="115"/>
            <w:sz w:val="12"/>
          </w:rPr>
          <w:t>of</w:t>
        </w:r>
        <w:r>
          <w:rPr>
            <w:color w:val="007FAC"/>
            <w:spacing w:val="-5"/>
            <w:w w:val="115"/>
            <w:sz w:val="12"/>
          </w:rPr>
          <w:t xml:space="preserve"> </w:t>
        </w:r>
        <w:r>
          <w:rPr>
            <w:color w:val="007FAC"/>
            <w:w w:val="115"/>
            <w:sz w:val="12"/>
          </w:rPr>
          <w:t>polystyrene</w:t>
        </w:r>
      </w:hyperlink>
      <w:hyperlink r:id="rId89">
        <w:r>
          <w:rPr>
            <w:color w:val="007FAC"/>
            <w:w w:val="115"/>
            <w:sz w:val="12"/>
          </w:rPr>
          <w:t xml:space="preserve"> by</w:t>
        </w:r>
        <w:r>
          <w:rPr>
            <w:color w:val="007FAC"/>
            <w:spacing w:val="-17"/>
            <w:w w:val="115"/>
            <w:sz w:val="12"/>
          </w:rPr>
          <w:t xml:space="preserve"> </w:t>
        </w:r>
        <w:r>
          <w:rPr>
            <w:color w:val="007FAC"/>
            <w:w w:val="115"/>
            <w:sz w:val="12"/>
          </w:rPr>
          <w:t>gamma</w:t>
        </w:r>
        <w:r>
          <w:rPr>
            <w:color w:val="007FAC"/>
            <w:spacing w:val="-17"/>
            <w:w w:val="115"/>
            <w:sz w:val="12"/>
          </w:rPr>
          <w:t xml:space="preserve"> </w:t>
        </w:r>
        <w:r>
          <w:rPr>
            <w:color w:val="007FAC"/>
            <w:w w:val="115"/>
            <w:sz w:val="12"/>
          </w:rPr>
          <w:t>irradiation:</w:t>
        </w:r>
        <w:r>
          <w:rPr>
            <w:color w:val="007FAC"/>
            <w:spacing w:val="-17"/>
            <w:w w:val="115"/>
            <w:sz w:val="12"/>
          </w:rPr>
          <w:t xml:space="preserve"> </w:t>
        </w:r>
        <w:r>
          <w:rPr>
            <w:color w:val="007FAC"/>
            <w:w w:val="115"/>
            <w:sz w:val="12"/>
          </w:rPr>
          <w:t>Effect</w:t>
        </w:r>
        <w:r>
          <w:rPr>
            <w:color w:val="007FAC"/>
            <w:spacing w:val="-16"/>
            <w:w w:val="115"/>
            <w:sz w:val="12"/>
          </w:rPr>
          <w:t xml:space="preserve"> </w:t>
        </w:r>
        <w:r>
          <w:rPr>
            <w:color w:val="007FAC"/>
            <w:w w:val="115"/>
            <w:sz w:val="12"/>
          </w:rPr>
          <w:t>of</w:t>
        </w:r>
        <w:r>
          <w:rPr>
            <w:color w:val="007FAC"/>
            <w:spacing w:val="-17"/>
            <w:w w:val="115"/>
            <w:sz w:val="12"/>
          </w:rPr>
          <w:t xml:space="preserve"> </w:t>
        </w:r>
        <w:r>
          <w:rPr>
            <w:color w:val="007FAC"/>
            <w:w w:val="115"/>
            <w:sz w:val="12"/>
          </w:rPr>
          <w:t>air</w:t>
        </w:r>
        <w:r>
          <w:rPr>
            <w:color w:val="007FAC"/>
            <w:spacing w:val="-17"/>
            <w:w w:val="115"/>
            <w:sz w:val="12"/>
          </w:rPr>
          <w:t xml:space="preserve"> </w:t>
        </w:r>
        <w:r>
          <w:rPr>
            <w:color w:val="007FAC"/>
            <w:w w:val="115"/>
            <w:sz w:val="12"/>
          </w:rPr>
          <w:t>on</w:t>
        </w:r>
        <w:r>
          <w:rPr>
            <w:color w:val="007FAC"/>
            <w:spacing w:val="-17"/>
            <w:w w:val="115"/>
            <w:sz w:val="12"/>
          </w:rPr>
          <w:t xml:space="preserve"> </w:t>
        </w:r>
        <w:r>
          <w:rPr>
            <w:color w:val="007FAC"/>
            <w:w w:val="115"/>
            <w:sz w:val="12"/>
          </w:rPr>
          <w:t>the</w:t>
        </w:r>
        <w:r>
          <w:rPr>
            <w:color w:val="007FAC"/>
            <w:spacing w:val="-17"/>
            <w:w w:val="115"/>
            <w:sz w:val="12"/>
          </w:rPr>
          <w:t xml:space="preserve"> </w:t>
        </w:r>
        <w:r>
          <w:rPr>
            <w:color w:val="007FAC"/>
            <w:w w:val="115"/>
            <w:sz w:val="12"/>
          </w:rPr>
          <w:t>radiation‐induced</w:t>
        </w:r>
        <w:r>
          <w:rPr>
            <w:color w:val="007FAC"/>
            <w:spacing w:val="-16"/>
            <w:w w:val="115"/>
            <w:sz w:val="12"/>
          </w:rPr>
          <w:t xml:space="preserve"> </w:t>
        </w:r>
        <w:r>
          <w:rPr>
            <w:color w:val="007FAC"/>
            <w:w w:val="115"/>
            <w:sz w:val="12"/>
          </w:rPr>
          <w:t>changes</w:t>
        </w:r>
        <w:r>
          <w:rPr>
            <w:color w:val="007FAC"/>
            <w:spacing w:val="-17"/>
            <w:w w:val="115"/>
            <w:sz w:val="12"/>
          </w:rPr>
          <w:t xml:space="preserve"> </w:t>
        </w:r>
        <w:r>
          <w:rPr>
            <w:color w:val="007FAC"/>
            <w:w w:val="115"/>
            <w:sz w:val="12"/>
          </w:rPr>
          <w:t>in</w:t>
        </w:r>
        <w:r>
          <w:rPr>
            <w:color w:val="007FAC"/>
            <w:spacing w:val="-17"/>
            <w:w w:val="115"/>
            <w:sz w:val="12"/>
          </w:rPr>
          <w:t xml:space="preserve"> </w:t>
        </w:r>
        <w:r>
          <w:rPr>
            <w:color w:val="007FAC"/>
            <w:w w:val="115"/>
            <w:sz w:val="12"/>
          </w:rPr>
          <w:t>mechanical</w:t>
        </w:r>
      </w:hyperlink>
      <w:bookmarkStart w:id="66" w:name="_bookmark43"/>
      <w:bookmarkEnd w:id="66"/>
      <w:r>
        <w:fldChar w:fldCharType="begin"/>
      </w:r>
      <w:r>
        <w:instrText xml:space="preserve"> HYPERLINK "http://refhub.elsevier.com/S2214-8604(19)30449-X/sbref0125" \h </w:instrText>
      </w:r>
      <w:r>
        <w:fldChar w:fldCharType="separate"/>
      </w:r>
      <w:r>
        <w:rPr>
          <w:color w:val="007FAC"/>
          <w:w w:val="115"/>
          <w:sz w:val="12"/>
        </w:rPr>
        <w:t xml:space="preserve"> and</w:t>
      </w:r>
      <w:r>
        <w:rPr>
          <w:color w:val="007FAC"/>
          <w:spacing w:val="6"/>
          <w:w w:val="115"/>
          <w:sz w:val="12"/>
        </w:rPr>
        <w:t xml:space="preserve"> </w:t>
      </w:r>
      <w:r>
        <w:rPr>
          <w:color w:val="007FAC"/>
          <w:w w:val="115"/>
          <w:sz w:val="12"/>
        </w:rPr>
        <w:t>molecular</w:t>
      </w:r>
      <w:r>
        <w:rPr>
          <w:color w:val="007FAC"/>
          <w:spacing w:val="7"/>
          <w:w w:val="115"/>
          <w:sz w:val="12"/>
        </w:rPr>
        <w:t xml:space="preserve"> </w:t>
      </w:r>
      <w:r>
        <w:rPr>
          <w:color w:val="007FAC"/>
          <w:w w:val="115"/>
          <w:sz w:val="12"/>
        </w:rPr>
        <w:t>prop</w:t>
      </w:r>
      <w:r>
        <w:rPr>
          <w:color w:val="007FAC"/>
          <w:w w:val="115"/>
          <w:sz w:val="12"/>
        </w:rPr>
        <w:t>erties,</w:t>
      </w:r>
      <w:r>
        <w:rPr>
          <w:color w:val="007FAC"/>
          <w:spacing w:val="7"/>
          <w:w w:val="115"/>
          <w:sz w:val="12"/>
        </w:rPr>
        <w:t xml:space="preserve"> </w:t>
      </w:r>
      <w:r>
        <w:rPr>
          <w:color w:val="007FAC"/>
          <w:w w:val="130"/>
          <w:sz w:val="12"/>
        </w:rPr>
        <w:t>J.</w:t>
      </w:r>
      <w:r>
        <w:rPr>
          <w:color w:val="007FAC"/>
          <w:spacing w:val="3"/>
          <w:w w:val="130"/>
          <w:sz w:val="12"/>
        </w:rPr>
        <w:t xml:space="preserve"> </w:t>
      </w:r>
      <w:r>
        <w:rPr>
          <w:color w:val="007FAC"/>
          <w:w w:val="115"/>
          <w:sz w:val="12"/>
        </w:rPr>
        <w:t>Appl.</w:t>
      </w:r>
      <w:r>
        <w:rPr>
          <w:color w:val="007FAC"/>
          <w:spacing w:val="7"/>
          <w:w w:val="115"/>
          <w:sz w:val="12"/>
        </w:rPr>
        <w:t xml:space="preserve"> </w:t>
      </w:r>
      <w:proofErr w:type="spellStart"/>
      <w:r>
        <w:rPr>
          <w:color w:val="007FAC"/>
          <w:w w:val="115"/>
          <w:sz w:val="12"/>
        </w:rPr>
        <w:t>Polym</w:t>
      </w:r>
      <w:proofErr w:type="spellEnd"/>
      <w:r>
        <w:rPr>
          <w:color w:val="007FAC"/>
          <w:w w:val="115"/>
          <w:sz w:val="12"/>
        </w:rPr>
        <w:t>.</w:t>
      </w:r>
      <w:r>
        <w:rPr>
          <w:color w:val="007FAC"/>
          <w:spacing w:val="7"/>
          <w:w w:val="115"/>
          <w:sz w:val="12"/>
        </w:rPr>
        <w:t xml:space="preserve"> </w:t>
      </w:r>
      <w:r>
        <w:rPr>
          <w:color w:val="007FAC"/>
          <w:w w:val="115"/>
          <w:sz w:val="12"/>
        </w:rPr>
        <w:t>Sci.</w:t>
      </w:r>
      <w:r>
        <w:rPr>
          <w:color w:val="007FAC"/>
          <w:spacing w:val="6"/>
          <w:w w:val="115"/>
          <w:sz w:val="12"/>
        </w:rPr>
        <w:t xml:space="preserve"> </w:t>
      </w:r>
      <w:r>
        <w:rPr>
          <w:color w:val="007FAC"/>
          <w:w w:val="115"/>
          <w:sz w:val="12"/>
        </w:rPr>
        <w:t>24</w:t>
      </w:r>
      <w:r>
        <w:rPr>
          <w:color w:val="007FAC"/>
          <w:spacing w:val="7"/>
          <w:w w:val="115"/>
          <w:sz w:val="12"/>
        </w:rPr>
        <w:t xml:space="preserve"> </w:t>
      </w:r>
      <w:r>
        <w:rPr>
          <w:color w:val="007FAC"/>
          <w:w w:val="115"/>
          <w:sz w:val="12"/>
        </w:rPr>
        <w:t>(2)</w:t>
      </w:r>
      <w:r>
        <w:rPr>
          <w:color w:val="007FAC"/>
          <w:spacing w:val="8"/>
          <w:w w:val="115"/>
          <w:sz w:val="12"/>
        </w:rPr>
        <w:t xml:space="preserve"> </w:t>
      </w:r>
      <w:r>
        <w:rPr>
          <w:color w:val="007FAC"/>
          <w:w w:val="115"/>
          <w:sz w:val="12"/>
        </w:rPr>
        <w:t>(1979)</w:t>
      </w:r>
      <w:r>
        <w:rPr>
          <w:color w:val="007FAC"/>
          <w:spacing w:val="7"/>
          <w:w w:val="115"/>
          <w:sz w:val="12"/>
        </w:rPr>
        <w:t xml:space="preserve"> </w:t>
      </w:r>
      <w:r>
        <w:rPr>
          <w:color w:val="007FAC"/>
          <w:w w:val="115"/>
          <w:sz w:val="12"/>
        </w:rPr>
        <w:t>425</w:t>
      </w:r>
      <w:r>
        <w:rPr>
          <w:w w:val="115"/>
          <w:sz w:val="12"/>
        </w:rPr>
        <w:t>.</w:t>
      </w:r>
      <w:r>
        <w:rPr>
          <w:w w:val="115"/>
          <w:sz w:val="12"/>
        </w:rPr>
        <w:fldChar w:fldCharType="end"/>
      </w:r>
    </w:p>
    <w:p w14:paraId="521FE034" w14:textId="77777777" w:rsidR="0085284D" w:rsidRDefault="00C03225">
      <w:pPr>
        <w:pStyle w:val="a4"/>
        <w:numPr>
          <w:ilvl w:val="2"/>
          <w:numId w:val="1"/>
        </w:numPr>
        <w:tabs>
          <w:tab w:val="left" w:pos="443"/>
        </w:tabs>
        <w:spacing w:before="1" w:line="273" w:lineRule="auto"/>
        <w:ind w:right="255" w:hanging="332"/>
        <w:jc w:val="left"/>
        <w:rPr>
          <w:sz w:val="12"/>
        </w:rPr>
      </w:pPr>
      <w:hyperlink r:id="rId90">
        <w:r>
          <w:rPr>
            <w:color w:val="007FAC"/>
            <w:w w:val="115"/>
            <w:sz w:val="12"/>
          </w:rPr>
          <w:t>K.</w:t>
        </w:r>
        <w:r>
          <w:rPr>
            <w:color w:val="007FAC"/>
            <w:spacing w:val="-5"/>
            <w:w w:val="115"/>
            <w:sz w:val="12"/>
          </w:rPr>
          <w:t xml:space="preserve"> </w:t>
        </w:r>
        <w:r>
          <w:rPr>
            <w:color w:val="007FAC"/>
            <w:w w:val="115"/>
            <w:sz w:val="12"/>
          </w:rPr>
          <w:t>Gillen,</w:t>
        </w:r>
        <w:r>
          <w:rPr>
            <w:color w:val="007FAC"/>
            <w:spacing w:val="-4"/>
            <w:w w:val="115"/>
            <w:sz w:val="12"/>
          </w:rPr>
          <w:t xml:space="preserve"> </w:t>
        </w:r>
        <w:r>
          <w:rPr>
            <w:color w:val="007FAC"/>
            <w:w w:val="130"/>
            <w:sz w:val="12"/>
          </w:rPr>
          <w:t>J.</w:t>
        </w:r>
        <w:r>
          <w:rPr>
            <w:color w:val="007FAC"/>
            <w:spacing w:val="-8"/>
            <w:w w:val="130"/>
            <w:sz w:val="12"/>
          </w:rPr>
          <w:t xml:space="preserve"> </w:t>
        </w:r>
        <w:r>
          <w:rPr>
            <w:color w:val="007FAC"/>
            <w:w w:val="115"/>
            <w:sz w:val="12"/>
          </w:rPr>
          <w:t>Wallace,</w:t>
        </w:r>
        <w:r>
          <w:rPr>
            <w:color w:val="007FAC"/>
            <w:spacing w:val="-3"/>
            <w:w w:val="115"/>
            <w:sz w:val="12"/>
          </w:rPr>
          <w:t xml:space="preserve"> </w:t>
        </w:r>
        <w:r>
          <w:rPr>
            <w:color w:val="007FAC"/>
            <w:w w:val="115"/>
            <w:sz w:val="12"/>
          </w:rPr>
          <w:t>R.</w:t>
        </w:r>
        <w:r>
          <w:rPr>
            <w:color w:val="007FAC"/>
            <w:spacing w:val="-4"/>
            <w:w w:val="115"/>
            <w:sz w:val="12"/>
          </w:rPr>
          <w:t xml:space="preserve"> </w:t>
        </w:r>
        <w:r>
          <w:rPr>
            <w:color w:val="007FAC"/>
            <w:w w:val="115"/>
            <w:sz w:val="12"/>
          </w:rPr>
          <w:t>Clough,</w:t>
        </w:r>
        <w:r>
          <w:rPr>
            <w:color w:val="007FAC"/>
            <w:spacing w:val="-5"/>
            <w:w w:val="115"/>
            <w:sz w:val="12"/>
          </w:rPr>
          <w:t xml:space="preserve"> </w:t>
        </w:r>
        <w:r>
          <w:rPr>
            <w:color w:val="007FAC"/>
            <w:w w:val="115"/>
            <w:sz w:val="12"/>
          </w:rPr>
          <w:t>Dose-rate</w:t>
        </w:r>
        <w:r>
          <w:rPr>
            <w:color w:val="007FAC"/>
            <w:spacing w:val="-4"/>
            <w:w w:val="115"/>
            <w:sz w:val="12"/>
          </w:rPr>
          <w:t xml:space="preserve"> </w:t>
        </w:r>
        <w:r>
          <w:rPr>
            <w:color w:val="007FAC"/>
            <w:w w:val="115"/>
            <w:sz w:val="12"/>
          </w:rPr>
          <w:t>dependence</w:t>
        </w:r>
        <w:r>
          <w:rPr>
            <w:color w:val="007FAC"/>
            <w:spacing w:val="-4"/>
            <w:w w:val="115"/>
            <w:sz w:val="12"/>
          </w:rPr>
          <w:t xml:space="preserve"> </w:t>
        </w:r>
        <w:r>
          <w:rPr>
            <w:color w:val="007FAC"/>
            <w:w w:val="115"/>
            <w:sz w:val="12"/>
          </w:rPr>
          <w:t>of</w:t>
        </w:r>
        <w:r>
          <w:rPr>
            <w:color w:val="007FAC"/>
            <w:spacing w:val="-4"/>
            <w:w w:val="115"/>
            <w:sz w:val="12"/>
          </w:rPr>
          <w:t xml:space="preserve"> </w:t>
        </w:r>
        <w:r>
          <w:rPr>
            <w:color w:val="007FAC"/>
            <w:w w:val="115"/>
            <w:sz w:val="12"/>
          </w:rPr>
          <w:t>the</w:t>
        </w:r>
        <w:r>
          <w:rPr>
            <w:color w:val="007FAC"/>
            <w:spacing w:val="-3"/>
            <w:w w:val="115"/>
            <w:sz w:val="12"/>
          </w:rPr>
          <w:t xml:space="preserve"> </w:t>
        </w:r>
        <w:r>
          <w:rPr>
            <w:color w:val="007FAC"/>
            <w:w w:val="115"/>
            <w:sz w:val="12"/>
          </w:rPr>
          <w:t>radiation-induced</w:t>
        </w:r>
      </w:hyperlink>
      <w:bookmarkStart w:id="67" w:name="_bookmark44"/>
      <w:bookmarkEnd w:id="67"/>
      <w:r>
        <w:fldChar w:fldCharType="begin"/>
      </w:r>
      <w:r>
        <w:instrText xml:space="preserve"> HYPERLINK "http://refhub.elsevier.com/S2214-8604(19)30449-X/sbref0130" \h </w:instrText>
      </w:r>
      <w:r>
        <w:fldChar w:fldCharType="separate"/>
      </w:r>
      <w:r>
        <w:rPr>
          <w:color w:val="007FAC"/>
          <w:w w:val="115"/>
          <w:sz w:val="12"/>
        </w:rPr>
        <w:t xml:space="preserve"> discoloration of polystyrene, </w:t>
      </w:r>
      <w:proofErr w:type="spellStart"/>
      <w:r>
        <w:rPr>
          <w:color w:val="007FAC"/>
          <w:w w:val="115"/>
          <w:sz w:val="12"/>
        </w:rPr>
        <w:t>Radiat</w:t>
      </w:r>
      <w:proofErr w:type="spellEnd"/>
      <w:r>
        <w:rPr>
          <w:color w:val="007FAC"/>
          <w:w w:val="115"/>
          <w:sz w:val="12"/>
        </w:rPr>
        <w:t>. Phys. Chem. 41 (2) (1993)</w:t>
      </w:r>
      <w:r>
        <w:rPr>
          <w:color w:val="007FAC"/>
          <w:spacing w:val="6"/>
          <w:w w:val="115"/>
          <w:sz w:val="12"/>
        </w:rPr>
        <w:t xml:space="preserve"> </w:t>
      </w:r>
      <w:r>
        <w:rPr>
          <w:color w:val="007FAC"/>
          <w:w w:val="115"/>
          <w:sz w:val="12"/>
        </w:rPr>
        <w:t>101</w:t>
      </w:r>
      <w:r>
        <w:rPr>
          <w:w w:val="115"/>
          <w:sz w:val="12"/>
        </w:rPr>
        <w:t>.</w:t>
      </w:r>
      <w:r>
        <w:rPr>
          <w:w w:val="115"/>
          <w:sz w:val="12"/>
        </w:rPr>
        <w:fldChar w:fldCharType="end"/>
      </w:r>
    </w:p>
    <w:p w14:paraId="2BE91B82" w14:textId="77777777" w:rsidR="0085284D" w:rsidRDefault="00C03225">
      <w:pPr>
        <w:pStyle w:val="a4"/>
        <w:numPr>
          <w:ilvl w:val="2"/>
          <w:numId w:val="1"/>
        </w:numPr>
        <w:tabs>
          <w:tab w:val="left" w:pos="443"/>
        </w:tabs>
        <w:spacing w:line="271" w:lineRule="auto"/>
        <w:ind w:right="123" w:hanging="332"/>
        <w:jc w:val="left"/>
        <w:rPr>
          <w:sz w:val="12"/>
        </w:rPr>
      </w:pPr>
      <w:hyperlink r:id="rId91">
        <w:r>
          <w:rPr>
            <w:color w:val="007FAC"/>
            <w:w w:val="110"/>
            <w:sz w:val="12"/>
          </w:rPr>
          <w:t xml:space="preserve">E.G. Gordeev, A.S. </w:t>
        </w:r>
        <w:proofErr w:type="spellStart"/>
        <w:r>
          <w:rPr>
            <w:color w:val="007FAC"/>
            <w:w w:val="110"/>
            <w:sz w:val="12"/>
          </w:rPr>
          <w:t>Galushko</w:t>
        </w:r>
        <w:proofErr w:type="spellEnd"/>
        <w:r>
          <w:rPr>
            <w:color w:val="007FAC"/>
            <w:w w:val="110"/>
            <w:sz w:val="12"/>
          </w:rPr>
          <w:t xml:space="preserve">, V.P. </w:t>
        </w:r>
        <w:proofErr w:type="spellStart"/>
        <w:r>
          <w:rPr>
            <w:color w:val="007FAC"/>
            <w:w w:val="110"/>
            <w:sz w:val="12"/>
          </w:rPr>
          <w:t>Ananiko</w:t>
        </w:r>
        <w:proofErr w:type="spellEnd"/>
        <w:r>
          <w:rPr>
            <w:color w:val="007FAC"/>
            <w:w w:val="110"/>
            <w:sz w:val="12"/>
          </w:rPr>
          <w:t>, Improvement of quality of 3D printed</w:t>
        </w:r>
      </w:hyperlink>
      <w:hyperlink r:id="rId92">
        <w:r>
          <w:rPr>
            <w:color w:val="007FAC"/>
            <w:w w:val="110"/>
            <w:sz w:val="12"/>
          </w:rPr>
          <w:t xml:space="preserve"> objects by elimination</w:t>
        </w:r>
        <w:r>
          <w:rPr>
            <w:color w:val="007FAC"/>
            <w:w w:val="110"/>
            <w:sz w:val="12"/>
          </w:rPr>
          <w:t xml:space="preserve"> of microscopic structural defects in fused deposition mod-</w:t>
        </w:r>
      </w:hyperlink>
      <w:bookmarkStart w:id="68" w:name="_bookmark45"/>
      <w:bookmarkEnd w:id="68"/>
      <w:r>
        <w:fldChar w:fldCharType="begin"/>
      </w:r>
      <w:r>
        <w:instrText xml:space="preserve"> HYPERLINK "http://refhub.elsevier.com/S2214-8604(19)30449-X/sbref0135" \h </w:instrText>
      </w:r>
      <w:r>
        <w:fldChar w:fldCharType="separate"/>
      </w:r>
      <w:r>
        <w:rPr>
          <w:color w:val="007FAC"/>
          <w:w w:val="110"/>
          <w:sz w:val="12"/>
        </w:rPr>
        <w:t xml:space="preserve"> </w:t>
      </w:r>
      <w:proofErr w:type="spellStart"/>
      <w:r>
        <w:rPr>
          <w:color w:val="007FAC"/>
          <w:w w:val="110"/>
          <w:sz w:val="12"/>
        </w:rPr>
        <w:t>eling</w:t>
      </w:r>
      <w:proofErr w:type="spellEnd"/>
      <w:r>
        <w:rPr>
          <w:color w:val="007FAC"/>
          <w:w w:val="110"/>
          <w:sz w:val="12"/>
        </w:rPr>
        <w:t>,</w:t>
      </w:r>
      <w:r>
        <w:rPr>
          <w:color w:val="007FAC"/>
          <w:spacing w:val="12"/>
          <w:w w:val="110"/>
          <w:sz w:val="12"/>
        </w:rPr>
        <w:t xml:space="preserve"> </w:t>
      </w:r>
      <w:r>
        <w:rPr>
          <w:color w:val="007FAC"/>
          <w:w w:val="110"/>
          <w:sz w:val="12"/>
        </w:rPr>
        <w:t>PLOS</w:t>
      </w:r>
      <w:r>
        <w:rPr>
          <w:color w:val="007FAC"/>
          <w:spacing w:val="14"/>
          <w:w w:val="110"/>
          <w:sz w:val="12"/>
        </w:rPr>
        <w:t xml:space="preserve"> </w:t>
      </w:r>
      <w:r>
        <w:rPr>
          <w:color w:val="007FAC"/>
          <w:w w:val="110"/>
          <w:sz w:val="12"/>
        </w:rPr>
        <w:t>One</w:t>
      </w:r>
      <w:r>
        <w:rPr>
          <w:color w:val="007FAC"/>
          <w:spacing w:val="13"/>
          <w:w w:val="110"/>
          <w:sz w:val="12"/>
        </w:rPr>
        <w:t xml:space="preserve"> </w:t>
      </w:r>
      <w:r>
        <w:rPr>
          <w:color w:val="007FAC"/>
          <w:w w:val="110"/>
          <w:sz w:val="12"/>
        </w:rPr>
        <w:t>13</w:t>
      </w:r>
      <w:r>
        <w:rPr>
          <w:color w:val="007FAC"/>
          <w:spacing w:val="13"/>
          <w:w w:val="110"/>
          <w:sz w:val="12"/>
        </w:rPr>
        <w:t xml:space="preserve"> </w:t>
      </w:r>
      <w:r>
        <w:rPr>
          <w:color w:val="007FAC"/>
          <w:w w:val="110"/>
          <w:sz w:val="12"/>
        </w:rPr>
        <w:t>(2018)</w:t>
      </w:r>
      <w:r>
        <w:rPr>
          <w:color w:val="007FAC"/>
          <w:spacing w:val="14"/>
          <w:w w:val="110"/>
          <w:sz w:val="12"/>
        </w:rPr>
        <w:t xml:space="preserve"> </w:t>
      </w:r>
      <w:r>
        <w:rPr>
          <w:color w:val="007FAC"/>
          <w:w w:val="110"/>
          <w:sz w:val="12"/>
        </w:rPr>
        <w:t>1</w:t>
      </w:r>
      <w:r>
        <w:rPr>
          <w:w w:val="110"/>
          <w:sz w:val="12"/>
        </w:rPr>
        <w:t>.</w:t>
      </w:r>
      <w:r>
        <w:rPr>
          <w:w w:val="110"/>
          <w:sz w:val="12"/>
        </w:rPr>
        <w:fldChar w:fldCharType="end"/>
      </w:r>
    </w:p>
    <w:p w14:paraId="28D1244B" w14:textId="77777777" w:rsidR="0085284D" w:rsidRDefault="00C03225">
      <w:pPr>
        <w:pStyle w:val="a4"/>
        <w:numPr>
          <w:ilvl w:val="2"/>
          <w:numId w:val="1"/>
        </w:numPr>
        <w:tabs>
          <w:tab w:val="left" w:pos="443"/>
        </w:tabs>
        <w:ind w:hanging="332"/>
        <w:jc w:val="left"/>
        <w:rPr>
          <w:sz w:val="12"/>
        </w:rPr>
      </w:pPr>
      <w:bookmarkStart w:id="69" w:name="_bookmark46"/>
      <w:bookmarkEnd w:id="69"/>
      <w:proofErr w:type="spellStart"/>
      <w:r>
        <w:rPr>
          <w:w w:val="110"/>
          <w:sz w:val="12"/>
        </w:rPr>
        <w:t>DaVis</w:t>
      </w:r>
      <w:proofErr w:type="spellEnd"/>
      <w:r>
        <w:rPr>
          <w:w w:val="110"/>
          <w:sz w:val="12"/>
        </w:rPr>
        <w:t xml:space="preserve"> system, Göttingen:</w:t>
      </w:r>
      <w:r>
        <w:rPr>
          <w:spacing w:val="9"/>
          <w:w w:val="110"/>
          <w:sz w:val="12"/>
        </w:rPr>
        <w:t xml:space="preserve"> </w:t>
      </w:r>
      <w:proofErr w:type="spellStart"/>
      <w:r>
        <w:rPr>
          <w:w w:val="110"/>
          <w:sz w:val="12"/>
        </w:rPr>
        <w:t>LaVision</w:t>
      </w:r>
      <w:proofErr w:type="spellEnd"/>
      <w:r>
        <w:rPr>
          <w:w w:val="110"/>
          <w:sz w:val="12"/>
        </w:rPr>
        <w:t>.</w:t>
      </w:r>
    </w:p>
    <w:p w14:paraId="7A6A1175" w14:textId="77777777" w:rsidR="0085284D" w:rsidRDefault="00C03225">
      <w:pPr>
        <w:pStyle w:val="a4"/>
        <w:numPr>
          <w:ilvl w:val="2"/>
          <w:numId w:val="1"/>
        </w:numPr>
        <w:tabs>
          <w:tab w:val="left" w:pos="443"/>
        </w:tabs>
        <w:spacing w:before="18"/>
        <w:ind w:hanging="332"/>
        <w:jc w:val="left"/>
        <w:rPr>
          <w:sz w:val="12"/>
        </w:rPr>
      </w:pPr>
      <w:hyperlink r:id="rId93">
        <w:r>
          <w:rPr>
            <w:color w:val="007FAC"/>
            <w:w w:val="130"/>
            <w:sz w:val="12"/>
          </w:rPr>
          <w:t xml:space="preserve">J. </w:t>
        </w:r>
        <w:r>
          <w:rPr>
            <w:color w:val="007FAC"/>
            <w:w w:val="120"/>
            <w:sz w:val="12"/>
          </w:rPr>
          <w:t xml:space="preserve">Cantrell, S. Rohde, D. Damiani, R. </w:t>
        </w:r>
        <w:proofErr w:type="spellStart"/>
        <w:r>
          <w:rPr>
            <w:color w:val="007FAC"/>
            <w:w w:val="120"/>
            <w:sz w:val="12"/>
          </w:rPr>
          <w:t>Gurnani</w:t>
        </w:r>
        <w:proofErr w:type="spellEnd"/>
        <w:r>
          <w:rPr>
            <w:color w:val="007FAC"/>
            <w:w w:val="120"/>
            <w:sz w:val="12"/>
          </w:rPr>
          <w:t xml:space="preserve">, L. </w:t>
        </w:r>
        <w:proofErr w:type="spellStart"/>
        <w:r>
          <w:rPr>
            <w:color w:val="007FAC"/>
            <w:w w:val="120"/>
            <w:sz w:val="12"/>
          </w:rPr>
          <w:t>DiSandro</w:t>
        </w:r>
        <w:proofErr w:type="spellEnd"/>
        <w:r>
          <w:rPr>
            <w:color w:val="007FAC"/>
            <w:w w:val="120"/>
            <w:sz w:val="12"/>
          </w:rPr>
          <w:t xml:space="preserve">, </w:t>
        </w:r>
        <w:r>
          <w:rPr>
            <w:color w:val="007FAC"/>
            <w:w w:val="130"/>
            <w:sz w:val="12"/>
          </w:rPr>
          <w:t xml:space="preserve">J. </w:t>
        </w:r>
        <w:r>
          <w:rPr>
            <w:color w:val="007FAC"/>
            <w:w w:val="120"/>
            <w:sz w:val="12"/>
          </w:rPr>
          <w:t>Anton, A.</w:t>
        </w:r>
        <w:r>
          <w:rPr>
            <w:color w:val="007FAC"/>
            <w:spacing w:val="3"/>
            <w:w w:val="120"/>
            <w:sz w:val="12"/>
          </w:rPr>
          <w:t xml:space="preserve"> </w:t>
        </w:r>
        <w:r>
          <w:rPr>
            <w:color w:val="007FAC"/>
            <w:w w:val="120"/>
            <w:sz w:val="12"/>
          </w:rPr>
          <w:t>Young,</w:t>
        </w:r>
      </w:hyperlink>
    </w:p>
    <w:p w14:paraId="522CA8E5" w14:textId="77777777" w:rsidR="0085284D" w:rsidRDefault="00C03225">
      <w:pPr>
        <w:spacing w:before="19" w:line="271" w:lineRule="auto"/>
        <w:ind w:left="442"/>
        <w:rPr>
          <w:sz w:val="12"/>
        </w:rPr>
      </w:pPr>
      <w:hyperlink r:id="rId94">
        <w:r>
          <w:rPr>
            <w:color w:val="007FAC"/>
            <w:w w:val="110"/>
            <w:sz w:val="12"/>
          </w:rPr>
          <w:t>A. Jerez, D. Steinbach</w:t>
        </w:r>
        <w:r>
          <w:rPr>
            <w:color w:val="007FAC"/>
            <w:w w:val="110"/>
            <w:sz w:val="12"/>
          </w:rPr>
          <w:t xml:space="preserve">, C. </w:t>
        </w:r>
        <w:proofErr w:type="spellStart"/>
        <w:r>
          <w:rPr>
            <w:color w:val="007FAC"/>
            <w:w w:val="110"/>
            <w:sz w:val="12"/>
          </w:rPr>
          <w:t>Kroese</w:t>
        </w:r>
        <w:proofErr w:type="spellEnd"/>
        <w:r>
          <w:rPr>
            <w:color w:val="007FAC"/>
            <w:w w:val="110"/>
            <w:sz w:val="12"/>
          </w:rPr>
          <w:t xml:space="preserve">, P. </w:t>
        </w:r>
        <w:proofErr w:type="spellStart"/>
        <w:r>
          <w:rPr>
            <w:color w:val="007FAC"/>
            <w:w w:val="110"/>
            <w:sz w:val="12"/>
          </w:rPr>
          <w:t>Ifju</w:t>
        </w:r>
        <w:proofErr w:type="spellEnd"/>
        <w:r>
          <w:rPr>
            <w:color w:val="007FAC"/>
            <w:w w:val="110"/>
            <w:sz w:val="12"/>
          </w:rPr>
          <w:t>, Experimental characterization of the</w:t>
        </w:r>
      </w:hyperlink>
      <w:hyperlink r:id="rId95">
        <w:r>
          <w:rPr>
            <w:color w:val="007FAC"/>
            <w:w w:val="110"/>
            <w:sz w:val="12"/>
          </w:rPr>
          <w:t xml:space="preserve"> mechanical properties of 3D printed ABS and polycarbonate parts, Advancement of</w:t>
        </w:r>
      </w:hyperlink>
      <w:bookmarkStart w:id="70" w:name="_bookmark47"/>
      <w:bookmarkEnd w:id="70"/>
      <w:r>
        <w:fldChar w:fldCharType="begin"/>
      </w:r>
      <w:r>
        <w:instrText xml:space="preserve"> HYPERLINK "http://refhub.elsevier.com</w:instrText>
      </w:r>
      <w:r>
        <w:instrText xml:space="preserve">/S2214-8604(19)30449-X/sbref0145" \h </w:instrText>
      </w:r>
      <w:r>
        <w:fldChar w:fldCharType="separate"/>
      </w:r>
      <w:r>
        <w:rPr>
          <w:color w:val="007FAC"/>
          <w:w w:val="110"/>
          <w:sz w:val="12"/>
        </w:rPr>
        <w:t xml:space="preserve"> Optical Methods in Experimental Mechanics 3 (2016) 89</w:t>
      </w:r>
      <w:r>
        <w:rPr>
          <w:w w:val="110"/>
          <w:sz w:val="12"/>
        </w:rPr>
        <w:t>.</w:t>
      </w:r>
      <w:r>
        <w:rPr>
          <w:w w:val="110"/>
          <w:sz w:val="12"/>
        </w:rPr>
        <w:fldChar w:fldCharType="end"/>
      </w:r>
    </w:p>
    <w:p w14:paraId="1658288B" w14:textId="77777777" w:rsidR="0085284D" w:rsidRDefault="00C03225">
      <w:pPr>
        <w:pStyle w:val="a4"/>
        <w:numPr>
          <w:ilvl w:val="2"/>
          <w:numId w:val="1"/>
        </w:numPr>
        <w:tabs>
          <w:tab w:val="left" w:pos="443"/>
        </w:tabs>
        <w:spacing w:before="1" w:line="273" w:lineRule="auto"/>
        <w:ind w:right="153" w:hanging="332"/>
        <w:jc w:val="left"/>
        <w:rPr>
          <w:sz w:val="12"/>
        </w:rPr>
      </w:pPr>
      <w:hyperlink r:id="rId96">
        <w:r>
          <w:rPr>
            <w:color w:val="007FAC"/>
            <w:w w:val="110"/>
            <w:sz w:val="12"/>
          </w:rPr>
          <w:t>A. Bastian, Mesostructured cellular materials: early prototypes, Thingiverse 7</w:t>
        </w:r>
      </w:hyperlink>
      <w:hyperlink r:id="rId97">
        <w:r>
          <w:rPr>
            <w:color w:val="007FAC"/>
            <w:w w:val="110"/>
            <w:sz w:val="12"/>
          </w:rPr>
          <w:t xml:space="preserve"> (2014) 4 [Online]. Available: http://thingiverse.com/thing:289650. [Accessed 23</w:t>
        </w:r>
      </w:hyperlink>
      <w:bookmarkStart w:id="71" w:name="_bookmark48"/>
      <w:bookmarkEnd w:id="71"/>
      <w:r>
        <w:fldChar w:fldCharType="begin"/>
      </w:r>
      <w:r>
        <w:instrText xml:space="preserve"> HYPERLINK "http://refhub.elsevier.com/S2214-8604(19)30449-X/sbref0150" \h </w:instrText>
      </w:r>
      <w:r>
        <w:fldChar w:fldCharType="separate"/>
      </w:r>
      <w:r>
        <w:rPr>
          <w:color w:val="007FAC"/>
          <w:w w:val="110"/>
          <w:sz w:val="12"/>
        </w:rPr>
        <w:t xml:space="preserve"> 11</w:t>
      </w:r>
      <w:r>
        <w:rPr>
          <w:color w:val="007FAC"/>
          <w:spacing w:val="12"/>
          <w:w w:val="110"/>
          <w:sz w:val="12"/>
        </w:rPr>
        <w:t xml:space="preserve"> </w:t>
      </w:r>
      <w:r>
        <w:rPr>
          <w:color w:val="007FAC"/>
          <w:w w:val="110"/>
          <w:sz w:val="12"/>
        </w:rPr>
        <w:t>2017</w:t>
      </w:r>
      <w:proofErr w:type="gramStart"/>
      <w:r>
        <w:rPr>
          <w:color w:val="007FAC"/>
          <w:w w:val="110"/>
          <w:sz w:val="12"/>
        </w:rPr>
        <w:t>].</w:t>
      </w:r>
      <w:r>
        <w:rPr>
          <w:w w:val="110"/>
          <w:sz w:val="12"/>
        </w:rPr>
        <w:t>.</w:t>
      </w:r>
      <w:proofErr w:type="gramEnd"/>
      <w:r>
        <w:rPr>
          <w:w w:val="110"/>
          <w:sz w:val="12"/>
        </w:rPr>
        <w:fldChar w:fldCharType="end"/>
      </w:r>
    </w:p>
    <w:p w14:paraId="4F181DAF" w14:textId="77777777" w:rsidR="0085284D" w:rsidRDefault="00C03225">
      <w:pPr>
        <w:pStyle w:val="a4"/>
        <w:numPr>
          <w:ilvl w:val="2"/>
          <w:numId w:val="1"/>
        </w:numPr>
        <w:tabs>
          <w:tab w:val="left" w:pos="443"/>
        </w:tabs>
        <w:spacing w:line="271" w:lineRule="auto"/>
        <w:ind w:right="140" w:hanging="332"/>
        <w:jc w:val="left"/>
        <w:rPr>
          <w:sz w:val="12"/>
        </w:rPr>
      </w:pPr>
      <w:hyperlink r:id="rId98">
        <w:r>
          <w:rPr>
            <w:color w:val="007FAC"/>
            <w:w w:val="115"/>
            <w:sz w:val="12"/>
          </w:rPr>
          <w:t xml:space="preserve">Y.M. </w:t>
        </w:r>
        <w:proofErr w:type="spellStart"/>
        <w:r>
          <w:rPr>
            <w:color w:val="007FAC"/>
            <w:w w:val="115"/>
            <w:sz w:val="12"/>
          </w:rPr>
          <w:t>Xie</w:t>
        </w:r>
        <w:proofErr w:type="spellEnd"/>
        <w:r>
          <w:rPr>
            <w:color w:val="007FAC"/>
            <w:w w:val="115"/>
            <w:sz w:val="12"/>
          </w:rPr>
          <w:t xml:space="preserve">, X. Yang, </w:t>
        </w:r>
        <w:r>
          <w:rPr>
            <w:color w:val="007FAC"/>
            <w:w w:val="130"/>
            <w:sz w:val="12"/>
          </w:rPr>
          <w:t xml:space="preserve">J. </w:t>
        </w:r>
        <w:r>
          <w:rPr>
            <w:color w:val="007FAC"/>
            <w:w w:val="115"/>
            <w:sz w:val="12"/>
          </w:rPr>
          <w:t xml:space="preserve">Shen, X. Yan, A. </w:t>
        </w:r>
        <w:proofErr w:type="spellStart"/>
        <w:r>
          <w:rPr>
            <w:color w:val="007FAC"/>
            <w:w w:val="115"/>
            <w:sz w:val="12"/>
          </w:rPr>
          <w:t>Ghaedizadeh</w:t>
        </w:r>
        <w:proofErr w:type="spellEnd"/>
        <w:r>
          <w:rPr>
            <w:color w:val="007FAC"/>
            <w:w w:val="115"/>
            <w:sz w:val="12"/>
          </w:rPr>
          <w:t xml:space="preserve">, </w:t>
        </w:r>
        <w:r>
          <w:rPr>
            <w:color w:val="007FAC"/>
            <w:w w:val="130"/>
            <w:sz w:val="12"/>
          </w:rPr>
          <w:t xml:space="preserve">J. </w:t>
        </w:r>
        <w:r>
          <w:rPr>
            <w:color w:val="007FAC"/>
            <w:w w:val="115"/>
            <w:sz w:val="12"/>
          </w:rPr>
          <w:t>Rong, X. Huang, S. Zhou,</w:t>
        </w:r>
      </w:hyperlink>
      <w:hyperlink r:id="rId99">
        <w:r>
          <w:rPr>
            <w:color w:val="007FAC"/>
            <w:w w:val="115"/>
            <w:sz w:val="12"/>
          </w:rPr>
          <w:t xml:space="preserve"> Designing</w:t>
        </w:r>
        <w:r>
          <w:rPr>
            <w:color w:val="007FAC"/>
            <w:spacing w:val="-10"/>
            <w:w w:val="115"/>
            <w:sz w:val="12"/>
          </w:rPr>
          <w:t xml:space="preserve"> </w:t>
        </w:r>
        <w:r>
          <w:rPr>
            <w:color w:val="007FAC"/>
            <w:w w:val="115"/>
            <w:sz w:val="12"/>
          </w:rPr>
          <w:t>orthotropic</w:t>
        </w:r>
        <w:r>
          <w:rPr>
            <w:color w:val="007FAC"/>
            <w:spacing w:val="-11"/>
            <w:w w:val="115"/>
            <w:sz w:val="12"/>
          </w:rPr>
          <w:t xml:space="preserve"> </w:t>
        </w:r>
        <w:r>
          <w:rPr>
            <w:color w:val="007FAC"/>
            <w:w w:val="115"/>
            <w:sz w:val="12"/>
          </w:rPr>
          <w:t>materials</w:t>
        </w:r>
        <w:r>
          <w:rPr>
            <w:color w:val="007FAC"/>
            <w:spacing w:val="-10"/>
            <w:w w:val="115"/>
            <w:sz w:val="12"/>
          </w:rPr>
          <w:t xml:space="preserve"> </w:t>
        </w:r>
        <w:r>
          <w:rPr>
            <w:color w:val="007FAC"/>
            <w:w w:val="115"/>
            <w:sz w:val="12"/>
          </w:rPr>
          <w:t>for</w:t>
        </w:r>
        <w:r>
          <w:rPr>
            <w:color w:val="007FAC"/>
            <w:spacing w:val="-10"/>
            <w:w w:val="115"/>
            <w:sz w:val="12"/>
          </w:rPr>
          <w:t xml:space="preserve"> </w:t>
        </w:r>
        <w:r>
          <w:rPr>
            <w:color w:val="007FAC"/>
            <w:w w:val="115"/>
            <w:sz w:val="12"/>
          </w:rPr>
          <w:t>negative</w:t>
        </w:r>
        <w:r>
          <w:rPr>
            <w:color w:val="007FAC"/>
            <w:spacing w:val="-10"/>
            <w:w w:val="115"/>
            <w:sz w:val="12"/>
          </w:rPr>
          <w:t xml:space="preserve"> </w:t>
        </w:r>
        <w:r>
          <w:rPr>
            <w:color w:val="007FAC"/>
            <w:w w:val="115"/>
            <w:sz w:val="12"/>
          </w:rPr>
          <w:t>or</w:t>
        </w:r>
        <w:r>
          <w:rPr>
            <w:color w:val="007FAC"/>
            <w:spacing w:val="-10"/>
            <w:w w:val="115"/>
            <w:sz w:val="12"/>
          </w:rPr>
          <w:t xml:space="preserve"> </w:t>
        </w:r>
        <w:r>
          <w:rPr>
            <w:color w:val="007FAC"/>
            <w:w w:val="115"/>
            <w:sz w:val="12"/>
          </w:rPr>
          <w:t>zero</w:t>
        </w:r>
        <w:r>
          <w:rPr>
            <w:color w:val="007FAC"/>
            <w:spacing w:val="-11"/>
            <w:w w:val="115"/>
            <w:sz w:val="12"/>
          </w:rPr>
          <w:t xml:space="preserve"> </w:t>
        </w:r>
        <w:r>
          <w:rPr>
            <w:color w:val="007FAC"/>
            <w:w w:val="115"/>
            <w:sz w:val="12"/>
          </w:rPr>
          <w:t>compressibility,</w:t>
        </w:r>
        <w:r>
          <w:rPr>
            <w:color w:val="007FAC"/>
            <w:spacing w:val="-10"/>
            <w:w w:val="115"/>
            <w:sz w:val="12"/>
          </w:rPr>
          <w:t xml:space="preserve"> </w:t>
        </w:r>
        <w:r>
          <w:rPr>
            <w:color w:val="007FAC"/>
            <w:w w:val="115"/>
            <w:sz w:val="12"/>
          </w:rPr>
          <w:t>Int.</w:t>
        </w:r>
        <w:r>
          <w:rPr>
            <w:color w:val="007FAC"/>
            <w:spacing w:val="-10"/>
            <w:w w:val="115"/>
            <w:sz w:val="12"/>
          </w:rPr>
          <w:t xml:space="preserve"> </w:t>
        </w:r>
        <w:r>
          <w:rPr>
            <w:color w:val="007FAC"/>
            <w:w w:val="130"/>
            <w:sz w:val="12"/>
          </w:rPr>
          <w:t>J.</w:t>
        </w:r>
        <w:r>
          <w:rPr>
            <w:color w:val="007FAC"/>
            <w:spacing w:val="-15"/>
            <w:w w:val="130"/>
            <w:sz w:val="12"/>
          </w:rPr>
          <w:t xml:space="preserve"> </w:t>
        </w:r>
        <w:r>
          <w:rPr>
            <w:color w:val="007FAC"/>
            <w:w w:val="115"/>
            <w:sz w:val="12"/>
          </w:rPr>
          <w:t>Solids</w:t>
        </w:r>
      </w:hyperlink>
      <w:bookmarkStart w:id="72" w:name="_bookmark49"/>
      <w:bookmarkEnd w:id="72"/>
      <w:r>
        <w:fldChar w:fldCharType="begin"/>
      </w:r>
      <w:r>
        <w:instrText xml:space="preserve"> HYPERLINK "http://refhub.elsevier.com/S2214-8604(19)30449-X/sbref0155" \h </w:instrText>
      </w:r>
      <w:r>
        <w:fldChar w:fldCharType="separate"/>
      </w:r>
      <w:r>
        <w:rPr>
          <w:color w:val="007FAC"/>
          <w:w w:val="115"/>
          <w:sz w:val="12"/>
        </w:rPr>
        <w:t xml:space="preserve"> Struct. 51 (23–2</w:t>
      </w:r>
      <w:r>
        <w:rPr>
          <w:color w:val="007FAC"/>
          <w:w w:val="115"/>
          <w:sz w:val="12"/>
        </w:rPr>
        <w:t>4) (2014)</w:t>
      </w:r>
      <w:r>
        <w:rPr>
          <w:color w:val="007FAC"/>
          <w:spacing w:val="8"/>
          <w:w w:val="115"/>
          <w:sz w:val="12"/>
        </w:rPr>
        <w:t xml:space="preserve"> </w:t>
      </w:r>
      <w:r>
        <w:rPr>
          <w:color w:val="007FAC"/>
          <w:w w:val="115"/>
          <w:sz w:val="12"/>
        </w:rPr>
        <w:t>4038–4051</w:t>
      </w:r>
      <w:r>
        <w:rPr>
          <w:w w:val="115"/>
          <w:sz w:val="12"/>
        </w:rPr>
        <w:t>.</w:t>
      </w:r>
      <w:r>
        <w:rPr>
          <w:w w:val="115"/>
          <w:sz w:val="12"/>
        </w:rPr>
        <w:fldChar w:fldCharType="end"/>
      </w:r>
    </w:p>
    <w:p w14:paraId="6B379D76" w14:textId="77777777" w:rsidR="0085284D" w:rsidRDefault="00C03225">
      <w:pPr>
        <w:pStyle w:val="a4"/>
        <w:numPr>
          <w:ilvl w:val="2"/>
          <w:numId w:val="1"/>
        </w:numPr>
        <w:tabs>
          <w:tab w:val="left" w:pos="443"/>
        </w:tabs>
        <w:spacing w:line="271" w:lineRule="auto"/>
        <w:ind w:right="143" w:hanging="332"/>
        <w:jc w:val="left"/>
        <w:rPr>
          <w:sz w:val="12"/>
        </w:rPr>
      </w:pPr>
      <w:hyperlink r:id="rId100">
        <w:r>
          <w:rPr>
            <w:color w:val="007FAC"/>
            <w:w w:val="110"/>
            <w:sz w:val="12"/>
          </w:rPr>
          <w:t>A. Swallow, Radiation Chemistry. An Introduction, Longman Group Ltd., London,</w:t>
        </w:r>
      </w:hyperlink>
      <w:bookmarkStart w:id="73" w:name="_bookmark50"/>
      <w:bookmarkEnd w:id="73"/>
      <w:r>
        <w:fldChar w:fldCharType="begin"/>
      </w:r>
      <w:r>
        <w:instrText xml:space="preserve"> HYPERLINK "http://refhub.elsevier.com/S2214-8604(19)30449-X/sbref0160" \h </w:instrText>
      </w:r>
      <w:r>
        <w:fldChar w:fldCharType="separate"/>
      </w:r>
      <w:r>
        <w:rPr>
          <w:color w:val="007FAC"/>
          <w:w w:val="110"/>
          <w:sz w:val="12"/>
        </w:rPr>
        <w:t xml:space="preserve"> 1</w:t>
      </w:r>
      <w:r>
        <w:rPr>
          <w:color w:val="007FAC"/>
          <w:w w:val="110"/>
          <w:sz w:val="12"/>
        </w:rPr>
        <w:t>973</w:t>
      </w:r>
      <w:r>
        <w:rPr>
          <w:w w:val="110"/>
          <w:sz w:val="12"/>
        </w:rPr>
        <w:t>.</w:t>
      </w:r>
      <w:r>
        <w:rPr>
          <w:w w:val="110"/>
          <w:sz w:val="12"/>
        </w:rPr>
        <w:fldChar w:fldCharType="end"/>
      </w:r>
    </w:p>
    <w:p w14:paraId="4FA09E5E" w14:textId="77777777" w:rsidR="0085284D" w:rsidRDefault="00C03225">
      <w:pPr>
        <w:pStyle w:val="a4"/>
        <w:numPr>
          <w:ilvl w:val="2"/>
          <w:numId w:val="1"/>
        </w:numPr>
        <w:tabs>
          <w:tab w:val="left" w:pos="443"/>
        </w:tabs>
        <w:spacing w:line="273" w:lineRule="auto"/>
        <w:ind w:right="112" w:hanging="332"/>
        <w:jc w:val="left"/>
        <w:rPr>
          <w:sz w:val="12"/>
        </w:rPr>
      </w:pPr>
      <w:r>
        <w:rPr>
          <w:w w:val="115"/>
          <w:sz w:val="12"/>
        </w:rPr>
        <w:t>The</w:t>
      </w:r>
      <w:r>
        <w:rPr>
          <w:spacing w:val="-8"/>
          <w:w w:val="115"/>
          <w:sz w:val="12"/>
        </w:rPr>
        <w:t xml:space="preserve"> </w:t>
      </w:r>
      <w:r>
        <w:rPr>
          <w:w w:val="115"/>
          <w:sz w:val="12"/>
        </w:rPr>
        <w:t>European</w:t>
      </w:r>
      <w:r>
        <w:rPr>
          <w:spacing w:val="-8"/>
          <w:w w:val="115"/>
          <w:sz w:val="12"/>
        </w:rPr>
        <w:t xml:space="preserve"> </w:t>
      </w:r>
      <w:r>
        <w:rPr>
          <w:w w:val="115"/>
          <w:sz w:val="12"/>
        </w:rPr>
        <w:t>Council</w:t>
      </w:r>
      <w:r>
        <w:rPr>
          <w:spacing w:val="-7"/>
          <w:w w:val="115"/>
          <w:sz w:val="12"/>
        </w:rPr>
        <w:t xml:space="preserve"> </w:t>
      </w:r>
      <w:r>
        <w:rPr>
          <w:w w:val="115"/>
          <w:sz w:val="12"/>
        </w:rPr>
        <w:t>of</w:t>
      </w:r>
      <w:r>
        <w:rPr>
          <w:spacing w:val="-8"/>
          <w:w w:val="115"/>
          <w:sz w:val="12"/>
        </w:rPr>
        <w:t xml:space="preserve"> </w:t>
      </w:r>
      <w:r>
        <w:rPr>
          <w:w w:val="115"/>
          <w:sz w:val="12"/>
        </w:rPr>
        <w:t>Vinyl</w:t>
      </w:r>
      <w:r>
        <w:rPr>
          <w:spacing w:val="-8"/>
          <w:w w:val="115"/>
          <w:sz w:val="12"/>
        </w:rPr>
        <w:t xml:space="preserve"> </w:t>
      </w:r>
      <w:r>
        <w:rPr>
          <w:w w:val="115"/>
          <w:sz w:val="12"/>
        </w:rPr>
        <w:t>Manufacturers,</w:t>
      </w:r>
      <w:r>
        <w:rPr>
          <w:spacing w:val="-8"/>
          <w:w w:val="115"/>
          <w:sz w:val="12"/>
        </w:rPr>
        <w:t xml:space="preserve"> </w:t>
      </w:r>
      <w:r>
        <w:rPr>
          <w:w w:val="115"/>
          <w:sz w:val="12"/>
        </w:rPr>
        <w:t>[Online],</w:t>
      </w:r>
      <w:r>
        <w:rPr>
          <w:spacing w:val="-8"/>
          <w:w w:val="115"/>
          <w:sz w:val="12"/>
        </w:rPr>
        <w:t xml:space="preserve"> </w:t>
      </w:r>
      <w:r>
        <w:rPr>
          <w:w w:val="115"/>
          <w:sz w:val="12"/>
        </w:rPr>
        <w:t>(2018)</w:t>
      </w:r>
      <w:r>
        <w:rPr>
          <w:spacing w:val="-7"/>
          <w:w w:val="115"/>
          <w:sz w:val="12"/>
        </w:rPr>
        <w:t xml:space="preserve"> </w:t>
      </w:r>
      <w:r>
        <w:rPr>
          <w:w w:val="115"/>
          <w:sz w:val="12"/>
        </w:rPr>
        <w:t>Available:</w:t>
      </w:r>
      <w:r>
        <w:rPr>
          <w:spacing w:val="-8"/>
          <w:w w:val="115"/>
          <w:sz w:val="12"/>
        </w:rPr>
        <w:t xml:space="preserve"> </w:t>
      </w:r>
      <w:hyperlink r:id="rId101">
        <w:r>
          <w:rPr>
            <w:color w:val="007FAC"/>
            <w:w w:val="115"/>
            <w:sz w:val="12"/>
          </w:rPr>
          <w:t>http://</w:t>
        </w:r>
      </w:hyperlink>
      <w:bookmarkStart w:id="74" w:name="_bookmark51"/>
      <w:bookmarkEnd w:id="74"/>
      <w:r>
        <w:fldChar w:fldCharType="begin"/>
      </w:r>
      <w:r>
        <w:instrText xml:space="preserve"> HYPERLINK "http://www.pvc.org/en/p/plasticisers" \h </w:instrText>
      </w:r>
      <w:r>
        <w:fldChar w:fldCharType="separate"/>
      </w:r>
      <w:r>
        <w:rPr>
          <w:color w:val="007FAC"/>
          <w:w w:val="115"/>
          <w:sz w:val="12"/>
        </w:rPr>
        <w:t xml:space="preserve"> www.pvc.org/en/p/plasticisers</w:t>
      </w:r>
      <w:r>
        <w:rPr>
          <w:color w:val="007FAC"/>
          <w:w w:val="115"/>
          <w:sz w:val="12"/>
        </w:rPr>
        <w:fldChar w:fldCharType="end"/>
      </w:r>
      <w:r>
        <w:rPr>
          <w:color w:val="007FAC"/>
          <w:w w:val="115"/>
          <w:sz w:val="12"/>
        </w:rPr>
        <w:t xml:space="preserve"> </w:t>
      </w:r>
      <w:r>
        <w:rPr>
          <w:w w:val="115"/>
          <w:sz w:val="12"/>
        </w:rPr>
        <w:t>. [Accessed 21 11</w:t>
      </w:r>
      <w:r>
        <w:rPr>
          <w:spacing w:val="5"/>
          <w:w w:val="115"/>
          <w:sz w:val="12"/>
        </w:rPr>
        <w:t xml:space="preserve"> </w:t>
      </w:r>
      <w:r>
        <w:rPr>
          <w:w w:val="115"/>
          <w:sz w:val="12"/>
        </w:rPr>
        <w:t>2018].</w:t>
      </w:r>
    </w:p>
    <w:p w14:paraId="5FE86891" w14:textId="77777777" w:rsidR="0085284D" w:rsidRDefault="00C03225">
      <w:pPr>
        <w:pStyle w:val="a4"/>
        <w:numPr>
          <w:ilvl w:val="2"/>
          <w:numId w:val="1"/>
        </w:numPr>
        <w:tabs>
          <w:tab w:val="left" w:pos="443"/>
        </w:tabs>
        <w:spacing w:line="271" w:lineRule="auto"/>
        <w:ind w:right="109" w:hanging="332"/>
        <w:jc w:val="both"/>
        <w:rPr>
          <w:sz w:val="12"/>
        </w:rPr>
      </w:pPr>
      <w:hyperlink r:id="rId102">
        <w:r>
          <w:rPr>
            <w:color w:val="007FAC"/>
            <w:w w:val="110"/>
            <w:sz w:val="12"/>
          </w:rPr>
          <w:t xml:space="preserve">D. Sinha, K.L. Sahoo, U.B. Sinha, T. </w:t>
        </w:r>
        <w:proofErr w:type="spellStart"/>
        <w:r>
          <w:rPr>
            <w:color w:val="007FAC"/>
            <w:w w:val="110"/>
            <w:sz w:val="12"/>
          </w:rPr>
          <w:t>Swu</w:t>
        </w:r>
        <w:proofErr w:type="spellEnd"/>
        <w:r>
          <w:rPr>
            <w:color w:val="007FAC"/>
            <w:w w:val="110"/>
            <w:sz w:val="12"/>
          </w:rPr>
          <w:t xml:space="preserve">, A. </w:t>
        </w:r>
        <w:proofErr w:type="spellStart"/>
        <w:r>
          <w:rPr>
            <w:color w:val="007FAC"/>
            <w:w w:val="110"/>
            <w:sz w:val="12"/>
          </w:rPr>
          <w:t>Chemseddine</w:t>
        </w:r>
        <w:proofErr w:type="spellEnd"/>
        <w:r>
          <w:rPr>
            <w:color w:val="007FAC"/>
            <w:w w:val="110"/>
            <w:sz w:val="12"/>
          </w:rPr>
          <w:t>, D. Fink, Gamma-induced</w:t>
        </w:r>
      </w:hyperlink>
      <w:hyperlink r:id="rId103">
        <w:r>
          <w:rPr>
            <w:color w:val="007FAC"/>
            <w:w w:val="110"/>
            <w:sz w:val="12"/>
          </w:rPr>
          <w:t xml:space="preserve"> modifications of polycarbonate polymer, </w:t>
        </w:r>
        <w:proofErr w:type="spellStart"/>
        <w:r>
          <w:rPr>
            <w:color w:val="007FAC"/>
            <w:w w:val="110"/>
            <w:sz w:val="12"/>
          </w:rPr>
          <w:t>Radiat</w:t>
        </w:r>
        <w:proofErr w:type="spellEnd"/>
        <w:r>
          <w:rPr>
            <w:color w:val="007FAC"/>
            <w:w w:val="110"/>
            <w:sz w:val="12"/>
          </w:rPr>
          <w:t>. Eff. Defects Solids 159 (10) (2004)</w:t>
        </w:r>
      </w:hyperlink>
      <w:bookmarkStart w:id="75" w:name="_bookmark52"/>
      <w:bookmarkEnd w:id="75"/>
      <w:r>
        <w:fldChar w:fldCharType="begin"/>
      </w:r>
      <w:r>
        <w:instrText xml:space="preserve"> HYPERLINK "</w:instrText>
      </w:r>
      <w:r>
        <w:instrText xml:space="preserve">http://refhub.elsevier.com/S2214-8604(19)30449-X/sbref0170" \h </w:instrText>
      </w:r>
      <w:r>
        <w:fldChar w:fldCharType="separate"/>
      </w:r>
      <w:r>
        <w:rPr>
          <w:color w:val="007FAC"/>
          <w:w w:val="110"/>
          <w:sz w:val="12"/>
        </w:rPr>
        <w:t xml:space="preserve"> 587–595</w:t>
      </w:r>
      <w:r>
        <w:rPr>
          <w:w w:val="110"/>
          <w:sz w:val="12"/>
        </w:rPr>
        <w:t>.</w:t>
      </w:r>
      <w:r>
        <w:rPr>
          <w:w w:val="110"/>
          <w:sz w:val="12"/>
        </w:rPr>
        <w:fldChar w:fldCharType="end"/>
      </w:r>
    </w:p>
    <w:p w14:paraId="72007C82" w14:textId="77777777" w:rsidR="0085284D" w:rsidRDefault="00C03225">
      <w:pPr>
        <w:pStyle w:val="a4"/>
        <w:numPr>
          <w:ilvl w:val="2"/>
          <w:numId w:val="1"/>
        </w:numPr>
        <w:tabs>
          <w:tab w:val="left" w:pos="443"/>
        </w:tabs>
        <w:spacing w:line="273" w:lineRule="auto"/>
        <w:ind w:right="110" w:hanging="332"/>
        <w:jc w:val="both"/>
        <w:rPr>
          <w:sz w:val="12"/>
        </w:rPr>
      </w:pPr>
      <w:hyperlink r:id="rId104">
        <w:proofErr w:type="spellStart"/>
        <w:r>
          <w:rPr>
            <w:color w:val="007FAC"/>
            <w:w w:val="110"/>
            <w:sz w:val="12"/>
          </w:rPr>
          <w:t>Tjandaatmadja</w:t>
        </w:r>
        <w:proofErr w:type="spellEnd"/>
        <w:r>
          <w:rPr>
            <w:color w:val="007FAC"/>
            <w:w w:val="110"/>
            <w:sz w:val="12"/>
          </w:rPr>
          <w:t>, et al., Durability of Building Materials and Components 8, Institute</w:t>
        </w:r>
      </w:hyperlink>
      <w:bookmarkStart w:id="76" w:name="_bookmark53"/>
      <w:bookmarkEnd w:id="76"/>
      <w:r>
        <w:fldChar w:fldCharType="begin"/>
      </w:r>
      <w:r>
        <w:instrText xml:space="preserve"> HYPERLINK "http://</w:instrText>
      </w:r>
      <w:r>
        <w:instrText xml:space="preserve">refhub.elsevier.com/S2214-8604(19)30449-X/sbref0175" \h </w:instrText>
      </w:r>
      <w:r>
        <w:fldChar w:fldCharType="separate"/>
      </w:r>
      <w:r>
        <w:rPr>
          <w:color w:val="007FAC"/>
          <w:w w:val="110"/>
          <w:sz w:val="12"/>
        </w:rPr>
        <w:t xml:space="preserve"> for research in Construction, Ottawa,</w:t>
      </w:r>
      <w:r>
        <w:rPr>
          <w:color w:val="007FAC"/>
          <w:spacing w:val="6"/>
          <w:w w:val="110"/>
          <w:sz w:val="12"/>
        </w:rPr>
        <w:t xml:space="preserve"> </w:t>
      </w:r>
      <w:r>
        <w:rPr>
          <w:color w:val="007FAC"/>
          <w:w w:val="110"/>
          <w:sz w:val="12"/>
        </w:rPr>
        <w:t>1999</w:t>
      </w:r>
      <w:r>
        <w:rPr>
          <w:w w:val="110"/>
          <w:sz w:val="12"/>
        </w:rPr>
        <w:t>.</w:t>
      </w:r>
      <w:r>
        <w:rPr>
          <w:w w:val="110"/>
          <w:sz w:val="12"/>
        </w:rPr>
        <w:fldChar w:fldCharType="end"/>
      </w:r>
    </w:p>
    <w:p w14:paraId="17B56E68" w14:textId="77777777" w:rsidR="0085284D" w:rsidRDefault="00C03225">
      <w:pPr>
        <w:pStyle w:val="a4"/>
        <w:numPr>
          <w:ilvl w:val="2"/>
          <w:numId w:val="1"/>
        </w:numPr>
        <w:tabs>
          <w:tab w:val="left" w:pos="443"/>
        </w:tabs>
        <w:spacing w:line="271" w:lineRule="auto"/>
        <w:ind w:right="161" w:hanging="332"/>
        <w:jc w:val="left"/>
        <w:rPr>
          <w:sz w:val="12"/>
        </w:rPr>
      </w:pPr>
      <w:hyperlink r:id="rId105">
        <w:r>
          <w:rPr>
            <w:color w:val="007FAC"/>
            <w:w w:val="130"/>
            <w:sz w:val="12"/>
          </w:rPr>
          <w:t xml:space="preserve">J. </w:t>
        </w:r>
        <w:r>
          <w:rPr>
            <w:color w:val="007FAC"/>
            <w:w w:val="115"/>
            <w:sz w:val="12"/>
          </w:rPr>
          <w:t>Li, F. Chen, L. Yang, L. Jiang, Y. Dan, FTIR analysis on aging characteri</w:t>
        </w:r>
        <w:r>
          <w:rPr>
            <w:color w:val="007FAC"/>
            <w:w w:val="115"/>
            <w:sz w:val="12"/>
          </w:rPr>
          <w:t>stics of</w:t>
        </w:r>
      </w:hyperlink>
      <w:hyperlink r:id="rId106">
        <w:r>
          <w:rPr>
            <w:color w:val="007FAC"/>
            <w:w w:val="115"/>
            <w:sz w:val="12"/>
          </w:rPr>
          <w:t xml:space="preserve"> ABS/PC blend under UV-irradiation in air, </w:t>
        </w:r>
        <w:proofErr w:type="spellStart"/>
        <w:r>
          <w:rPr>
            <w:color w:val="007FAC"/>
            <w:w w:val="115"/>
            <w:sz w:val="12"/>
          </w:rPr>
          <w:t>Spectrochim</w:t>
        </w:r>
        <w:proofErr w:type="spellEnd"/>
        <w:r>
          <w:rPr>
            <w:color w:val="007FAC"/>
            <w:w w:val="115"/>
            <w:sz w:val="12"/>
          </w:rPr>
          <w:t xml:space="preserve">. Acta A. Mol. </w:t>
        </w:r>
        <w:proofErr w:type="spellStart"/>
        <w:r>
          <w:rPr>
            <w:color w:val="007FAC"/>
            <w:w w:val="115"/>
            <w:sz w:val="12"/>
          </w:rPr>
          <w:t>Biomol</w:t>
        </w:r>
        <w:proofErr w:type="spellEnd"/>
        <w:r>
          <w:rPr>
            <w:color w:val="007FAC"/>
            <w:w w:val="115"/>
            <w:sz w:val="12"/>
          </w:rPr>
          <w:t>.</w:t>
        </w:r>
      </w:hyperlink>
      <w:bookmarkStart w:id="77" w:name="_bookmark54"/>
      <w:bookmarkEnd w:id="77"/>
      <w:r>
        <w:fldChar w:fldCharType="begin"/>
      </w:r>
      <w:r>
        <w:instrText xml:space="preserve"> HYPERLINK "http://refhub.elsevier.com/S2214-8604(19)30449-X/sbref0180" \h </w:instrText>
      </w:r>
      <w:r>
        <w:fldChar w:fldCharType="separate"/>
      </w:r>
      <w:r>
        <w:rPr>
          <w:color w:val="007FAC"/>
          <w:w w:val="115"/>
          <w:sz w:val="12"/>
        </w:rPr>
        <w:t xml:space="preserve"> </w:t>
      </w:r>
      <w:proofErr w:type="spellStart"/>
      <w:r>
        <w:rPr>
          <w:color w:val="007FAC"/>
          <w:w w:val="115"/>
          <w:sz w:val="12"/>
        </w:rPr>
        <w:t>Spectrosc</w:t>
      </w:r>
      <w:proofErr w:type="spellEnd"/>
      <w:r>
        <w:rPr>
          <w:color w:val="007FAC"/>
          <w:w w:val="115"/>
          <w:sz w:val="12"/>
        </w:rPr>
        <w:t xml:space="preserve">. 184 </w:t>
      </w:r>
      <w:r>
        <w:rPr>
          <w:color w:val="007FAC"/>
          <w:w w:val="115"/>
          <w:sz w:val="12"/>
        </w:rPr>
        <w:t>(2017)</w:t>
      </w:r>
      <w:r>
        <w:rPr>
          <w:color w:val="007FAC"/>
          <w:spacing w:val="1"/>
          <w:w w:val="115"/>
          <w:sz w:val="12"/>
        </w:rPr>
        <w:t xml:space="preserve"> </w:t>
      </w:r>
      <w:r>
        <w:rPr>
          <w:color w:val="007FAC"/>
          <w:w w:val="115"/>
          <w:sz w:val="12"/>
        </w:rPr>
        <w:t>361</w:t>
      </w:r>
      <w:r>
        <w:rPr>
          <w:w w:val="115"/>
          <w:sz w:val="12"/>
        </w:rPr>
        <w:t>.</w:t>
      </w:r>
      <w:r>
        <w:rPr>
          <w:w w:val="115"/>
          <w:sz w:val="12"/>
        </w:rPr>
        <w:fldChar w:fldCharType="end"/>
      </w:r>
    </w:p>
    <w:p w14:paraId="265943E8" w14:textId="77777777" w:rsidR="0085284D" w:rsidRDefault="00C03225">
      <w:pPr>
        <w:pStyle w:val="a4"/>
        <w:numPr>
          <w:ilvl w:val="2"/>
          <w:numId w:val="1"/>
        </w:numPr>
        <w:tabs>
          <w:tab w:val="left" w:pos="443"/>
        </w:tabs>
        <w:ind w:hanging="332"/>
        <w:jc w:val="left"/>
        <w:rPr>
          <w:sz w:val="12"/>
        </w:rPr>
      </w:pPr>
      <w:hyperlink r:id="rId107">
        <w:r>
          <w:rPr>
            <w:color w:val="007FAC"/>
            <w:w w:val="115"/>
            <w:sz w:val="12"/>
          </w:rPr>
          <w:t>M.L.</w:t>
        </w:r>
        <w:r>
          <w:rPr>
            <w:color w:val="007FAC"/>
            <w:spacing w:val="7"/>
            <w:w w:val="115"/>
            <w:sz w:val="12"/>
          </w:rPr>
          <w:t xml:space="preserve"> </w:t>
        </w:r>
        <w:proofErr w:type="spellStart"/>
        <w:r>
          <w:rPr>
            <w:color w:val="007FAC"/>
            <w:w w:val="115"/>
            <w:sz w:val="12"/>
          </w:rPr>
          <w:t>Cerrada</w:t>
        </w:r>
        <w:proofErr w:type="spellEnd"/>
        <w:r>
          <w:rPr>
            <w:color w:val="007FAC"/>
            <w:w w:val="115"/>
            <w:sz w:val="12"/>
          </w:rPr>
          <w:t>,</w:t>
        </w:r>
        <w:r>
          <w:rPr>
            <w:color w:val="007FAC"/>
            <w:spacing w:val="8"/>
            <w:w w:val="115"/>
            <w:sz w:val="12"/>
          </w:rPr>
          <w:t xml:space="preserve"> </w:t>
        </w:r>
        <w:r>
          <w:rPr>
            <w:color w:val="007FAC"/>
            <w:w w:val="115"/>
            <w:sz w:val="12"/>
          </w:rPr>
          <w:t>R.</w:t>
        </w:r>
        <w:r>
          <w:rPr>
            <w:color w:val="007FAC"/>
            <w:spacing w:val="8"/>
            <w:w w:val="115"/>
            <w:sz w:val="12"/>
          </w:rPr>
          <w:t xml:space="preserve"> </w:t>
        </w:r>
        <w:proofErr w:type="spellStart"/>
        <w:r>
          <w:rPr>
            <w:color w:val="007FAC"/>
            <w:w w:val="115"/>
            <w:sz w:val="12"/>
          </w:rPr>
          <w:t>Benavente</w:t>
        </w:r>
        <w:proofErr w:type="spellEnd"/>
        <w:r>
          <w:rPr>
            <w:color w:val="007FAC"/>
            <w:w w:val="115"/>
            <w:sz w:val="12"/>
          </w:rPr>
          <w:t>,</w:t>
        </w:r>
        <w:r>
          <w:rPr>
            <w:color w:val="007FAC"/>
            <w:spacing w:val="8"/>
            <w:w w:val="115"/>
            <w:sz w:val="12"/>
          </w:rPr>
          <w:t xml:space="preserve"> </w:t>
        </w:r>
        <w:r>
          <w:rPr>
            <w:color w:val="007FAC"/>
            <w:w w:val="115"/>
            <w:sz w:val="12"/>
          </w:rPr>
          <w:t>M.</w:t>
        </w:r>
        <w:r>
          <w:rPr>
            <w:color w:val="007FAC"/>
            <w:spacing w:val="8"/>
            <w:w w:val="115"/>
            <w:sz w:val="12"/>
          </w:rPr>
          <w:t xml:space="preserve"> </w:t>
        </w:r>
        <w:r>
          <w:rPr>
            <w:color w:val="007FAC"/>
            <w:w w:val="115"/>
            <w:sz w:val="12"/>
          </w:rPr>
          <w:t>Fernández-García,</w:t>
        </w:r>
        <w:r>
          <w:rPr>
            <w:color w:val="007FAC"/>
            <w:spacing w:val="9"/>
            <w:w w:val="115"/>
            <w:sz w:val="12"/>
          </w:rPr>
          <w:t xml:space="preserve"> </w:t>
        </w:r>
        <w:r>
          <w:rPr>
            <w:color w:val="007FAC"/>
            <w:w w:val="115"/>
            <w:sz w:val="12"/>
          </w:rPr>
          <w:t>E.</w:t>
        </w:r>
        <w:r>
          <w:rPr>
            <w:color w:val="007FAC"/>
            <w:spacing w:val="7"/>
            <w:w w:val="115"/>
            <w:sz w:val="12"/>
          </w:rPr>
          <w:t xml:space="preserve"> </w:t>
        </w:r>
        <w:r>
          <w:rPr>
            <w:color w:val="007FAC"/>
            <w:w w:val="115"/>
            <w:sz w:val="12"/>
          </w:rPr>
          <w:t>Pérez,</w:t>
        </w:r>
        <w:r>
          <w:rPr>
            <w:color w:val="007FAC"/>
            <w:spacing w:val="8"/>
            <w:w w:val="115"/>
            <w:sz w:val="12"/>
          </w:rPr>
          <w:t xml:space="preserve"> </w:t>
        </w:r>
        <w:r>
          <w:rPr>
            <w:color w:val="007FAC"/>
            <w:w w:val="115"/>
            <w:sz w:val="12"/>
          </w:rPr>
          <w:t>J.M.</w:t>
        </w:r>
        <w:r>
          <w:rPr>
            <w:color w:val="007FAC"/>
            <w:spacing w:val="9"/>
            <w:w w:val="115"/>
            <w:sz w:val="12"/>
          </w:rPr>
          <w:t xml:space="preserve"> </w:t>
        </w:r>
        <w:r>
          <w:rPr>
            <w:color w:val="007FAC"/>
            <w:w w:val="115"/>
            <w:sz w:val="12"/>
          </w:rPr>
          <w:t>Campos,</w:t>
        </w:r>
      </w:hyperlink>
    </w:p>
    <w:p w14:paraId="498ED0A1" w14:textId="77777777" w:rsidR="0085284D" w:rsidRDefault="00C03225">
      <w:pPr>
        <w:spacing w:before="16" w:line="273" w:lineRule="auto"/>
        <w:ind w:left="442"/>
        <w:rPr>
          <w:sz w:val="12"/>
        </w:rPr>
      </w:pPr>
      <w:hyperlink r:id="rId108">
        <w:r>
          <w:rPr>
            <w:color w:val="007FAC"/>
            <w:w w:val="110"/>
            <w:sz w:val="12"/>
          </w:rPr>
          <w:t xml:space="preserve">M.R. Ribeiro, </w:t>
        </w:r>
        <w:proofErr w:type="gramStart"/>
        <w:r>
          <w:rPr>
            <w:color w:val="007FAC"/>
            <w:w w:val="110"/>
            <w:sz w:val="12"/>
          </w:rPr>
          <w:t>Crosslinking</w:t>
        </w:r>
        <w:proofErr w:type="gramEnd"/>
        <w:r>
          <w:rPr>
            <w:color w:val="007FAC"/>
            <w:w w:val="110"/>
            <w:sz w:val="12"/>
          </w:rPr>
          <w:t xml:space="preserve"> in metallocene ethylene-co-5,7-dimethylocta-1,6-diene</w:t>
        </w:r>
      </w:hyperlink>
      <w:bookmarkStart w:id="78" w:name="_bookmark55"/>
      <w:bookmarkEnd w:id="78"/>
      <w:r>
        <w:fldChar w:fldCharType="begin"/>
      </w:r>
      <w:r>
        <w:instrText xml:space="preserve"> HYPERLINK "http://refhub.elsevier.com/S2214-8604(19)30449-X/sbref0185" \h </w:instrText>
      </w:r>
      <w:r>
        <w:fldChar w:fldCharType="separate"/>
      </w:r>
      <w:r>
        <w:rPr>
          <w:color w:val="007FAC"/>
          <w:w w:val="110"/>
          <w:sz w:val="12"/>
        </w:rPr>
        <w:t xml:space="preserve"> copolymers initiated </w:t>
      </w:r>
      <w:r>
        <w:rPr>
          <w:color w:val="007FAC"/>
          <w:w w:val="110"/>
          <w:sz w:val="12"/>
        </w:rPr>
        <w:t>by electron-beam irradiation, Polymer 50 (5) (2009) 1095</w:t>
      </w:r>
      <w:r>
        <w:rPr>
          <w:w w:val="110"/>
          <w:sz w:val="12"/>
        </w:rPr>
        <w:t>.</w:t>
      </w:r>
      <w:r>
        <w:rPr>
          <w:w w:val="110"/>
          <w:sz w:val="12"/>
        </w:rPr>
        <w:fldChar w:fldCharType="end"/>
      </w:r>
    </w:p>
    <w:p w14:paraId="06E696EB" w14:textId="77777777" w:rsidR="0085284D" w:rsidRDefault="00C03225">
      <w:pPr>
        <w:pStyle w:val="a4"/>
        <w:numPr>
          <w:ilvl w:val="2"/>
          <w:numId w:val="1"/>
        </w:numPr>
        <w:tabs>
          <w:tab w:val="left" w:pos="443"/>
        </w:tabs>
        <w:spacing w:line="271" w:lineRule="auto"/>
        <w:ind w:right="203" w:hanging="332"/>
        <w:jc w:val="left"/>
        <w:rPr>
          <w:sz w:val="12"/>
        </w:rPr>
      </w:pPr>
      <w:hyperlink r:id="rId109">
        <w:r>
          <w:rPr>
            <w:color w:val="007FAC"/>
            <w:w w:val="110"/>
            <w:sz w:val="12"/>
          </w:rPr>
          <w:t xml:space="preserve">G. </w:t>
        </w:r>
        <w:proofErr w:type="spellStart"/>
        <w:r>
          <w:rPr>
            <w:color w:val="007FAC"/>
            <w:w w:val="110"/>
            <w:sz w:val="12"/>
          </w:rPr>
          <w:t>Kister</w:t>
        </w:r>
        <w:proofErr w:type="spellEnd"/>
        <w:r>
          <w:rPr>
            <w:color w:val="007FAC"/>
            <w:w w:val="110"/>
            <w:sz w:val="12"/>
          </w:rPr>
          <w:t xml:space="preserve">, G. </w:t>
        </w:r>
        <w:proofErr w:type="spellStart"/>
        <w:r>
          <w:rPr>
            <w:color w:val="007FAC"/>
            <w:w w:val="110"/>
            <w:sz w:val="12"/>
          </w:rPr>
          <w:t>Cassanas</w:t>
        </w:r>
        <w:proofErr w:type="spellEnd"/>
        <w:r>
          <w:rPr>
            <w:color w:val="007FAC"/>
            <w:w w:val="110"/>
            <w:sz w:val="12"/>
          </w:rPr>
          <w:t>, M. Vert, Effects of morphology, conformation and config-</w:t>
        </w:r>
      </w:hyperlink>
      <w:hyperlink r:id="rId110">
        <w:r>
          <w:rPr>
            <w:color w:val="007FAC"/>
            <w:w w:val="110"/>
            <w:sz w:val="12"/>
          </w:rPr>
          <w:t xml:space="preserve"> </w:t>
        </w:r>
        <w:proofErr w:type="spellStart"/>
        <w:r>
          <w:rPr>
            <w:color w:val="007FAC"/>
            <w:w w:val="110"/>
            <w:sz w:val="12"/>
          </w:rPr>
          <w:t>uration</w:t>
        </w:r>
        <w:proofErr w:type="spellEnd"/>
        <w:r>
          <w:rPr>
            <w:color w:val="007FAC"/>
            <w:w w:val="110"/>
            <w:sz w:val="12"/>
          </w:rPr>
          <w:t xml:space="preserve"> on the IR and Raman spectra of various poly(lactic acid)s, Polymer 39</w:t>
        </w:r>
      </w:hyperlink>
      <w:bookmarkStart w:id="79" w:name="_bookmark56"/>
      <w:bookmarkEnd w:id="79"/>
      <w:r>
        <w:fldChar w:fldCharType="begin"/>
      </w:r>
      <w:r>
        <w:instrText xml:space="preserve"> HYPERLINK "http://refhub.elsevier.com/S2214-8604(19)30449-X/sbref0190" \h </w:instrText>
      </w:r>
      <w:r>
        <w:fldChar w:fldCharType="separate"/>
      </w:r>
      <w:r>
        <w:rPr>
          <w:color w:val="007FAC"/>
          <w:w w:val="110"/>
          <w:sz w:val="12"/>
        </w:rPr>
        <w:t xml:space="preserve"> (1998)</w:t>
      </w:r>
      <w:r>
        <w:rPr>
          <w:color w:val="007FAC"/>
          <w:spacing w:val="12"/>
          <w:w w:val="110"/>
          <w:sz w:val="12"/>
        </w:rPr>
        <w:t xml:space="preserve"> </w:t>
      </w:r>
      <w:r>
        <w:rPr>
          <w:color w:val="007FAC"/>
          <w:w w:val="110"/>
          <w:sz w:val="12"/>
        </w:rPr>
        <w:t>267</w:t>
      </w:r>
      <w:r>
        <w:rPr>
          <w:w w:val="110"/>
          <w:sz w:val="12"/>
        </w:rPr>
        <w:t>.</w:t>
      </w:r>
      <w:r>
        <w:rPr>
          <w:w w:val="110"/>
          <w:sz w:val="12"/>
        </w:rPr>
        <w:fldChar w:fldCharType="end"/>
      </w:r>
    </w:p>
    <w:p w14:paraId="57387476" w14:textId="77777777" w:rsidR="0085284D" w:rsidRDefault="00C03225">
      <w:pPr>
        <w:pStyle w:val="a4"/>
        <w:numPr>
          <w:ilvl w:val="2"/>
          <w:numId w:val="1"/>
        </w:numPr>
        <w:tabs>
          <w:tab w:val="left" w:pos="443"/>
        </w:tabs>
        <w:spacing w:line="271" w:lineRule="auto"/>
        <w:ind w:right="111" w:hanging="332"/>
        <w:jc w:val="left"/>
        <w:rPr>
          <w:sz w:val="12"/>
        </w:rPr>
      </w:pPr>
      <w:hyperlink r:id="rId111">
        <w:r>
          <w:rPr>
            <w:color w:val="007FAC"/>
            <w:w w:val="110"/>
            <w:sz w:val="12"/>
          </w:rPr>
          <w:t>A. Kumar, T.V. Rao, S.R. Chowdhury, S.R. Reddy, Compatibility confirmation and</w:t>
        </w:r>
      </w:hyperlink>
      <w:hyperlink r:id="rId112">
        <w:r>
          <w:rPr>
            <w:color w:val="007FAC"/>
            <w:w w:val="110"/>
            <w:sz w:val="12"/>
          </w:rPr>
          <w:t xml:space="preserve"> refinement of thermal and mechanical properties of poly (lactic acid)/</w:t>
        </w:r>
        <w:r>
          <w:rPr>
            <w:color w:val="007FAC"/>
            <w:w w:val="110"/>
            <w:sz w:val="12"/>
          </w:rPr>
          <w:t>poly (</w:t>
        </w:r>
        <w:proofErr w:type="spellStart"/>
        <w:r>
          <w:rPr>
            <w:color w:val="007FAC"/>
            <w:w w:val="110"/>
            <w:sz w:val="12"/>
          </w:rPr>
          <w:t>ethy</w:t>
        </w:r>
        <w:proofErr w:type="spellEnd"/>
        <w:r>
          <w:rPr>
            <w:color w:val="007FAC"/>
            <w:w w:val="110"/>
            <w:sz w:val="12"/>
          </w:rPr>
          <w:t>-</w:t>
        </w:r>
      </w:hyperlink>
      <w:hyperlink r:id="rId113">
        <w:r>
          <w:rPr>
            <w:color w:val="007FAC"/>
            <w:w w:val="110"/>
            <w:sz w:val="12"/>
          </w:rPr>
          <w:t xml:space="preserve"> </w:t>
        </w:r>
        <w:proofErr w:type="spellStart"/>
        <w:r>
          <w:rPr>
            <w:color w:val="007FAC"/>
            <w:w w:val="110"/>
            <w:sz w:val="12"/>
          </w:rPr>
          <w:t>lene</w:t>
        </w:r>
        <w:proofErr w:type="spellEnd"/>
        <w:r>
          <w:rPr>
            <w:color w:val="007FAC"/>
            <w:w w:val="110"/>
            <w:sz w:val="12"/>
          </w:rPr>
          <w:t>-co-glycidyl methacrylate) blend reinforced by hexagonal boron nitride, React.</w:t>
        </w:r>
      </w:hyperlink>
      <w:bookmarkStart w:id="80" w:name="_bookmark57"/>
      <w:bookmarkEnd w:id="80"/>
      <w:r>
        <w:fldChar w:fldCharType="begin"/>
      </w:r>
      <w:r>
        <w:instrText xml:space="preserve"> HYPERLINK "http://refhub.elsevier.com/S2214-8604(19)30449-X/sbref0195" \h </w:instrText>
      </w:r>
      <w:r>
        <w:fldChar w:fldCharType="separate"/>
      </w:r>
      <w:r>
        <w:rPr>
          <w:color w:val="007FAC"/>
          <w:w w:val="110"/>
          <w:sz w:val="12"/>
        </w:rPr>
        <w:t xml:space="preserve"> </w:t>
      </w:r>
      <w:proofErr w:type="spellStart"/>
      <w:r>
        <w:rPr>
          <w:color w:val="007FAC"/>
          <w:w w:val="110"/>
          <w:sz w:val="12"/>
        </w:rPr>
        <w:t>Funct</w:t>
      </w:r>
      <w:proofErr w:type="spellEnd"/>
      <w:r>
        <w:rPr>
          <w:color w:val="007FAC"/>
          <w:w w:val="110"/>
          <w:sz w:val="12"/>
        </w:rPr>
        <w:t xml:space="preserve">. </w:t>
      </w:r>
      <w:proofErr w:type="spellStart"/>
      <w:r>
        <w:rPr>
          <w:color w:val="007FAC"/>
          <w:w w:val="110"/>
          <w:sz w:val="12"/>
        </w:rPr>
        <w:t>Polym</w:t>
      </w:r>
      <w:proofErr w:type="spellEnd"/>
      <w:r>
        <w:rPr>
          <w:color w:val="007FAC"/>
          <w:w w:val="110"/>
          <w:sz w:val="12"/>
        </w:rPr>
        <w:t>. 117 (2017)</w:t>
      </w:r>
      <w:r>
        <w:rPr>
          <w:color w:val="007FAC"/>
          <w:spacing w:val="23"/>
          <w:w w:val="110"/>
          <w:sz w:val="12"/>
        </w:rPr>
        <w:t xml:space="preserve"> </w:t>
      </w:r>
      <w:r>
        <w:rPr>
          <w:color w:val="007FAC"/>
          <w:w w:val="110"/>
          <w:sz w:val="12"/>
        </w:rPr>
        <w:t>1</w:t>
      </w:r>
      <w:r>
        <w:rPr>
          <w:w w:val="110"/>
          <w:sz w:val="12"/>
        </w:rPr>
        <w:t>.</w:t>
      </w:r>
      <w:r>
        <w:rPr>
          <w:w w:val="110"/>
          <w:sz w:val="12"/>
        </w:rPr>
        <w:fldChar w:fldCharType="end"/>
      </w:r>
    </w:p>
    <w:p w14:paraId="2BD8AA76" w14:textId="77777777" w:rsidR="0085284D" w:rsidRDefault="00C03225">
      <w:pPr>
        <w:pStyle w:val="a4"/>
        <w:numPr>
          <w:ilvl w:val="2"/>
          <w:numId w:val="1"/>
        </w:numPr>
        <w:tabs>
          <w:tab w:val="left" w:pos="443"/>
        </w:tabs>
        <w:spacing w:before="2" w:line="271" w:lineRule="auto"/>
        <w:ind w:right="110" w:hanging="332"/>
        <w:jc w:val="both"/>
        <w:rPr>
          <w:sz w:val="12"/>
        </w:rPr>
      </w:pPr>
      <w:hyperlink r:id="rId114">
        <w:r>
          <w:rPr>
            <w:color w:val="007FAC"/>
            <w:w w:val="110"/>
            <w:sz w:val="12"/>
          </w:rPr>
          <w:t xml:space="preserve">E. </w:t>
        </w:r>
        <w:proofErr w:type="spellStart"/>
        <w:r>
          <w:rPr>
            <w:color w:val="007FAC"/>
            <w:w w:val="110"/>
            <w:sz w:val="12"/>
          </w:rPr>
          <w:t>Adem</w:t>
        </w:r>
        <w:proofErr w:type="spellEnd"/>
        <w:r>
          <w:rPr>
            <w:color w:val="007FAC"/>
            <w:w w:val="110"/>
            <w:sz w:val="12"/>
          </w:rPr>
          <w:t xml:space="preserve">, G. </w:t>
        </w:r>
        <w:proofErr w:type="spellStart"/>
        <w:r>
          <w:rPr>
            <w:color w:val="007FAC"/>
            <w:w w:val="110"/>
            <w:sz w:val="12"/>
          </w:rPr>
          <w:t>Burillo</w:t>
        </w:r>
        <w:proofErr w:type="spellEnd"/>
        <w:r>
          <w:rPr>
            <w:color w:val="007FAC"/>
            <w:w w:val="110"/>
            <w:sz w:val="12"/>
          </w:rPr>
          <w:t>, L. Castillo, M. Vásquez, M. Avalos-Borja, A. Marcos-Fernández,</w:t>
        </w:r>
      </w:hyperlink>
      <w:hyperlink r:id="rId115">
        <w:r>
          <w:rPr>
            <w:color w:val="007FAC"/>
            <w:w w:val="110"/>
            <w:sz w:val="12"/>
          </w:rPr>
          <w:t xml:space="preserve"> Polyamide-6: the effects on mechanical and physicochemical properties by electron</w:t>
        </w:r>
      </w:hyperlink>
      <w:bookmarkStart w:id="81" w:name="_bookmark58"/>
      <w:bookmarkEnd w:id="81"/>
      <w:r>
        <w:fldChar w:fldCharType="begin"/>
      </w:r>
      <w:r>
        <w:instrText xml:space="preserve"> HYPERLINK </w:instrText>
      </w:r>
      <w:r>
        <w:instrText xml:space="preserve">"http://refhub.elsevier.com/S2214-8604(19)30449-X/sbref0200" \h </w:instrText>
      </w:r>
      <w:r>
        <w:fldChar w:fldCharType="separate"/>
      </w:r>
      <w:r>
        <w:rPr>
          <w:color w:val="007FAC"/>
          <w:w w:val="110"/>
          <w:sz w:val="12"/>
        </w:rPr>
        <w:t xml:space="preserve"> beam irradiation at different temperatures, </w:t>
      </w:r>
      <w:proofErr w:type="spellStart"/>
      <w:r>
        <w:rPr>
          <w:color w:val="007FAC"/>
          <w:w w:val="110"/>
          <w:sz w:val="12"/>
        </w:rPr>
        <w:t>Radiat</w:t>
      </w:r>
      <w:proofErr w:type="spellEnd"/>
      <w:r>
        <w:rPr>
          <w:color w:val="007FAC"/>
          <w:w w:val="110"/>
          <w:sz w:val="12"/>
        </w:rPr>
        <w:t>. Phys. Chem. 97</w:t>
      </w:r>
      <w:r>
        <w:rPr>
          <w:color w:val="007FAC"/>
          <w:spacing w:val="13"/>
          <w:w w:val="110"/>
          <w:sz w:val="12"/>
        </w:rPr>
        <w:t xml:space="preserve"> </w:t>
      </w:r>
      <w:r>
        <w:rPr>
          <w:color w:val="007FAC"/>
          <w:w w:val="110"/>
          <w:sz w:val="12"/>
        </w:rPr>
        <w:t>(2014) 165</w:t>
      </w:r>
      <w:r>
        <w:rPr>
          <w:w w:val="110"/>
          <w:sz w:val="12"/>
        </w:rPr>
        <w:t>.</w:t>
      </w:r>
      <w:r>
        <w:rPr>
          <w:w w:val="110"/>
          <w:sz w:val="12"/>
        </w:rPr>
        <w:fldChar w:fldCharType="end"/>
      </w:r>
    </w:p>
    <w:p w14:paraId="3210314F" w14:textId="77777777" w:rsidR="0085284D" w:rsidRDefault="00C03225">
      <w:pPr>
        <w:pStyle w:val="a4"/>
        <w:numPr>
          <w:ilvl w:val="2"/>
          <w:numId w:val="1"/>
        </w:numPr>
        <w:tabs>
          <w:tab w:val="left" w:pos="443"/>
        </w:tabs>
        <w:spacing w:before="1" w:line="273" w:lineRule="auto"/>
        <w:ind w:right="111" w:hanging="332"/>
        <w:jc w:val="both"/>
        <w:rPr>
          <w:sz w:val="12"/>
        </w:rPr>
      </w:pPr>
      <w:hyperlink r:id="rId116">
        <w:r>
          <w:rPr>
            <w:color w:val="007FAC"/>
            <w:w w:val="110"/>
            <w:sz w:val="12"/>
          </w:rPr>
          <w:t xml:space="preserve">A. </w:t>
        </w:r>
        <w:proofErr w:type="spellStart"/>
        <w:r>
          <w:rPr>
            <w:color w:val="007FAC"/>
            <w:w w:val="110"/>
            <w:sz w:val="12"/>
          </w:rPr>
          <w:t>Babanalbandi</w:t>
        </w:r>
        <w:proofErr w:type="spellEnd"/>
        <w:r>
          <w:rPr>
            <w:color w:val="007FAC"/>
            <w:w w:val="110"/>
            <w:sz w:val="12"/>
          </w:rPr>
          <w:t xml:space="preserve">, D. Hill, D. Hunter, L. Kettle, Thermal stability of </w:t>
        </w:r>
        <w:proofErr w:type="gramStart"/>
        <w:r>
          <w:rPr>
            <w:color w:val="007FAC"/>
            <w:w w:val="110"/>
            <w:sz w:val="12"/>
          </w:rPr>
          <w:t>poly(</w:t>
        </w:r>
        <w:proofErr w:type="gramEnd"/>
        <w:r>
          <w:rPr>
            <w:color w:val="007FAC"/>
            <w:w w:val="110"/>
            <w:sz w:val="12"/>
          </w:rPr>
          <w:t>lactic acid)</w:t>
        </w:r>
      </w:hyperlink>
      <w:bookmarkStart w:id="82" w:name="_bookmark59"/>
      <w:bookmarkEnd w:id="82"/>
      <w:r>
        <w:fldChar w:fldCharType="begin"/>
      </w:r>
      <w:r>
        <w:instrText xml:space="preserve"> HYPERLINK "http://refhub.elsevier.com/S2214-8604(19)30449-X/sbref0205" \h </w:instrText>
      </w:r>
      <w:r>
        <w:fldChar w:fldCharType="separate"/>
      </w:r>
      <w:r>
        <w:rPr>
          <w:color w:val="007FAC"/>
          <w:w w:val="110"/>
          <w:sz w:val="12"/>
        </w:rPr>
        <w:t xml:space="preserve"> before</w:t>
      </w:r>
      <w:r>
        <w:rPr>
          <w:color w:val="007FAC"/>
          <w:spacing w:val="11"/>
          <w:w w:val="110"/>
          <w:sz w:val="12"/>
        </w:rPr>
        <w:t xml:space="preserve"> </w:t>
      </w:r>
      <w:r>
        <w:rPr>
          <w:color w:val="007FAC"/>
          <w:w w:val="110"/>
          <w:sz w:val="12"/>
        </w:rPr>
        <w:t>and</w:t>
      </w:r>
      <w:r>
        <w:rPr>
          <w:color w:val="007FAC"/>
          <w:spacing w:val="12"/>
          <w:w w:val="110"/>
          <w:sz w:val="12"/>
        </w:rPr>
        <w:t xml:space="preserve"> </w:t>
      </w:r>
      <w:r>
        <w:rPr>
          <w:color w:val="007FAC"/>
          <w:w w:val="110"/>
          <w:sz w:val="12"/>
        </w:rPr>
        <w:t>afte</w:t>
      </w:r>
      <w:r>
        <w:rPr>
          <w:color w:val="007FAC"/>
          <w:w w:val="110"/>
          <w:sz w:val="12"/>
        </w:rPr>
        <w:t>r</w:t>
      </w:r>
      <w:r>
        <w:rPr>
          <w:color w:val="007FAC"/>
          <w:spacing w:val="13"/>
          <w:w w:val="110"/>
          <w:sz w:val="12"/>
        </w:rPr>
        <w:t xml:space="preserve"> </w:t>
      </w:r>
      <w:r>
        <w:rPr>
          <w:color w:val="007FAC"/>
          <w:w w:val="110"/>
          <w:sz w:val="12"/>
        </w:rPr>
        <w:t>γ‐radiolysis,</w:t>
      </w:r>
      <w:r>
        <w:rPr>
          <w:color w:val="007FAC"/>
          <w:spacing w:val="11"/>
          <w:w w:val="110"/>
          <w:sz w:val="12"/>
        </w:rPr>
        <w:t xml:space="preserve"> </w:t>
      </w:r>
      <w:proofErr w:type="spellStart"/>
      <w:r>
        <w:rPr>
          <w:color w:val="007FAC"/>
          <w:w w:val="110"/>
          <w:sz w:val="12"/>
        </w:rPr>
        <w:t>Polym</w:t>
      </w:r>
      <w:proofErr w:type="spellEnd"/>
      <w:r>
        <w:rPr>
          <w:color w:val="007FAC"/>
          <w:w w:val="110"/>
          <w:sz w:val="12"/>
        </w:rPr>
        <w:t>.</w:t>
      </w:r>
      <w:r>
        <w:rPr>
          <w:color w:val="007FAC"/>
          <w:spacing w:val="11"/>
          <w:w w:val="110"/>
          <w:sz w:val="12"/>
        </w:rPr>
        <w:t xml:space="preserve"> </w:t>
      </w:r>
      <w:r>
        <w:rPr>
          <w:color w:val="007FAC"/>
          <w:w w:val="110"/>
          <w:sz w:val="12"/>
        </w:rPr>
        <w:t>Int.</w:t>
      </w:r>
      <w:r>
        <w:rPr>
          <w:color w:val="007FAC"/>
          <w:spacing w:val="12"/>
          <w:w w:val="110"/>
          <w:sz w:val="12"/>
        </w:rPr>
        <w:t xml:space="preserve"> </w:t>
      </w:r>
      <w:r>
        <w:rPr>
          <w:color w:val="007FAC"/>
          <w:w w:val="110"/>
          <w:sz w:val="12"/>
        </w:rPr>
        <w:t>48</w:t>
      </w:r>
      <w:r>
        <w:rPr>
          <w:color w:val="007FAC"/>
          <w:spacing w:val="12"/>
          <w:w w:val="110"/>
          <w:sz w:val="12"/>
        </w:rPr>
        <w:t xml:space="preserve"> </w:t>
      </w:r>
      <w:r>
        <w:rPr>
          <w:color w:val="007FAC"/>
          <w:w w:val="110"/>
          <w:sz w:val="12"/>
        </w:rPr>
        <w:t>(10)</w:t>
      </w:r>
      <w:r>
        <w:rPr>
          <w:color w:val="007FAC"/>
          <w:spacing w:val="11"/>
          <w:w w:val="110"/>
          <w:sz w:val="12"/>
        </w:rPr>
        <w:t xml:space="preserve"> </w:t>
      </w:r>
      <w:r>
        <w:rPr>
          <w:color w:val="007FAC"/>
          <w:w w:val="110"/>
          <w:sz w:val="12"/>
        </w:rPr>
        <w:t>(1999)</w:t>
      </w:r>
      <w:r>
        <w:rPr>
          <w:color w:val="007FAC"/>
          <w:spacing w:val="13"/>
          <w:w w:val="110"/>
          <w:sz w:val="12"/>
        </w:rPr>
        <w:t xml:space="preserve"> </w:t>
      </w:r>
      <w:r>
        <w:rPr>
          <w:color w:val="007FAC"/>
          <w:w w:val="110"/>
          <w:sz w:val="12"/>
        </w:rPr>
        <w:t>1097</w:t>
      </w:r>
      <w:r>
        <w:rPr>
          <w:w w:val="110"/>
          <w:sz w:val="12"/>
        </w:rPr>
        <w:t>.</w:t>
      </w:r>
      <w:r>
        <w:rPr>
          <w:w w:val="110"/>
          <w:sz w:val="12"/>
        </w:rPr>
        <w:fldChar w:fldCharType="end"/>
      </w:r>
    </w:p>
    <w:p w14:paraId="32405F45" w14:textId="77777777" w:rsidR="0085284D" w:rsidRDefault="00C03225">
      <w:pPr>
        <w:pStyle w:val="a4"/>
        <w:numPr>
          <w:ilvl w:val="2"/>
          <w:numId w:val="1"/>
        </w:numPr>
        <w:tabs>
          <w:tab w:val="left" w:pos="443"/>
        </w:tabs>
        <w:spacing w:line="252" w:lineRule="auto"/>
        <w:ind w:right="124" w:hanging="332"/>
        <w:jc w:val="left"/>
        <w:rPr>
          <w:sz w:val="12"/>
        </w:rPr>
      </w:pPr>
      <w:hyperlink r:id="rId117">
        <w:r>
          <w:rPr>
            <w:color w:val="007FAC"/>
            <w:w w:val="110"/>
            <w:sz w:val="12"/>
          </w:rPr>
          <w:t xml:space="preserve">A. </w:t>
        </w:r>
        <w:proofErr w:type="spellStart"/>
        <w:r>
          <w:rPr>
            <w:color w:val="007FAC"/>
            <w:w w:val="110"/>
            <w:sz w:val="12"/>
          </w:rPr>
          <w:t>Babanalbandi</w:t>
        </w:r>
        <w:proofErr w:type="spellEnd"/>
        <w:r>
          <w:rPr>
            <w:color w:val="007FAC"/>
            <w:w w:val="110"/>
            <w:sz w:val="12"/>
          </w:rPr>
          <w:t>, D. Hill, A.K. Whittaker, Volatile products and new polymer</w:t>
        </w:r>
      </w:hyperlink>
      <w:hyperlink r:id="rId118">
        <w:r>
          <w:rPr>
            <w:color w:val="007FAC"/>
            <w:w w:val="110"/>
            <w:sz w:val="12"/>
          </w:rPr>
          <w:t xml:space="preserve"> structures formed on</w:t>
        </w:r>
      </w:hyperlink>
      <w:r>
        <w:rPr>
          <w:color w:val="007FAC"/>
          <w:w w:val="110"/>
          <w:sz w:val="12"/>
        </w:rPr>
        <w:t xml:space="preserve"> </w:t>
      </w:r>
      <w:r>
        <w:rPr>
          <w:color w:val="007FAC"/>
          <w:w w:val="110"/>
          <w:position w:val="6"/>
          <w:sz w:val="8"/>
        </w:rPr>
        <w:t>60</w:t>
      </w:r>
      <w:hyperlink r:id="rId119">
        <w:r>
          <w:rPr>
            <w:color w:val="007FAC"/>
            <w:w w:val="110"/>
            <w:sz w:val="12"/>
          </w:rPr>
          <w:t>Co γ-radiolysis of poly(lactic acid) and poly(glycolic acid),</w:t>
        </w:r>
      </w:hyperlink>
      <w:bookmarkStart w:id="83" w:name="_bookmark60"/>
      <w:bookmarkEnd w:id="83"/>
      <w:r>
        <w:fldChar w:fldCharType="begin"/>
      </w:r>
      <w:r>
        <w:instrText xml:space="preserve"> HYPERLINK "http://refhub.elsevier.com/S2214-8604(19)30449-X/sbref0</w:instrText>
      </w:r>
      <w:r>
        <w:instrText xml:space="preserve">210" \h </w:instrText>
      </w:r>
      <w:r>
        <w:fldChar w:fldCharType="separate"/>
      </w:r>
      <w:r>
        <w:rPr>
          <w:color w:val="007FAC"/>
          <w:w w:val="110"/>
          <w:sz w:val="12"/>
        </w:rPr>
        <w:t xml:space="preserve"> </w:t>
      </w:r>
      <w:proofErr w:type="spellStart"/>
      <w:r>
        <w:rPr>
          <w:color w:val="007FAC"/>
          <w:w w:val="110"/>
          <w:sz w:val="12"/>
        </w:rPr>
        <w:t>Polym</w:t>
      </w:r>
      <w:proofErr w:type="spellEnd"/>
      <w:r>
        <w:rPr>
          <w:color w:val="007FAC"/>
          <w:w w:val="110"/>
          <w:sz w:val="12"/>
        </w:rPr>
        <w:t>.</w:t>
      </w:r>
      <w:r>
        <w:rPr>
          <w:color w:val="007FAC"/>
          <w:spacing w:val="12"/>
          <w:w w:val="110"/>
          <w:sz w:val="12"/>
        </w:rPr>
        <w:t xml:space="preserve"> </w:t>
      </w:r>
      <w:proofErr w:type="spellStart"/>
      <w:r>
        <w:rPr>
          <w:color w:val="007FAC"/>
          <w:w w:val="110"/>
          <w:sz w:val="12"/>
        </w:rPr>
        <w:t>Degrad</w:t>
      </w:r>
      <w:proofErr w:type="spellEnd"/>
      <w:r>
        <w:rPr>
          <w:color w:val="007FAC"/>
          <w:w w:val="110"/>
          <w:sz w:val="12"/>
        </w:rPr>
        <w:t>.</w:t>
      </w:r>
      <w:r>
        <w:rPr>
          <w:color w:val="007FAC"/>
          <w:spacing w:val="13"/>
          <w:w w:val="110"/>
          <w:sz w:val="12"/>
        </w:rPr>
        <w:t xml:space="preserve"> </w:t>
      </w:r>
      <w:r>
        <w:rPr>
          <w:color w:val="007FAC"/>
          <w:w w:val="110"/>
          <w:sz w:val="12"/>
        </w:rPr>
        <w:t>Stab.</w:t>
      </w:r>
      <w:r>
        <w:rPr>
          <w:color w:val="007FAC"/>
          <w:spacing w:val="13"/>
          <w:w w:val="110"/>
          <w:sz w:val="12"/>
        </w:rPr>
        <w:t xml:space="preserve"> </w:t>
      </w:r>
      <w:r>
        <w:rPr>
          <w:color w:val="007FAC"/>
          <w:w w:val="110"/>
          <w:sz w:val="12"/>
        </w:rPr>
        <w:t>58</w:t>
      </w:r>
      <w:r>
        <w:rPr>
          <w:color w:val="007FAC"/>
          <w:spacing w:val="13"/>
          <w:w w:val="110"/>
          <w:sz w:val="12"/>
        </w:rPr>
        <w:t xml:space="preserve"> </w:t>
      </w:r>
      <w:r>
        <w:rPr>
          <w:color w:val="007FAC"/>
          <w:w w:val="110"/>
          <w:sz w:val="12"/>
        </w:rPr>
        <w:t>(1)</w:t>
      </w:r>
      <w:r>
        <w:rPr>
          <w:color w:val="007FAC"/>
          <w:spacing w:val="13"/>
          <w:w w:val="110"/>
          <w:sz w:val="12"/>
        </w:rPr>
        <w:t xml:space="preserve"> </w:t>
      </w:r>
      <w:r>
        <w:rPr>
          <w:color w:val="007FAC"/>
          <w:w w:val="110"/>
          <w:sz w:val="12"/>
        </w:rPr>
        <w:t>(1997)</w:t>
      </w:r>
      <w:r>
        <w:rPr>
          <w:color w:val="007FAC"/>
          <w:spacing w:val="13"/>
          <w:w w:val="110"/>
          <w:sz w:val="12"/>
        </w:rPr>
        <w:t xml:space="preserve"> </w:t>
      </w:r>
      <w:r>
        <w:rPr>
          <w:color w:val="007FAC"/>
          <w:w w:val="110"/>
          <w:sz w:val="12"/>
        </w:rPr>
        <w:t>203</w:t>
      </w:r>
      <w:r>
        <w:rPr>
          <w:w w:val="110"/>
          <w:sz w:val="12"/>
        </w:rPr>
        <w:t>.</w:t>
      </w:r>
      <w:r>
        <w:rPr>
          <w:w w:val="110"/>
          <w:sz w:val="12"/>
        </w:rPr>
        <w:fldChar w:fldCharType="end"/>
      </w:r>
    </w:p>
    <w:p w14:paraId="6A939D0D" w14:textId="77777777" w:rsidR="0085284D" w:rsidRDefault="00C03225">
      <w:pPr>
        <w:pStyle w:val="a4"/>
        <w:numPr>
          <w:ilvl w:val="2"/>
          <w:numId w:val="1"/>
        </w:numPr>
        <w:tabs>
          <w:tab w:val="left" w:pos="443"/>
        </w:tabs>
        <w:spacing w:before="11" w:line="273" w:lineRule="auto"/>
        <w:ind w:right="184" w:hanging="332"/>
        <w:jc w:val="left"/>
        <w:rPr>
          <w:sz w:val="12"/>
        </w:rPr>
      </w:pPr>
      <w:hyperlink r:id="rId120">
        <w:r>
          <w:rPr>
            <w:color w:val="007FAC"/>
            <w:w w:val="110"/>
            <w:sz w:val="12"/>
          </w:rPr>
          <w:t xml:space="preserve">M. Gupta, V.G. Deshmukh, Radiation effects on </w:t>
        </w:r>
        <w:proofErr w:type="gramStart"/>
        <w:r>
          <w:rPr>
            <w:color w:val="007FAC"/>
            <w:w w:val="110"/>
            <w:sz w:val="12"/>
          </w:rPr>
          <w:t>poly(</w:t>
        </w:r>
        <w:proofErr w:type="gramEnd"/>
        <w:r>
          <w:rPr>
            <w:color w:val="007FAC"/>
            <w:w w:val="110"/>
            <w:sz w:val="12"/>
          </w:rPr>
          <w:t>lactic acid), Polymer 24 (7)</w:t>
        </w:r>
      </w:hyperlink>
      <w:bookmarkStart w:id="84" w:name="_bookmark61"/>
      <w:bookmarkEnd w:id="84"/>
      <w:r>
        <w:fldChar w:fldCharType="begin"/>
      </w:r>
      <w:r>
        <w:instrText xml:space="preserve"> HYPERLINK "http://refhub.elsevier.com/S2214-8604(19)30449-X/sbref0215" \h </w:instrText>
      </w:r>
      <w:r>
        <w:fldChar w:fldCharType="separate"/>
      </w:r>
      <w:r>
        <w:rPr>
          <w:color w:val="007FAC"/>
          <w:w w:val="110"/>
          <w:sz w:val="12"/>
        </w:rPr>
        <w:t xml:space="preserve"> (1983)</w:t>
      </w:r>
      <w:r>
        <w:rPr>
          <w:color w:val="007FAC"/>
          <w:spacing w:val="12"/>
          <w:w w:val="110"/>
          <w:sz w:val="12"/>
        </w:rPr>
        <w:t xml:space="preserve"> </w:t>
      </w:r>
      <w:r>
        <w:rPr>
          <w:color w:val="007FAC"/>
          <w:w w:val="110"/>
          <w:sz w:val="12"/>
        </w:rPr>
        <w:t>827</w:t>
      </w:r>
      <w:r>
        <w:rPr>
          <w:w w:val="110"/>
          <w:sz w:val="12"/>
        </w:rPr>
        <w:t>.</w:t>
      </w:r>
      <w:r>
        <w:rPr>
          <w:w w:val="110"/>
          <w:sz w:val="12"/>
        </w:rPr>
        <w:fldChar w:fldCharType="end"/>
      </w:r>
    </w:p>
    <w:p w14:paraId="3BFCE466" w14:textId="77777777" w:rsidR="0085284D" w:rsidRDefault="00C03225">
      <w:pPr>
        <w:pStyle w:val="a4"/>
        <w:numPr>
          <w:ilvl w:val="2"/>
          <w:numId w:val="1"/>
        </w:numPr>
        <w:tabs>
          <w:tab w:val="left" w:pos="443"/>
        </w:tabs>
        <w:spacing w:line="271" w:lineRule="auto"/>
        <w:ind w:right="208" w:hanging="332"/>
        <w:jc w:val="left"/>
        <w:rPr>
          <w:sz w:val="12"/>
        </w:rPr>
      </w:pPr>
      <w:hyperlink r:id="rId121">
        <w:r>
          <w:rPr>
            <w:color w:val="007FAC"/>
            <w:w w:val="110"/>
            <w:sz w:val="12"/>
          </w:rPr>
          <w:t xml:space="preserve">M. </w:t>
        </w:r>
        <w:proofErr w:type="spellStart"/>
        <w:r>
          <w:rPr>
            <w:color w:val="007FAC"/>
            <w:w w:val="110"/>
            <w:sz w:val="12"/>
          </w:rPr>
          <w:t>Porub</w:t>
        </w:r>
        <w:r>
          <w:rPr>
            <w:color w:val="007FAC"/>
            <w:w w:val="110"/>
            <w:sz w:val="12"/>
          </w:rPr>
          <w:t>ská</w:t>
        </w:r>
        <w:proofErr w:type="spellEnd"/>
        <w:r>
          <w:rPr>
            <w:color w:val="007FAC"/>
            <w:w w:val="110"/>
            <w:sz w:val="12"/>
          </w:rPr>
          <w:t xml:space="preserve">, W.A. Monteiro (Ed.), Radiation Effects in Polyamides, </w:t>
        </w:r>
        <w:proofErr w:type="spellStart"/>
        <w:r>
          <w:rPr>
            <w:color w:val="007FAC"/>
            <w:w w:val="110"/>
            <w:sz w:val="12"/>
          </w:rPr>
          <w:t>IntechOpen</w:t>
        </w:r>
        <w:proofErr w:type="spellEnd"/>
        <w:r>
          <w:rPr>
            <w:color w:val="007FAC"/>
            <w:w w:val="110"/>
            <w:sz w:val="12"/>
          </w:rPr>
          <w:t>,</w:t>
        </w:r>
      </w:hyperlink>
      <w:bookmarkStart w:id="85" w:name="_bookmark62"/>
      <w:bookmarkEnd w:id="85"/>
      <w:r>
        <w:fldChar w:fldCharType="begin"/>
      </w:r>
      <w:r>
        <w:instrText xml:space="preserve"> HYPERLINK "http://refhub.elsevier.com/S2214-8604(19)30449-X/sbref0220" \h </w:instrText>
      </w:r>
      <w:r>
        <w:fldChar w:fldCharType="separate"/>
      </w:r>
      <w:r>
        <w:rPr>
          <w:color w:val="007FAC"/>
          <w:w w:val="110"/>
          <w:sz w:val="12"/>
        </w:rPr>
        <w:t xml:space="preserve"> 2016</w:t>
      </w:r>
      <w:r>
        <w:rPr>
          <w:w w:val="110"/>
          <w:sz w:val="12"/>
        </w:rPr>
        <w:t>.</w:t>
      </w:r>
      <w:r>
        <w:rPr>
          <w:w w:val="110"/>
          <w:sz w:val="12"/>
        </w:rPr>
        <w:fldChar w:fldCharType="end"/>
      </w:r>
    </w:p>
    <w:p w14:paraId="6FD2ED60" w14:textId="77777777" w:rsidR="0085284D" w:rsidRDefault="00C03225">
      <w:pPr>
        <w:pStyle w:val="a4"/>
        <w:numPr>
          <w:ilvl w:val="2"/>
          <w:numId w:val="1"/>
        </w:numPr>
        <w:tabs>
          <w:tab w:val="left" w:pos="443"/>
        </w:tabs>
        <w:spacing w:line="271" w:lineRule="auto"/>
        <w:ind w:right="260" w:hanging="332"/>
        <w:jc w:val="left"/>
        <w:rPr>
          <w:sz w:val="12"/>
        </w:rPr>
      </w:pPr>
      <w:hyperlink r:id="rId122">
        <w:r>
          <w:rPr>
            <w:color w:val="007FAC"/>
            <w:w w:val="110"/>
            <w:sz w:val="12"/>
          </w:rPr>
          <w:t xml:space="preserve">A. </w:t>
        </w:r>
        <w:proofErr w:type="spellStart"/>
        <w:r>
          <w:rPr>
            <w:color w:val="007FAC"/>
            <w:w w:val="110"/>
            <w:sz w:val="12"/>
          </w:rPr>
          <w:t>Chapiro</w:t>
        </w:r>
        <w:proofErr w:type="spellEnd"/>
        <w:r>
          <w:rPr>
            <w:color w:val="007FAC"/>
            <w:w w:val="110"/>
            <w:sz w:val="12"/>
          </w:rPr>
          <w:t>, Radiation C</w:t>
        </w:r>
        <w:r>
          <w:rPr>
            <w:color w:val="007FAC"/>
            <w:w w:val="110"/>
            <w:sz w:val="12"/>
          </w:rPr>
          <w:t xml:space="preserve">hemistry of Polymeric Systems, </w:t>
        </w:r>
        <w:proofErr w:type="spellStart"/>
        <w:r>
          <w:rPr>
            <w:color w:val="007FAC"/>
            <w:w w:val="110"/>
            <w:sz w:val="12"/>
          </w:rPr>
          <w:t>Interscience</w:t>
        </w:r>
        <w:proofErr w:type="spellEnd"/>
        <w:r>
          <w:rPr>
            <w:color w:val="007FAC"/>
            <w:w w:val="110"/>
            <w:sz w:val="12"/>
          </w:rPr>
          <w:t>, New York,</w:t>
        </w:r>
      </w:hyperlink>
      <w:bookmarkStart w:id="86" w:name="_bookmark63"/>
      <w:bookmarkEnd w:id="86"/>
      <w:r>
        <w:fldChar w:fldCharType="begin"/>
      </w:r>
      <w:r>
        <w:instrText xml:space="preserve"> HYPERLINK "http://refhub.elsevier.com/S2214-8604(19)30449-X/sbref0225" \h </w:instrText>
      </w:r>
      <w:r>
        <w:fldChar w:fldCharType="separate"/>
      </w:r>
      <w:r>
        <w:rPr>
          <w:color w:val="007FAC"/>
          <w:w w:val="110"/>
          <w:sz w:val="12"/>
        </w:rPr>
        <w:t xml:space="preserve"> 1962</w:t>
      </w:r>
      <w:r>
        <w:rPr>
          <w:w w:val="110"/>
          <w:sz w:val="12"/>
        </w:rPr>
        <w:t>.</w:t>
      </w:r>
      <w:r>
        <w:rPr>
          <w:w w:val="110"/>
          <w:sz w:val="12"/>
        </w:rPr>
        <w:fldChar w:fldCharType="end"/>
      </w:r>
    </w:p>
    <w:p w14:paraId="09E9714B" w14:textId="77777777" w:rsidR="0085284D" w:rsidRDefault="00C03225">
      <w:pPr>
        <w:pStyle w:val="a4"/>
        <w:numPr>
          <w:ilvl w:val="2"/>
          <w:numId w:val="1"/>
        </w:numPr>
        <w:tabs>
          <w:tab w:val="left" w:pos="443"/>
        </w:tabs>
        <w:spacing w:line="271" w:lineRule="auto"/>
        <w:ind w:right="110" w:hanging="332"/>
        <w:jc w:val="both"/>
        <w:rPr>
          <w:sz w:val="12"/>
        </w:rPr>
      </w:pPr>
      <w:hyperlink r:id="rId123">
        <w:r>
          <w:rPr>
            <w:color w:val="007FAC"/>
            <w:w w:val="110"/>
            <w:sz w:val="12"/>
          </w:rPr>
          <w:t xml:space="preserve">M. </w:t>
        </w:r>
        <w:proofErr w:type="spellStart"/>
        <w:r>
          <w:rPr>
            <w:color w:val="007FAC"/>
            <w:w w:val="110"/>
            <w:sz w:val="12"/>
          </w:rPr>
          <w:t>Furuta</w:t>
        </w:r>
        <w:proofErr w:type="spellEnd"/>
        <w:r>
          <w:rPr>
            <w:color w:val="007FAC"/>
            <w:w w:val="110"/>
            <w:sz w:val="12"/>
          </w:rPr>
          <w:t xml:space="preserve">, A. </w:t>
        </w:r>
        <w:proofErr w:type="spellStart"/>
        <w:r>
          <w:rPr>
            <w:color w:val="007FAC"/>
            <w:w w:val="110"/>
            <w:sz w:val="12"/>
          </w:rPr>
          <w:t>Matsugaki</w:t>
        </w:r>
        <w:proofErr w:type="spellEnd"/>
        <w:r>
          <w:rPr>
            <w:color w:val="007FAC"/>
            <w:w w:val="110"/>
            <w:sz w:val="12"/>
          </w:rPr>
          <w:t xml:space="preserve">, T. Nakano, I. </w:t>
        </w:r>
        <w:r>
          <w:rPr>
            <w:color w:val="007FAC"/>
            <w:w w:val="110"/>
            <w:sz w:val="12"/>
          </w:rPr>
          <w:t>Hirata, K. Kato, T. Oda, M. Sato, M. Okazaki,</w:t>
        </w:r>
      </w:hyperlink>
      <w:hyperlink r:id="rId124">
        <w:r>
          <w:rPr>
            <w:color w:val="007FAC"/>
            <w:w w:val="110"/>
            <w:sz w:val="12"/>
          </w:rPr>
          <w:t xml:space="preserve"> Molecular level analyses of mechanical properties of PTFE sterilized by Co-60 γ-ray</w:t>
        </w:r>
      </w:hyperlink>
      <w:bookmarkStart w:id="87" w:name="_bookmark64"/>
      <w:bookmarkEnd w:id="87"/>
      <w:r>
        <w:fldChar w:fldCharType="begin"/>
      </w:r>
      <w:r>
        <w:instrText xml:space="preserve"> HYPERLINK "http://refhub.elsevier.com/S2214-86</w:instrText>
      </w:r>
      <w:r>
        <w:instrText xml:space="preserve">04(19)30449-X/sbref0230" \h </w:instrText>
      </w:r>
      <w:r>
        <w:fldChar w:fldCharType="separate"/>
      </w:r>
      <w:r>
        <w:rPr>
          <w:color w:val="007FAC"/>
          <w:w w:val="110"/>
          <w:sz w:val="12"/>
        </w:rPr>
        <w:t xml:space="preserve"> irradiation</w:t>
      </w:r>
      <w:r>
        <w:rPr>
          <w:color w:val="007FAC"/>
          <w:spacing w:val="12"/>
          <w:w w:val="110"/>
          <w:sz w:val="12"/>
        </w:rPr>
        <w:t xml:space="preserve"> </w:t>
      </w:r>
      <w:r>
        <w:rPr>
          <w:color w:val="007FAC"/>
          <w:w w:val="110"/>
          <w:sz w:val="12"/>
        </w:rPr>
        <w:t>for</w:t>
      </w:r>
      <w:r>
        <w:rPr>
          <w:color w:val="007FAC"/>
          <w:spacing w:val="12"/>
          <w:w w:val="110"/>
          <w:sz w:val="12"/>
        </w:rPr>
        <w:t xml:space="preserve"> </w:t>
      </w:r>
      <w:r>
        <w:rPr>
          <w:color w:val="007FAC"/>
          <w:w w:val="110"/>
          <w:sz w:val="12"/>
        </w:rPr>
        <w:t>clinical</w:t>
      </w:r>
      <w:r>
        <w:rPr>
          <w:color w:val="007FAC"/>
          <w:spacing w:val="13"/>
          <w:w w:val="110"/>
          <w:sz w:val="12"/>
        </w:rPr>
        <w:t xml:space="preserve"> </w:t>
      </w:r>
      <w:r>
        <w:rPr>
          <w:color w:val="007FAC"/>
          <w:w w:val="110"/>
          <w:sz w:val="12"/>
        </w:rPr>
        <w:t>use,</w:t>
      </w:r>
      <w:r>
        <w:rPr>
          <w:color w:val="007FAC"/>
          <w:spacing w:val="12"/>
          <w:w w:val="110"/>
          <w:sz w:val="12"/>
        </w:rPr>
        <w:t xml:space="preserve"> </w:t>
      </w:r>
      <w:proofErr w:type="spellStart"/>
      <w:r>
        <w:rPr>
          <w:color w:val="007FAC"/>
          <w:w w:val="110"/>
          <w:sz w:val="12"/>
        </w:rPr>
        <w:t>Radiat</w:t>
      </w:r>
      <w:proofErr w:type="spellEnd"/>
      <w:r>
        <w:rPr>
          <w:color w:val="007FAC"/>
          <w:w w:val="110"/>
          <w:sz w:val="12"/>
        </w:rPr>
        <w:t>.</w:t>
      </w:r>
      <w:r>
        <w:rPr>
          <w:color w:val="007FAC"/>
          <w:spacing w:val="13"/>
          <w:w w:val="110"/>
          <w:sz w:val="12"/>
        </w:rPr>
        <w:t xml:space="preserve"> </w:t>
      </w:r>
      <w:r>
        <w:rPr>
          <w:color w:val="007FAC"/>
          <w:w w:val="110"/>
          <w:sz w:val="12"/>
        </w:rPr>
        <w:t>Phys.</w:t>
      </w:r>
      <w:r>
        <w:rPr>
          <w:color w:val="007FAC"/>
          <w:spacing w:val="12"/>
          <w:w w:val="110"/>
          <w:sz w:val="12"/>
        </w:rPr>
        <w:t xml:space="preserve"> </w:t>
      </w:r>
      <w:r>
        <w:rPr>
          <w:color w:val="007FAC"/>
          <w:w w:val="110"/>
          <w:sz w:val="12"/>
        </w:rPr>
        <w:t>Chem.</w:t>
      </w:r>
      <w:r>
        <w:rPr>
          <w:color w:val="007FAC"/>
          <w:spacing w:val="13"/>
          <w:w w:val="110"/>
          <w:sz w:val="12"/>
        </w:rPr>
        <w:t xml:space="preserve"> </w:t>
      </w:r>
      <w:r>
        <w:rPr>
          <w:color w:val="007FAC"/>
          <w:w w:val="110"/>
          <w:sz w:val="12"/>
        </w:rPr>
        <w:t>139</w:t>
      </w:r>
      <w:r>
        <w:rPr>
          <w:color w:val="007FAC"/>
          <w:spacing w:val="13"/>
          <w:w w:val="110"/>
          <w:sz w:val="12"/>
        </w:rPr>
        <w:t xml:space="preserve"> </w:t>
      </w:r>
      <w:r>
        <w:rPr>
          <w:color w:val="007FAC"/>
          <w:w w:val="110"/>
          <w:sz w:val="12"/>
        </w:rPr>
        <w:t>(2017)</w:t>
      </w:r>
      <w:r>
        <w:rPr>
          <w:color w:val="007FAC"/>
          <w:spacing w:val="13"/>
          <w:w w:val="110"/>
          <w:sz w:val="12"/>
        </w:rPr>
        <w:t xml:space="preserve"> </w:t>
      </w:r>
      <w:r>
        <w:rPr>
          <w:color w:val="007FAC"/>
          <w:w w:val="110"/>
          <w:sz w:val="12"/>
        </w:rPr>
        <w:t>126–131</w:t>
      </w:r>
      <w:r>
        <w:rPr>
          <w:w w:val="110"/>
          <w:sz w:val="12"/>
        </w:rPr>
        <w:t>.</w:t>
      </w:r>
      <w:r>
        <w:rPr>
          <w:w w:val="110"/>
          <w:sz w:val="12"/>
        </w:rPr>
        <w:fldChar w:fldCharType="end"/>
      </w:r>
    </w:p>
    <w:p w14:paraId="5BABEFA2" w14:textId="77777777" w:rsidR="0085284D" w:rsidRDefault="00C03225">
      <w:pPr>
        <w:pStyle w:val="a4"/>
        <w:numPr>
          <w:ilvl w:val="2"/>
          <w:numId w:val="1"/>
        </w:numPr>
        <w:tabs>
          <w:tab w:val="left" w:pos="443"/>
        </w:tabs>
        <w:spacing w:before="2" w:line="271" w:lineRule="auto"/>
        <w:ind w:right="110" w:hanging="332"/>
        <w:jc w:val="both"/>
        <w:rPr>
          <w:sz w:val="12"/>
        </w:rPr>
      </w:pPr>
      <w:hyperlink r:id="rId125">
        <w:r>
          <w:rPr>
            <w:color w:val="007FAC"/>
            <w:w w:val="110"/>
            <w:sz w:val="12"/>
          </w:rPr>
          <w:t xml:space="preserve">M. </w:t>
        </w:r>
        <w:proofErr w:type="spellStart"/>
        <w:r>
          <w:rPr>
            <w:color w:val="007FAC"/>
            <w:w w:val="110"/>
            <w:sz w:val="12"/>
          </w:rPr>
          <w:t>Zaki</w:t>
        </w:r>
        <w:proofErr w:type="spellEnd"/>
        <w:r>
          <w:rPr>
            <w:color w:val="007FAC"/>
            <w:w w:val="110"/>
            <w:sz w:val="12"/>
          </w:rPr>
          <w:t xml:space="preserve">, Y. </w:t>
        </w:r>
        <w:proofErr w:type="spellStart"/>
        <w:r>
          <w:rPr>
            <w:color w:val="007FAC"/>
            <w:w w:val="110"/>
            <w:sz w:val="12"/>
          </w:rPr>
          <w:t>Elshaer</w:t>
        </w:r>
        <w:proofErr w:type="spellEnd"/>
        <w:r>
          <w:rPr>
            <w:color w:val="007FAC"/>
            <w:w w:val="110"/>
            <w:sz w:val="12"/>
          </w:rPr>
          <w:t>, D. Taha, The alterations in high density polyethylene pro</w:t>
        </w:r>
        <w:r>
          <w:rPr>
            <w:color w:val="007FAC"/>
            <w:w w:val="110"/>
            <w:sz w:val="12"/>
          </w:rPr>
          <w:t>perties</w:t>
        </w:r>
      </w:hyperlink>
      <w:hyperlink r:id="rId126">
        <w:r>
          <w:rPr>
            <w:color w:val="007FAC"/>
            <w:w w:val="110"/>
            <w:sz w:val="12"/>
          </w:rPr>
          <w:t xml:space="preserve"> with</w:t>
        </w:r>
        <w:r>
          <w:rPr>
            <w:color w:val="007FAC"/>
            <w:spacing w:val="13"/>
            <w:w w:val="110"/>
            <w:sz w:val="12"/>
          </w:rPr>
          <w:t xml:space="preserve"> </w:t>
        </w:r>
        <w:r>
          <w:rPr>
            <w:color w:val="007FAC"/>
            <w:w w:val="110"/>
            <w:sz w:val="12"/>
          </w:rPr>
          <w:t>gamma</w:t>
        </w:r>
        <w:r>
          <w:rPr>
            <w:color w:val="007FAC"/>
            <w:spacing w:val="13"/>
            <w:w w:val="110"/>
            <w:sz w:val="12"/>
          </w:rPr>
          <w:t xml:space="preserve"> </w:t>
        </w:r>
        <w:proofErr w:type="spellStart"/>
        <w:r>
          <w:rPr>
            <w:color w:val="007FAC"/>
            <w:w w:val="110"/>
            <w:sz w:val="12"/>
          </w:rPr>
          <w:t>irradation</w:t>
        </w:r>
        <w:proofErr w:type="spellEnd"/>
        <w:r>
          <w:rPr>
            <w:color w:val="007FAC"/>
            <w:w w:val="110"/>
            <w:sz w:val="12"/>
          </w:rPr>
          <w:t>,</w:t>
        </w:r>
        <w:r>
          <w:rPr>
            <w:color w:val="007FAC"/>
            <w:spacing w:val="12"/>
            <w:w w:val="110"/>
            <w:sz w:val="12"/>
          </w:rPr>
          <w:t xml:space="preserve"> </w:t>
        </w:r>
        <w:proofErr w:type="spellStart"/>
        <w:r>
          <w:rPr>
            <w:color w:val="007FAC"/>
            <w:w w:val="110"/>
            <w:sz w:val="12"/>
          </w:rPr>
          <w:t>Radiat</w:t>
        </w:r>
        <w:proofErr w:type="spellEnd"/>
        <w:r>
          <w:rPr>
            <w:color w:val="007FAC"/>
            <w:w w:val="110"/>
            <w:sz w:val="12"/>
          </w:rPr>
          <w:t>.</w:t>
        </w:r>
        <w:r>
          <w:rPr>
            <w:color w:val="007FAC"/>
            <w:spacing w:val="13"/>
            <w:w w:val="110"/>
            <w:sz w:val="12"/>
          </w:rPr>
          <w:t xml:space="preserve"> </w:t>
        </w:r>
        <w:r>
          <w:rPr>
            <w:color w:val="007FAC"/>
            <w:w w:val="110"/>
            <w:sz w:val="12"/>
          </w:rPr>
          <w:t>Phys.</w:t>
        </w:r>
        <w:r>
          <w:rPr>
            <w:color w:val="007FAC"/>
            <w:spacing w:val="12"/>
            <w:w w:val="110"/>
            <w:sz w:val="12"/>
          </w:rPr>
          <w:t xml:space="preserve"> </w:t>
        </w:r>
        <w:r>
          <w:rPr>
            <w:color w:val="007FAC"/>
            <w:w w:val="110"/>
            <w:sz w:val="12"/>
          </w:rPr>
          <w:t>Chem.</w:t>
        </w:r>
        <w:r>
          <w:rPr>
            <w:color w:val="007FAC"/>
            <w:spacing w:val="13"/>
            <w:w w:val="110"/>
            <w:sz w:val="12"/>
          </w:rPr>
          <w:t xml:space="preserve"> </w:t>
        </w:r>
        <w:r>
          <w:rPr>
            <w:color w:val="007FAC"/>
            <w:w w:val="110"/>
            <w:sz w:val="12"/>
          </w:rPr>
          <w:t>139</w:t>
        </w:r>
        <w:r>
          <w:rPr>
            <w:color w:val="007FAC"/>
            <w:spacing w:val="12"/>
            <w:w w:val="110"/>
            <w:sz w:val="12"/>
          </w:rPr>
          <w:t xml:space="preserve"> </w:t>
        </w:r>
        <w:r>
          <w:rPr>
            <w:color w:val="007FAC"/>
            <w:w w:val="110"/>
            <w:sz w:val="12"/>
          </w:rPr>
          <w:t>(2017)</w:t>
        </w:r>
        <w:r>
          <w:rPr>
            <w:color w:val="007FAC"/>
            <w:spacing w:val="13"/>
            <w:w w:val="110"/>
            <w:sz w:val="12"/>
          </w:rPr>
          <w:t xml:space="preserve"> </w:t>
        </w:r>
        <w:r>
          <w:rPr>
            <w:color w:val="007FAC"/>
            <w:w w:val="110"/>
            <w:sz w:val="12"/>
          </w:rPr>
          <w:t>90–96</w:t>
        </w:r>
        <w:r>
          <w:rPr>
            <w:w w:val="110"/>
            <w:sz w:val="12"/>
          </w:rPr>
          <w:t>.</w:t>
        </w:r>
      </w:hyperlink>
    </w:p>
    <w:p w14:paraId="6E150C31" w14:textId="77777777" w:rsidR="0085284D" w:rsidRDefault="0085284D">
      <w:pPr>
        <w:spacing w:line="271" w:lineRule="auto"/>
        <w:jc w:val="both"/>
        <w:rPr>
          <w:sz w:val="12"/>
        </w:rPr>
        <w:sectPr w:rsidR="0085284D">
          <w:pgSz w:w="11910" w:h="15880"/>
          <w:pgMar w:top="960" w:right="640" w:bottom="860" w:left="640" w:header="507" w:footer="608" w:gutter="0"/>
          <w:cols w:num="2" w:space="720" w:equalWidth="0">
            <w:col w:w="5175" w:space="205"/>
            <w:col w:w="5250"/>
          </w:cols>
        </w:sectPr>
      </w:pPr>
    </w:p>
    <w:p w14:paraId="388194AF" w14:textId="77777777" w:rsidR="0085284D" w:rsidRDefault="0085284D">
      <w:pPr>
        <w:pStyle w:val="a3"/>
        <w:spacing w:before="10"/>
        <w:ind w:left="0"/>
        <w:jc w:val="left"/>
        <w:rPr>
          <w:sz w:val="17"/>
        </w:rPr>
      </w:pPr>
    </w:p>
    <w:p w14:paraId="5E31D22B" w14:textId="77777777" w:rsidR="0085284D" w:rsidRDefault="00C03225">
      <w:pPr>
        <w:pStyle w:val="a4"/>
        <w:numPr>
          <w:ilvl w:val="2"/>
          <w:numId w:val="1"/>
        </w:numPr>
        <w:tabs>
          <w:tab w:val="left" w:pos="443"/>
        </w:tabs>
        <w:spacing w:line="271" w:lineRule="auto"/>
        <w:ind w:right="38" w:hanging="332"/>
        <w:jc w:val="left"/>
        <w:rPr>
          <w:sz w:val="12"/>
        </w:rPr>
      </w:pPr>
      <w:hyperlink r:id="rId127">
        <w:bookmarkStart w:id="88" w:name="_bookmark65"/>
        <w:bookmarkEnd w:id="88"/>
        <w:r>
          <w:rPr>
            <w:color w:val="007FAC"/>
            <w:w w:val="110"/>
            <w:sz w:val="12"/>
          </w:rPr>
          <w:t xml:space="preserve">M. Lucarini, G.F. </w:t>
        </w:r>
        <w:proofErr w:type="spellStart"/>
        <w:r>
          <w:rPr>
            <w:color w:val="007FAC"/>
            <w:w w:val="110"/>
            <w:sz w:val="12"/>
          </w:rPr>
          <w:t>Pedulli</w:t>
        </w:r>
        <w:proofErr w:type="spellEnd"/>
        <w:r>
          <w:rPr>
            <w:color w:val="007FAC"/>
            <w:w w:val="110"/>
            <w:sz w:val="12"/>
          </w:rPr>
          <w:t xml:space="preserve">, M.V. </w:t>
        </w:r>
        <w:proofErr w:type="spellStart"/>
        <w:r>
          <w:rPr>
            <w:color w:val="007FAC"/>
            <w:w w:val="110"/>
            <w:sz w:val="12"/>
          </w:rPr>
          <w:t>Motyakin</w:t>
        </w:r>
        <w:proofErr w:type="spellEnd"/>
        <w:r>
          <w:rPr>
            <w:color w:val="007FAC"/>
            <w:w w:val="110"/>
            <w:sz w:val="12"/>
          </w:rPr>
          <w:t xml:space="preserve">, S. </w:t>
        </w:r>
        <w:proofErr w:type="spellStart"/>
        <w:r>
          <w:rPr>
            <w:color w:val="007FAC"/>
            <w:w w:val="110"/>
            <w:sz w:val="12"/>
          </w:rPr>
          <w:t>Schlick</w:t>
        </w:r>
        <w:proofErr w:type="spellEnd"/>
        <w:r>
          <w:rPr>
            <w:color w:val="007FAC"/>
            <w:w w:val="110"/>
            <w:sz w:val="12"/>
          </w:rPr>
          <w:t xml:space="preserve">, Electron spin resonance </w:t>
        </w:r>
        <w:proofErr w:type="spellStart"/>
        <w:r>
          <w:rPr>
            <w:color w:val="007FAC"/>
            <w:w w:val="110"/>
            <w:sz w:val="12"/>
          </w:rPr>
          <w:t>ima</w:t>
        </w:r>
        <w:proofErr w:type="spellEnd"/>
        <w:r>
          <w:rPr>
            <w:color w:val="007FAC"/>
            <w:w w:val="110"/>
            <w:sz w:val="12"/>
          </w:rPr>
          <w:t>-</w:t>
        </w:r>
      </w:hyperlink>
      <w:bookmarkStart w:id="89" w:name="_bookmark66"/>
      <w:bookmarkEnd w:id="89"/>
      <w:r>
        <w:fldChar w:fldCharType="begin"/>
      </w:r>
      <w:r>
        <w:instrText xml:space="preserve"> HYPERLINK "http://refhub.elsevier.com/S2214-8604(19)30449-X/sbref0240" \h </w:instrText>
      </w:r>
      <w:r>
        <w:fldChar w:fldCharType="separate"/>
      </w:r>
      <w:r>
        <w:rPr>
          <w:color w:val="007FAC"/>
          <w:w w:val="110"/>
          <w:sz w:val="12"/>
        </w:rPr>
        <w:t xml:space="preserve"> </w:t>
      </w:r>
      <w:proofErr w:type="spellStart"/>
      <w:r>
        <w:rPr>
          <w:color w:val="007FAC"/>
          <w:w w:val="110"/>
          <w:sz w:val="12"/>
        </w:rPr>
        <w:t>ging</w:t>
      </w:r>
      <w:proofErr w:type="spellEnd"/>
      <w:r>
        <w:rPr>
          <w:color w:val="007FAC"/>
          <w:spacing w:val="4"/>
          <w:w w:val="110"/>
          <w:sz w:val="12"/>
        </w:rPr>
        <w:t xml:space="preserve"> </w:t>
      </w:r>
      <w:r>
        <w:rPr>
          <w:color w:val="007FAC"/>
          <w:w w:val="110"/>
          <w:sz w:val="12"/>
        </w:rPr>
        <w:t>of</w:t>
      </w:r>
      <w:r>
        <w:rPr>
          <w:color w:val="007FAC"/>
          <w:spacing w:val="4"/>
          <w:w w:val="110"/>
          <w:sz w:val="12"/>
        </w:rPr>
        <w:t xml:space="preserve"> </w:t>
      </w:r>
      <w:r>
        <w:rPr>
          <w:color w:val="007FAC"/>
          <w:w w:val="110"/>
          <w:sz w:val="12"/>
        </w:rPr>
        <w:t>polymer</w:t>
      </w:r>
      <w:r>
        <w:rPr>
          <w:color w:val="007FAC"/>
          <w:spacing w:val="4"/>
          <w:w w:val="110"/>
          <w:sz w:val="12"/>
        </w:rPr>
        <w:t xml:space="preserve"> </w:t>
      </w:r>
      <w:r>
        <w:rPr>
          <w:color w:val="007FAC"/>
          <w:w w:val="110"/>
          <w:sz w:val="12"/>
        </w:rPr>
        <w:t>deg</w:t>
      </w:r>
      <w:r>
        <w:rPr>
          <w:color w:val="007FAC"/>
          <w:w w:val="110"/>
          <w:sz w:val="12"/>
        </w:rPr>
        <w:t>radation</w:t>
      </w:r>
      <w:r>
        <w:rPr>
          <w:color w:val="007FAC"/>
          <w:spacing w:val="5"/>
          <w:w w:val="110"/>
          <w:sz w:val="12"/>
        </w:rPr>
        <w:t xml:space="preserve"> </w:t>
      </w:r>
      <w:r>
        <w:rPr>
          <w:color w:val="007FAC"/>
          <w:w w:val="110"/>
          <w:sz w:val="12"/>
        </w:rPr>
        <w:t>and</w:t>
      </w:r>
      <w:r>
        <w:rPr>
          <w:color w:val="007FAC"/>
          <w:spacing w:val="4"/>
          <w:w w:val="110"/>
          <w:sz w:val="12"/>
        </w:rPr>
        <w:t xml:space="preserve"> </w:t>
      </w:r>
      <w:r>
        <w:rPr>
          <w:color w:val="007FAC"/>
          <w:w w:val="110"/>
          <w:sz w:val="12"/>
        </w:rPr>
        <w:t>stabilization,</w:t>
      </w:r>
      <w:r>
        <w:rPr>
          <w:color w:val="007FAC"/>
          <w:spacing w:val="4"/>
          <w:w w:val="110"/>
          <w:sz w:val="12"/>
        </w:rPr>
        <w:t xml:space="preserve"> </w:t>
      </w:r>
      <w:r>
        <w:rPr>
          <w:color w:val="007FAC"/>
          <w:w w:val="110"/>
          <w:sz w:val="12"/>
        </w:rPr>
        <w:t>Prog.</w:t>
      </w:r>
      <w:r>
        <w:rPr>
          <w:color w:val="007FAC"/>
          <w:spacing w:val="5"/>
          <w:w w:val="110"/>
          <w:sz w:val="12"/>
        </w:rPr>
        <w:t xml:space="preserve"> </w:t>
      </w:r>
      <w:proofErr w:type="spellStart"/>
      <w:r>
        <w:rPr>
          <w:color w:val="007FAC"/>
          <w:w w:val="110"/>
          <w:sz w:val="12"/>
        </w:rPr>
        <w:t>Polym</w:t>
      </w:r>
      <w:proofErr w:type="spellEnd"/>
      <w:r>
        <w:rPr>
          <w:color w:val="007FAC"/>
          <w:w w:val="110"/>
          <w:sz w:val="12"/>
        </w:rPr>
        <w:t>.</w:t>
      </w:r>
      <w:r>
        <w:rPr>
          <w:color w:val="007FAC"/>
          <w:spacing w:val="4"/>
          <w:w w:val="110"/>
          <w:sz w:val="12"/>
        </w:rPr>
        <w:t xml:space="preserve"> </w:t>
      </w:r>
      <w:r>
        <w:rPr>
          <w:color w:val="007FAC"/>
          <w:w w:val="110"/>
          <w:sz w:val="12"/>
        </w:rPr>
        <w:t>Sci.</w:t>
      </w:r>
      <w:r>
        <w:rPr>
          <w:color w:val="007FAC"/>
          <w:spacing w:val="4"/>
          <w:w w:val="110"/>
          <w:sz w:val="12"/>
        </w:rPr>
        <w:t xml:space="preserve"> </w:t>
      </w:r>
      <w:r>
        <w:rPr>
          <w:color w:val="007FAC"/>
          <w:w w:val="110"/>
          <w:sz w:val="12"/>
        </w:rPr>
        <w:t>28</w:t>
      </w:r>
      <w:r>
        <w:rPr>
          <w:color w:val="007FAC"/>
          <w:spacing w:val="6"/>
          <w:w w:val="110"/>
          <w:sz w:val="12"/>
        </w:rPr>
        <w:t xml:space="preserve"> </w:t>
      </w:r>
      <w:r>
        <w:rPr>
          <w:color w:val="007FAC"/>
          <w:w w:val="110"/>
          <w:sz w:val="12"/>
        </w:rPr>
        <w:t>(2)</w:t>
      </w:r>
      <w:r>
        <w:rPr>
          <w:color w:val="007FAC"/>
          <w:spacing w:val="4"/>
          <w:w w:val="110"/>
          <w:sz w:val="12"/>
        </w:rPr>
        <w:t xml:space="preserve"> </w:t>
      </w:r>
      <w:r>
        <w:rPr>
          <w:color w:val="007FAC"/>
          <w:w w:val="110"/>
          <w:sz w:val="12"/>
        </w:rPr>
        <w:t>(2003)</w:t>
      </w:r>
      <w:r>
        <w:rPr>
          <w:color w:val="007FAC"/>
          <w:spacing w:val="3"/>
          <w:w w:val="110"/>
          <w:sz w:val="12"/>
        </w:rPr>
        <w:t xml:space="preserve"> </w:t>
      </w:r>
      <w:r>
        <w:rPr>
          <w:color w:val="007FAC"/>
          <w:w w:val="110"/>
          <w:sz w:val="12"/>
        </w:rPr>
        <w:t>331</w:t>
      </w:r>
      <w:r>
        <w:rPr>
          <w:w w:val="110"/>
          <w:sz w:val="12"/>
        </w:rPr>
        <w:t>.</w:t>
      </w:r>
      <w:r>
        <w:rPr>
          <w:w w:val="110"/>
          <w:sz w:val="12"/>
        </w:rPr>
        <w:fldChar w:fldCharType="end"/>
      </w:r>
    </w:p>
    <w:p w14:paraId="3858983C" w14:textId="77777777" w:rsidR="0085284D" w:rsidRDefault="00C03225">
      <w:pPr>
        <w:pStyle w:val="a4"/>
        <w:numPr>
          <w:ilvl w:val="2"/>
          <w:numId w:val="1"/>
        </w:numPr>
        <w:tabs>
          <w:tab w:val="left" w:pos="443"/>
        </w:tabs>
        <w:spacing w:before="1" w:line="271" w:lineRule="auto"/>
        <w:ind w:right="38" w:hanging="332"/>
        <w:jc w:val="left"/>
        <w:rPr>
          <w:sz w:val="12"/>
        </w:rPr>
      </w:pPr>
      <w:hyperlink r:id="rId128">
        <w:r>
          <w:rPr>
            <w:color w:val="007FAC"/>
            <w:w w:val="110"/>
            <w:sz w:val="12"/>
          </w:rPr>
          <w:t xml:space="preserve">P. </w:t>
        </w:r>
        <w:proofErr w:type="spellStart"/>
        <w:r>
          <w:rPr>
            <w:color w:val="007FAC"/>
            <w:w w:val="110"/>
            <w:sz w:val="12"/>
          </w:rPr>
          <w:t>Sujita</w:t>
        </w:r>
        <w:proofErr w:type="spellEnd"/>
        <w:r>
          <w:rPr>
            <w:color w:val="007FAC"/>
            <w:w w:val="110"/>
            <w:sz w:val="12"/>
          </w:rPr>
          <w:t xml:space="preserve">, </w:t>
        </w:r>
        <w:r>
          <w:rPr>
            <w:color w:val="007FAC"/>
            <w:w w:val="130"/>
            <w:sz w:val="12"/>
          </w:rPr>
          <w:t xml:space="preserve">J. </w:t>
        </w:r>
        <w:r>
          <w:rPr>
            <w:color w:val="007FAC"/>
            <w:w w:val="110"/>
            <w:sz w:val="12"/>
          </w:rPr>
          <w:t>Silverman, M. Al-</w:t>
        </w:r>
        <w:proofErr w:type="spellStart"/>
        <w:r>
          <w:rPr>
            <w:color w:val="007FAC"/>
            <w:w w:val="110"/>
            <w:sz w:val="12"/>
          </w:rPr>
          <w:t>Sheikhly</w:t>
        </w:r>
        <w:proofErr w:type="spellEnd"/>
        <w:r>
          <w:rPr>
            <w:color w:val="007FAC"/>
            <w:w w:val="110"/>
            <w:sz w:val="12"/>
          </w:rPr>
          <w:t>, Effects of ionizing radiation on the aging of</w:t>
        </w:r>
      </w:hyperlink>
      <w:bookmarkStart w:id="90" w:name="_bookmark67"/>
      <w:bookmarkEnd w:id="90"/>
      <w:r>
        <w:fldChar w:fldCharType="begin"/>
      </w:r>
      <w:r>
        <w:instrText xml:space="preserve"> HYPERLINK "http://refhub</w:instrText>
      </w:r>
      <w:r>
        <w:instrText xml:space="preserve">.elsevier.com/S2214-8604(19)30449-X/sbref0245" \h </w:instrText>
      </w:r>
      <w:r>
        <w:fldChar w:fldCharType="separate"/>
      </w:r>
      <w:r>
        <w:rPr>
          <w:color w:val="007FAC"/>
          <w:w w:val="110"/>
          <w:sz w:val="12"/>
        </w:rPr>
        <w:t xml:space="preserve"> polyester</w:t>
      </w:r>
      <w:r>
        <w:rPr>
          <w:color w:val="007FAC"/>
          <w:spacing w:val="10"/>
          <w:w w:val="110"/>
          <w:sz w:val="12"/>
        </w:rPr>
        <w:t xml:space="preserve"> </w:t>
      </w:r>
      <w:r>
        <w:rPr>
          <w:color w:val="007FAC"/>
          <w:w w:val="110"/>
          <w:sz w:val="12"/>
        </w:rPr>
        <w:t>based</w:t>
      </w:r>
      <w:r>
        <w:rPr>
          <w:color w:val="007FAC"/>
          <w:spacing w:val="11"/>
          <w:w w:val="110"/>
          <w:sz w:val="12"/>
        </w:rPr>
        <w:t xml:space="preserve"> </w:t>
      </w:r>
      <w:r>
        <w:rPr>
          <w:color w:val="007FAC"/>
          <w:w w:val="110"/>
          <w:sz w:val="12"/>
        </w:rPr>
        <w:t>polyurethane</w:t>
      </w:r>
      <w:r>
        <w:rPr>
          <w:color w:val="007FAC"/>
          <w:spacing w:val="10"/>
          <w:w w:val="110"/>
          <w:sz w:val="12"/>
        </w:rPr>
        <w:t xml:space="preserve"> </w:t>
      </w:r>
      <w:r>
        <w:rPr>
          <w:color w:val="007FAC"/>
          <w:w w:val="110"/>
          <w:sz w:val="12"/>
        </w:rPr>
        <w:t>binder,</w:t>
      </w:r>
      <w:r>
        <w:rPr>
          <w:color w:val="007FAC"/>
          <w:spacing w:val="11"/>
          <w:w w:val="110"/>
          <w:sz w:val="12"/>
        </w:rPr>
        <w:t xml:space="preserve"> </w:t>
      </w:r>
      <w:proofErr w:type="spellStart"/>
      <w:r>
        <w:rPr>
          <w:color w:val="007FAC"/>
          <w:w w:val="110"/>
          <w:sz w:val="12"/>
        </w:rPr>
        <w:t>Radiat</w:t>
      </w:r>
      <w:proofErr w:type="spellEnd"/>
      <w:r>
        <w:rPr>
          <w:color w:val="007FAC"/>
          <w:w w:val="110"/>
          <w:sz w:val="12"/>
        </w:rPr>
        <w:t>.</w:t>
      </w:r>
      <w:r>
        <w:rPr>
          <w:color w:val="007FAC"/>
          <w:spacing w:val="10"/>
          <w:w w:val="110"/>
          <w:sz w:val="12"/>
        </w:rPr>
        <w:t xml:space="preserve"> </w:t>
      </w:r>
      <w:r>
        <w:rPr>
          <w:color w:val="007FAC"/>
          <w:w w:val="110"/>
          <w:sz w:val="12"/>
        </w:rPr>
        <w:t>Phys.</w:t>
      </w:r>
      <w:r>
        <w:rPr>
          <w:color w:val="007FAC"/>
          <w:spacing w:val="10"/>
          <w:w w:val="110"/>
          <w:sz w:val="12"/>
        </w:rPr>
        <w:t xml:space="preserve"> </w:t>
      </w:r>
      <w:r>
        <w:rPr>
          <w:color w:val="007FAC"/>
          <w:w w:val="110"/>
          <w:sz w:val="12"/>
        </w:rPr>
        <w:t>Chem.</w:t>
      </w:r>
      <w:r>
        <w:rPr>
          <w:color w:val="007FAC"/>
          <w:spacing w:val="11"/>
          <w:w w:val="110"/>
          <w:sz w:val="12"/>
        </w:rPr>
        <w:t xml:space="preserve"> </w:t>
      </w:r>
      <w:r>
        <w:rPr>
          <w:color w:val="007FAC"/>
          <w:w w:val="110"/>
          <w:sz w:val="12"/>
        </w:rPr>
        <w:t>62</w:t>
      </w:r>
      <w:r>
        <w:rPr>
          <w:color w:val="007FAC"/>
          <w:spacing w:val="10"/>
          <w:w w:val="110"/>
          <w:sz w:val="12"/>
        </w:rPr>
        <w:t xml:space="preserve"> </w:t>
      </w:r>
      <w:r>
        <w:rPr>
          <w:color w:val="007FAC"/>
          <w:w w:val="110"/>
          <w:sz w:val="12"/>
        </w:rPr>
        <w:t>(2001)</w:t>
      </w:r>
      <w:r>
        <w:rPr>
          <w:color w:val="007FAC"/>
          <w:spacing w:val="10"/>
          <w:w w:val="110"/>
          <w:sz w:val="12"/>
        </w:rPr>
        <w:t xml:space="preserve"> </w:t>
      </w:r>
      <w:r>
        <w:rPr>
          <w:color w:val="007FAC"/>
          <w:w w:val="110"/>
          <w:sz w:val="12"/>
        </w:rPr>
        <w:t>163</w:t>
      </w:r>
      <w:r>
        <w:rPr>
          <w:w w:val="110"/>
          <w:sz w:val="12"/>
        </w:rPr>
        <w:t>.</w:t>
      </w:r>
      <w:r>
        <w:rPr>
          <w:w w:val="110"/>
          <w:sz w:val="12"/>
        </w:rPr>
        <w:fldChar w:fldCharType="end"/>
      </w:r>
    </w:p>
    <w:p w14:paraId="39D4FCC1" w14:textId="77777777" w:rsidR="0085284D" w:rsidRDefault="00C03225">
      <w:pPr>
        <w:pStyle w:val="a4"/>
        <w:numPr>
          <w:ilvl w:val="2"/>
          <w:numId w:val="1"/>
        </w:numPr>
        <w:tabs>
          <w:tab w:val="left" w:pos="443"/>
        </w:tabs>
        <w:spacing w:line="271" w:lineRule="auto"/>
        <w:ind w:right="147" w:hanging="332"/>
        <w:jc w:val="left"/>
        <w:rPr>
          <w:sz w:val="12"/>
        </w:rPr>
      </w:pPr>
      <w:hyperlink r:id="rId129">
        <w:r>
          <w:rPr>
            <w:color w:val="007FAC"/>
            <w:w w:val="110"/>
            <w:sz w:val="12"/>
          </w:rPr>
          <w:t xml:space="preserve">P. Kjeldsen, Evaluation of gas diffusion through plastic materials used in </w:t>
        </w:r>
        <w:proofErr w:type="spellStart"/>
        <w:r>
          <w:rPr>
            <w:color w:val="007FAC"/>
            <w:w w:val="110"/>
            <w:sz w:val="12"/>
          </w:rPr>
          <w:t>experi</w:t>
        </w:r>
        <w:proofErr w:type="spellEnd"/>
        <w:r>
          <w:rPr>
            <w:color w:val="007FAC"/>
            <w:w w:val="110"/>
            <w:sz w:val="12"/>
          </w:rPr>
          <w:t>-</w:t>
        </w:r>
      </w:hyperlink>
      <w:bookmarkStart w:id="91" w:name="_bookmark68"/>
      <w:bookmarkEnd w:id="91"/>
      <w:r>
        <w:fldChar w:fldCharType="begin"/>
      </w:r>
      <w:r>
        <w:instrText xml:space="preserve"> HYPERLINK "http://refhub.elsevier.com/S2214-8604(19)30449-X/sbref0250" \h </w:instrText>
      </w:r>
      <w:r>
        <w:fldChar w:fldCharType="separate"/>
      </w:r>
      <w:r>
        <w:rPr>
          <w:color w:val="007FAC"/>
          <w:w w:val="110"/>
          <w:sz w:val="12"/>
        </w:rPr>
        <w:t xml:space="preserve"> mental</w:t>
      </w:r>
      <w:r>
        <w:rPr>
          <w:color w:val="007FAC"/>
          <w:spacing w:val="11"/>
          <w:w w:val="110"/>
          <w:sz w:val="12"/>
        </w:rPr>
        <w:t xml:space="preserve"> </w:t>
      </w:r>
      <w:r>
        <w:rPr>
          <w:color w:val="007FAC"/>
          <w:w w:val="110"/>
          <w:sz w:val="12"/>
        </w:rPr>
        <w:t>and</w:t>
      </w:r>
      <w:r>
        <w:rPr>
          <w:color w:val="007FAC"/>
          <w:spacing w:val="11"/>
          <w:w w:val="110"/>
          <w:sz w:val="12"/>
        </w:rPr>
        <w:t xml:space="preserve"> </w:t>
      </w:r>
      <w:r>
        <w:rPr>
          <w:color w:val="007FAC"/>
          <w:w w:val="110"/>
          <w:sz w:val="12"/>
        </w:rPr>
        <w:t>sampling</w:t>
      </w:r>
      <w:r>
        <w:rPr>
          <w:color w:val="007FAC"/>
          <w:spacing w:val="11"/>
          <w:w w:val="110"/>
          <w:sz w:val="12"/>
        </w:rPr>
        <w:t xml:space="preserve"> </w:t>
      </w:r>
      <w:r>
        <w:rPr>
          <w:color w:val="007FAC"/>
          <w:w w:val="110"/>
          <w:sz w:val="12"/>
        </w:rPr>
        <w:t>equipment,</w:t>
      </w:r>
      <w:r>
        <w:rPr>
          <w:color w:val="007FAC"/>
          <w:spacing w:val="12"/>
          <w:w w:val="110"/>
          <w:sz w:val="12"/>
        </w:rPr>
        <w:t xml:space="preserve"> </w:t>
      </w:r>
      <w:r>
        <w:rPr>
          <w:color w:val="007FAC"/>
          <w:w w:val="110"/>
          <w:sz w:val="12"/>
        </w:rPr>
        <w:t>Water</w:t>
      </w:r>
      <w:r>
        <w:rPr>
          <w:color w:val="007FAC"/>
          <w:spacing w:val="11"/>
          <w:w w:val="110"/>
          <w:sz w:val="12"/>
        </w:rPr>
        <w:t xml:space="preserve"> </w:t>
      </w:r>
      <w:r>
        <w:rPr>
          <w:color w:val="007FAC"/>
          <w:w w:val="110"/>
          <w:sz w:val="12"/>
        </w:rPr>
        <w:t>Res.</w:t>
      </w:r>
      <w:r>
        <w:rPr>
          <w:color w:val="007FAC"/>
          <w:spacing w:val="10"/>
          <w:w w:val="110"/>
          <w:sz w:val="12"/>
        </w:rPr>
        <w:t xml:space="preserve"> </w:t>
      </w:r>
      <w:r>
        <w:rPr>
          <w:color w:val="007FAC"/>
          <w:w w:val="110"/>
          <w:sz w:val="12"/>
        </w:rPr>
        <w:t>27</w:t>
      </w:r>
      <w:r>
        <w:rPr>
          <w:color w:val="007FAC"/>
          <w:spacing w:val="11"/>
          <w:w w:val="110"/>
          <w:sz w:val="12"/>
        </w:rPr>
        <w:t xml:space="preserve"> </w:t>
      </w:r>
      <w:r>
        <w:rPr>
          <w:color w:val="007FAC"/>
          <w:w w:val="110"/>
          <w:sz w:val="12"/>
        </w:rPr>
        <w:t>(1)</w:t>
      </w:r>
      <w:r>
        <w:rPr>
          <w:color w:val="007FAC"/>
          <w:spacing w:val="12"/>
          <w:w w:val="110"/>
          <w:sz w:val="12"/>
        </w:rPr>
        <w:t xml:space="preserve"> </w:t>
      </w:r>
      <w:r>
        <w:rPr>
          <w:color w:val="007FAC"/>
          <w:w w:val="110"/>
          <w:sz w:val="12"/>
        </w:rPr>
        <w:t>(1993)</w:t>
      </w:r>
      <w:r>
        <w:rPr>
          <w:color w:val="007FAC"/>
          <w:spacing w:val="11"/>
          <w:w w:val="110"/>
          <w:sz w:val="12"/>
        </w:rPr>
        <w:t xml:space="preserve"> </w:t>
      </w:r>
      <w:r>
        <w:rPr>
          <w:color w:val="007FAC"/>
          <w:w w:val="110"/>
          <w:sz w:val="12"/>
        </w:rPr>
        <w:t>121</w:t>
      </w:r>
      <w:r>
        <w:rPr>
          <w:w w:val="110"/>
          <w:sz w:val="12"/>
        </w:rPr>
        <w:t>.</w:t>
      </w:r>
      <w:r>
        <w:rPr>
          <w:w w:val="110"/>
          <w:sz w:val="12"/>
        </w:rPr>
        <w:fldChar w:fldCharType="end"/>
      </w:r>
    </w:p>
    <w:p w14:paraId="3AF1527A" w14:textId="77777777" w:rsidR="0085284D" w:rsidRDefault="00C03225">
      <w:pPr>
        <w:pStyle w:val="a4"/>
        <w:numPr>
          <w:ilvl w:val="2"/>
          <w:numId w:val="1"/>
        </w:numPr>
        <w:tabs>
          <w:tab w:val="left" w:pos="443"/>
        </w:tabs>
        <w:spacing w:before="1" w:line="271" w:lineRule="auto"/>
        <w:ind w:right="134" w:hanging="332"/>
        <w:jc w:val="left"/>
        <w:rPr>
          <w:sz w:val="12"/>
        </w:rPr>
      </w:pPr>
      <w:hyperlink r:id="rId130">
        <w:r>
          <w:rPr>
            <w:color w:val="007FAC"/>
            <w:w w:val="110"/>
            <w:sz w:val="12"/>
          </w:rPr>
          <w:t xml:space="preserve">S.S. </w:t>
        </w:r>
        <w:proofErr w:type="spellStart"/>
        <w:r>
          <w:rPr>
            <w:color w:val="007FAC"/>
            <w:w w:val="110"/>
            <w:sz w:val="12"/>
          </w:rPr>
          <w:t>Karkhanis</w:t>
        </w:r>
        <w:proofErr w:type="spellEnd"/>
        <w:r>
          <w:rPr>
            <w:color w:val="007FAC"/>
            <w:w w:val="110"/>
            <w:sz w:val="12"/>
          </w:rPr>
          <w:t xml:space="preserve">, N.M. Stark, R.C. Sabo, L.M. </w:t>
        </w:r>
        <w:proofErr w:type="spellStart"/>
        <w:r>
          <w:rPr>
            <w:color w:val="007FAC"/>
            <w:w w:val="110"/>
            <w:sz w:val="12"/>
          </w:rPr>
          <w:t>Matuana</w:t>
        </w:r>
        <w:proofErr w:type="spellEnd"/>
        <w:r>
          <w:rPr>
            <w:color w:val="007FAC"/>
            <w:w w:val="110"/>
            <w:sz w:val="12"/>
          </w:rPr>
          <w:t>, Water vapor and oxygen</w:t>
        </w:r>
      </w:hyperlink>
      <w:hyperlink r:id="rId131">
        <w:r>
          <w:rPr>
            <w:color w:val="007FAC"/>
            <w:w w:val="110"/>
            <w:sz w:val="12"/>
          </w:rPr>
          <w:t xml:space="preserve"> barrier properties of extrusion-blown poly(lactic acid)/cellulose nanocrystals </w:t>
        </w:r>
        <w:proofErr w:type="spellStart"/>
        <w:r>
          <w:rPr>
            <w:color w:val="007FAC"/>
            <w:w w:val="110"/>
            <w:sz w:val="12"/>
          </w:rPr>
          <w:t>na</w:t>
        </w:r>
        <w:proofErr w:type="spellEnd"/>
        <w:r>
          <w:rPr>
            <w:color w:val="007FAC"/>
            <w:w w:val="110"/>
            <w:sz w:val="12"/>
          </w:rPr>
          <w:t>-</w:t>
        </w:r>
      </w:hyperlink>
      <w:bookmarkStart w:id="92" w:name="_bookmark69"/>
      <w:bookmarkEnd w:id="92"/>
      <w:r>
        <w:fldChar w:fldCharType="begin"/>
      </w:r>
      <w:r>
        <w:instrText xml:space="preserve"> HYPERLINK "http://refhub.elsevier.com/S2214-8604(19)30449-X/sbref0255" \h </w:instrText>
      </w:r>
      <w:r>
        <w:fldChar w:fldCharType="separate"/>
      </w:r>
      <w:r>
        <w:rPr>
          <w:color w:val="007FAC"/>
          <w:w w:val="110"/>
          <w:sz w:val="12"/>
        </w:rPr>
        <w:t xml:space="preserve"> </w:t>
      </w:r>
      <w:proofErr w:type="spellStart"/>
      <w:r>
        <w:rPr>
          <w:color w:val="007FAC"/>
          <w:w w:val="110"/>
          <w:sz w:val="12"/>
        </w:rPr>
        <w:t>nocomposite</w:t>
      </w:r>
      <w:proofErr w:type="spellEnd"/>
      <w:r>
        <w:rPr>
          <w:color w:val="007FAC"/>
          <w:spacing w:val="13"/>
          <w:w w:val="110"/>
          <w:sz w:val="12"/>
        </w:rPr>
        <w:t xml:space="preserve"> </w:t>
      </w:r>
      <w:r>
        <w:rPr>
          <w:color w:val="007FAC"/>
          <w:w w:val="110"/>
          <w:sz w:val="12"/>
        </w:rPr>
        <w:t>films,</w:t>
      </w:r>
      <w:r>
        <w:rPr>
          <w:color w:val="007FAC"/>
          <w:spacing w:val="15"/>
          <w:w w:val="110"/>
          <w:sz w:val="12"/>
        </w:rPr>
        <w:t xml:space="preserve"> </w:t>
      </w:r>
      <w:r>
        <w:rPr>
          <w:color w:val="007FAC"/>
          <w:w w:val="110"/>
          <w:sz w:val="12"/>
        </w:rPr>
        <w:t>Compos.</w:t>
      </w:r>
      <w:r>
        <w:rPr>
          <w:color w:val="007FAC"/>
          <w:spacing w:val="13"/>
          <w:w w:val="110"/>
          <w:sz w:val="12"/>
        </w:rPr>
        <w:t xml:space="preserve"> </w:t>
      </w:r>
      <w:r>
        <w:rPr>
          <w:color w:val="007FAC"/>
          <w:w w:val="110"/>
          <w:sz w:val="12"/>
        </w:rPr>
        <w:t>Part</w:t>
      </w:r>
      <w:r>
        <w:rPr>
          <w:color w:val="007FAC"/>
          <w:spacing w:val="14"/>
          <w:w w:val="110"/>
          <w:sz w:val="12"/>
        </w:rPr>
        <w:t xml:space="preserve"> </w:t>
      </w:r>
      <w:r>
        <w:rPr>
          <w:color w:val="007FAC"/>
          <w:w w:val="110"/>
          <w:sz w:val="12"/>
        </w:rPr>
        <w:t>A</w:t>
      </w:r>
      <w:r>
        <w:rPr>
          <w:color w:val="007FAC"/>
          <w:spacing w:val="13"/>
          <w:w w:val="110"/>
          <w:sz w:val="12"/>
        </w:rPr>
        <w:t xml:space="preserve"> </w:t>
      </w:r>
      <w:r>
        <w:rPr>
          <w:color w:val="007FAC"/>
          <w:w w:val="110"/>
          <w:sz w:val="12"/>
        </w:rPr>
        <w:t>Appl.</w:t>
      </w:r>
      <w:r>
        <w:rPr>
          <w:color w:val="007FAC"/>
          <w:spacing w:val="14"/>
          <w:w w:val="110"/>
          <w:sz w:val="12"/>
        </w:rPr>
        <w:t xml:space="preserve"> </w:t>
      </w:r>
      <w:r>
        <w:rPr>
          <w:color w:val="007FAC"/>
          <w:w w:val="110"/>
          <w:sz w:val="12"/>
        </w:rPr>
        <w:t>Sci.</w:t>
      </w:r>
      <w:r>
        <w:rPr>
          <w:color w:val="007FAC"/>
          <w:spacing w:val="13"/>
          <w:w w:val="110"/>
          <w:sz w:val="12"/>
        </w:rPr>
        <w:t xml:space="preserve"> </w:t>
      </w:r>
      <w:r>
        <w:rPr>
          <w:color w:val="007FAC"/>
          <w:w w:val="110"/>
          <w:sz w:val="12"/>
        </w:rPr>
        <w:t>Manuf.</w:t>
      </w:r>
      <w:r>
        <w:rPr>
          <w:color w:val="007FAC"/>
          <w:spacing w:val="14"/>
          <w:w w:val="110"/>
          <w:sz w:val="12"/>
        </w:rPr>
        <w:t xml:space="preserve"> </w:t>
      </w:r>
      <w:r>
        <w:rPr>
          <w:color w:val="007FAC"/>
          <w:w w:val="110"/>
          <w:sz w:val="12"/>
        </w:rPr>
        <w:t>114</w:t>
      </w:r>
      <w:r>
        <w:rPr>
          <w:color w:val="007FAC"/>
          <w:spacing w:val="13"/>
          <w:w w:val="110"/>
          <w:sz w:val="12"/>
        </w:rPr>
        <w:t xml:space="preserve"> </w:t>
      </w:r>
      <w:r>
        <w:rPr>
          <w:color w:val="007FAC"/>
          <w:w w:val="110"/>
          <w:sz w:val="12"/>
        </w:rPr>
        <w:t>(2018)</w:t>
      </w:r>
      <w:r>
        <w:rPr>
          <w:color w:val="007FAC"/>
          <w:spacing w:val="15"/>
          <w:w w:val="110"/>
          <w:sz w:val="12"/>
        </w:rPr>
        <w:t xml:space="preserve"> </w:t>
      </w:r>
      <w:r>
        <w:rPr>
          <w:color w:val="007FAC"/>
          <w:w w:val="110"/>
          <w:sz w:val="12"/>
        </w:rPr>
        <w:t>204</w:t>
      </w:r>
      <w:r>
        <w:rPr>
          <w:w w:val="110"/>
          <w:sz w:val="12"/>
        </w:rPr>
        <w:t>.</w:t>
      </w:r>
      <w:r>
        <w:rPr>
          <w:w w:val="110"/>
          <w:sz w:val="12"/>
        </w:rPr>
        <w:fldChar w:fldCharType="end"/>
      </w:r>
    </w:p>
    <w:p w14:paraId="56F5EE68" w14:textId="77777777" w:rsidR="0085284D" w:rsidRDefault="00C03225">
      <w:pPr>
        <w:pStyle w:val="a4"/>
        <w:numPr>
          <w:ilvl w:val="2"/>
          <w:numId w:val="1"/>
        </w:numPr>
        <w:tabs>
          <w:tab w:val="left" w:pos="443"/>
        </w:tabs>
        <w:spacing w:before="2" w:line="271" w:lineRule="auto"/>
        <w:ind w:right="81" w:hanging="332"/>
        <w:jc w:val="left"/>
        <w:rPr>
          <w:sz w:val="12"/>
        </w:rPr>
      </w:pPr>
      <w:hyperlink r:id="rId132">
        <w:r>
          <w:rPr>
            <w:color w:val="007FAC"/>
            <w:w w:val="115"/>
            <w:sz w:val="12"/>
          </w:rPr>
          <w:t>S.</w:t>
        </w:r>
        <w:r>
          <w:rPr>
            <w:color w:val="007FAC"/>
            <w:spacing w:val="-7"/>
            <w:w w:val="115"/>
            <w:sz w:val="12"/>
          </w:rPr>
          <w:t xml:space="preserve"> </w:t>
        </w:r>
        <w:proofErr w:type="spellStart"/>
        <w:r>
          <w:rPr>
            <w:color w:val="007FAC"/>
            <w:w w:val="115"/>
            <w:sz w:val="12"/>
          </w:rPr>
          <w:t>Takigami</w:t>
        </w:r>
        <w:proofErr w:type="spellEnd"/>
        <w:r>
          <w:rPr>
            <w:color w:val="007FAC"/>
            <w:w w:val="115"/>
            <w:sz w:val="12"/>
          </w:rPr>
          <w:t>,</w:t>
        </w:r>
        <w:r>
          <w:rPr>
            <w:color w:val="007FAC"/>
            <w:spacing w:val="-7"/>
            <w:w w:val="115"/>
            <w:sz w:val="12"/>
          </w:rPr>
          <w:t xml:space="preserve"> </w:t>
        </w:r>
        <w:r>
          <w:rPr>
            <w:color w:val="007FAC"/>
            <w:w w:val="115"/>
            <w:sz w:val="12"/>
          </w:rPr>
          <w:t>I.</w:t>
        </w:r>
        <w:r>
          <w:rPr>
            <w:color w:val="007FAC"/>
            <w:spacing w:val="-8"/>
            <w:w w:val="115"/>
            <w:sz w:val="12"/>
          </w:rPr>
          <w:t xml:space="preserve"> </w:t>
        </w:r>
        <w:r>
          <w:rPr>
            <w:color w:val="007FAC"/>
            <w:w w:val="115"/>
            <w:sz w:val="12"/>
          </w:rPr>
          <w:t>Matsumoto,</w:t>
        </w:r>
        <w:r>
          <w:rPr>
            <w:color w:val="007FAC"/>
            <w:spacing w:val="-7"/>
            <w:w w:val="115"/>
            <w:sz w:val="12"/>
          </w:rPr>
          <w:t xml:space="preserve"> </w:t>
        </w:r>
        <w:r>
          <w:rPr>
            <w:color w:val="007FAC"/>
            <w:w w:val="115"/>
            <w:sz w:val="12"/>
          </w:rPr>
          <w:t>Y.</w:t>
        </w:r>
        <w:r>
          <w:rPr>
            <w:color w:val="007FAC"/>
            <w:spacing w:val="-7"/>
            <w:w w:val="115"/>
            <w:sz w:val="12"/>
          </w:rPr>
          <w:t xml:space="preserve"> </w:t>
        </w:r>
        <w:r>
          <w:rPr>
            <w:color w:val="007FAC"/>
            <w:w w:val="115"/>
            <w:sz w:val="12"/>
          </w:rPr>
          <w:t>Nakamura,</w:t>
        </w:r>
        <w:r>
          <w:rPr>
            <w:color w:val="007FAC"/>
            <w:spacing w:val="-8"/>
            <w:w w:val="115"/>
            <w:sz w:val="12"/>
          </w:rPr>
          <w:t xml:space="preserve"> </w:t>
        </w:r>
        <w:r>
          <w:rPr>
            <w:color w:val="007FAC"/>
            <w:w w:val="115"/>
            <w:sz w:val="12"/>
          </w:rPr>
          <w:t>Electron</w:t>
        </w:r>
        <w:r>
          <w:rPr>
            <w:color w:val="007FAC"/>
            <w:spacing w:val="-7"/>
            <w:w w:val="115"/>
            <w:sz w:val="12"/>
          </w:rPr>
          <w:t xml:space="preserve"> </w:t>
        </w:r>
        <w:r>
          <w:rPr>
            <w:color w:val="007FAC"/>
            <w:w w:val="115"/>
            <w:sz w:val="12"/>
          </w:rPr>
          <w:t>spin</w:t>
        </w:r>
        <w:r>
          <w:rPr>
            <w:color w:val="007FAC"/>
            <w:spacing w:val="-8"/>
            <w:w w:val="115"/>
            <w:sz w:val="12"/>
          </w:rPr>
          <w:t xml:space="preserve"> </w:t>
        </w:r>
        <w:r>
          <w:rPr>
            <w:color w:val="007FAC"/>
            <w:w w:val="115"/>
            <w:sz w:val="12"/>
          </w:rPr>
          <w:t>resonance</w:t>
        </w:r>
        <w:r>
          <w:rPr>
            <w:color w:val="007FAC"/>
            <w:spacing w:val="-7"/>
            <w:w w:val="115"/>
            <w:sz w:val="12"/>
          </w:rPr>
          <w:t xml:space="preserve"> </w:t>
        </w:r>
        <w:r>
          <w:rPr>
            <w:color w:val="007FAC"/>
            <w:w w:val="115"/>
            <w:sz w:val="12"/>
          </w:rPr>
          <w:t>study</w:t>
        </w:r>
        <w:r>
          <w:rPr>
            <w:color w:val="007FAC"/>
            <w:spacing w:val="-7"/>
            <w:w w:val="115"/>
            <w:sz w:val="12"/>
          </w:rPr>
          <w:t xml:space="preserve"> </w:t>
        </w:r>
        <w:r>
          <w:rPr>
            <w:color w:val="007FAC"/>
            <w:w w:val="115"/>
            <w:sz w:val="12"/>
          </w:rPr>
          <w:t>of</w:t>
        </w:r>
        <w:r>
          <w:rPr>
            <w:color w:val="007FAC"/>
            <w:spacing w:val="-7"/>
            <w:w w:val="115"/>
            <w:sz w:val="12"/>
          </w:rPr>
          <w:t xml:space="preserve"> </w:t>
        </w:r>
        <w:r>
          <w:rPr>
            <w:color w:val="007FAC"/>
            <w:w w:val="115"/>
            <w:sz w:val="12"/>
          </w:rPr>
          <w:t>γ-</w:t>
        </w:r>
        <w:proofErr w:type="spellStart"/>
        <w:r>
          <w:rPr>
            <w:color w:val="007FAC"/>
            <w:w w:val="115"/>
            <w:sz w:val="12"/>
          </w:rPr>
          <w:t>irra</w:t>
        </w:r>
        <w:proofErr w:type="spellEnd"/>
        <w:r>
          <w:rPr>
            <w:color w:val="007FAC"/>
            <w:w w:val="115"/>
            <w:sz w:val="12"/>
          </w:rPr>
          <w:t>-</w:t>
        </w:r>
      </w:hyperlink>
      <w:bookmarkStart w:id="93" w:name="_bookmark70"/>
      <w:bookmarkEnd w:id="93"/>
      <w:r>
        <w:fldChar w:fldCharType="begin"/>
      </w:r>
      <w:r>
        <w:instrText xml:space="preserve"> HYPERLINK "http://refhub.elsevier.com/S2214-8604(19)30449-X/sbref0260" \h </w:instrText>
      </w:r>
      <w:r>
        <w:fldChar w:fldCharType="separate"/>
      </w:r>
      <w:r>
        <w:rPr>
          <w:color w:val="007FAC"/>
          <w:w w:val="115"/>
          <w:sz w:val="12"/>
        </w:rPr>
        <w:t xml:space="preserve"> </w:t>
      </w:r>
      <w:proofErr w:type="spellStart"/>
      <w:r>
        <w:rPr>
          <w:color w:val="007FAC"/>
          <w:w w:val="115"/>
          <w:sz w:val="12"/>
        </w:rPr>
        <w:t>diated</w:t>
      </w:r>
      <w:proofErr w:type="spellEnd"/>
      <w:r>
        <w:rPr>
          <w:color w:val="007FAC"/>
          <w:spacing w:val="9"/>
          <w:w w:val="115"/>
          <w:sz w:val="12"/>
        </w:rPr>
        <w:t xml:space="preserve"> </w:t>
      </w:r>
      <w:r>
        <w:rPr>
          <w:color w:val="007FAC"/>
          <w:w w:val="115"/>
          <w:sz w:val="12"/>
        </w:rPr>
        <w:t>nylon</w:t>
      </w:r>
      <w:r>
        <w:rPr>
          <w:color w:val="007FAC"/>
          <w:spacing w:val="11"/>
          <w:w w:val="115"/>
          <w:sz w:val="12"/>
        </w:rPr>
        <w:t xml:space="preserve"> </w:t>
      </w:r>
      <w:r>
        <w:rPr>
          <w:color w:val="007FAC"/>
          <w:w w:val="115"/>
          <w:sz w:val="12"/>
        </w:rPr>
        <w:t>6,</w:t>
      </w:r>
      <w:r>
        <w:rPr>
          <w:color w:val="007FAC"/>
          <w:spacing w:val="10"/>
          <w:w w:val="115"/>
          <w:sz w:val="12"/>
        </w:rPr>
        <w:t xml:space="preserve"> </w:t>
      </w:r>
      <w:r>
        <w:rPr>
          <w:color w:val="007FAC"/>
          <w:w w:val="130"/>
          <w:sz w:val="12"/>
        </w:rPr>
        <w:t>J.</w:t>
      </w:r>
      <w:r>
        <w:rPr>
          <w:color w:val="007FAC"/>
          <w:spacing w:val="6"/>
          <w:w w:val="130"/>
          <w:sz w:val="12"/>
        </w:rPr>
        <w:t xml:space="preserve"> </w:t>
      </w:r>
      <w:r>
        <w:rPr>
          <w:color w:val="007FAC"/>
          <w:w w:val="115"/>
          <w:sz w:val="12"/>
        </w:rPr>
        <w:t>Appl.</w:t>
      </w:r>
      <w:r>
        <w:rPr>
          <w:color w:val="007FAC"/>
          <w:spacing w:val="10"/>
          <w:w w:val="115"/>
          <w:sz w:val="12"/>
        </w:rPr>
        <w:t xml:space="preserve"> </w:t>
      </w:r>
      <w:proofErr w:type="spellStart"/>
      <w:r>
        <w:rPr>
          <w:color w:val="007FAC"/>
          <w:w w:val="115"/>
          <w:sz w:val="12"/>
        </w:rPr>
        <w:t>Polym</w:t>
      </w:r>
      <w:proofErr w:type="spellEnd"/>
      <w:r>
        <w:rPr>
          <w:color w:val="007FAC"/>
          <w:w w:val="115"/>
          <w:sz w:val="12"/>
        </w:rPr>
        <w:t>.</w:t>
      </w:r>
      <w:r>
        <w:rPr>
          <w:color w:val="007FAC"/>
          <w:spacing w:val="10"/>
          <w:w w:val="115"/>
          <w:sz w:val="12"/>
        </w:rPr>
        <w:t xml:space="preserve"> </w:t>
      </w:r>
      <w:r>
        <w:rPr>
          <w:color w:val="007FAC"/>
          <w:w w:val="115"/>
          <w:sz w:val="12"/>
        </w:rPr>
        <w:t>Sci.</w:t>
      </w:r>
      <w:r>
        <w:rPr>
          <w:color w:val="007FAC"/>
          <w:spacing w:val="10"/>
          <w:w w:val="115"/>
          <w:sz w:val="12"/>
        </w:rPr>
        <w:t xml:space="preserve"> </w:t>
      </w:r>
      <w:r>
        <w:rPr>
          <w:color w:val="007FAC"/>
          <w:w w:val="115"/>
          <w:sz w:val="12"/>
        </w:rPr>
        <w:t>26</w:t>
      </w:r>
      <w:r>
        <w:rPr>
          <w:color w:val="007FAC"/>
          <w:spacing w:val="10"/>
          <w:w w:val="115"/>
          <w:sz w:val="12"/>
        </w:rPr>
        <w:t xml:space="preserve"> </w:t>
      </w:r>
      <w:r>
        <w:rPr>
          <w:color w:val="007FAC"/>
          <w:w w:val="115"/>
          <w:sz w:val="12"/>
        </w:rPr>
        <w:t>(1981)</w:t>
      </w:r>
      <w:r>
        <w:rPr>
          <w:color w:val="007FAC"/>
          <w:spacing w:val="10"/>
          <w:w w:val="115"/>
          <w:sz w:val="12"/>
        </w:rPr>
        <w:t xml:space="preserve"> </w:t>
      </w:r>
      <w:r>
        <w:rPr>
          <w:color w:val="007FAC"/>
          <w:w w:val="115"/>
          <w:sz w:val="12"/>
        </w:rPr>
        <w:t>4317</w:t>
      </w:r>
      <w:r>
        <w:rPr>
          <w:w w:val="115"/>
          <w:sz w:val="12"/>
        </w:rPr>
        <w:t>.</w:t>
      </w:r>
      <w:r>
        <w:rPr>
          <w:w w:val="115"/>
          <w:sz w:val="12"/>
        </w:rPr>
        <w:fldChar w:fldCharType="end"/>
      </w:r>
    </w:p>
    <w:p w14:paraId="33C7EEB0" w14:textId="77777777" w:rsidR="0085284D" w:rsidRDefault="00C03225">
      <w:pPr>
        <w:pStyle w:val="a4"/>
        <w:numPr>
          <w:ilvl w:val="2"/>
          <w:numId w:val="1"/>
        </w:numPr>
        <w:tabs>
          <w:tab w:val="left" w:pos="443"/>
        </w:tabs>
        <w:spacing w:line="273" w:lineRule="auto"/>
        <w:ind w:right="156" w:hanging="332"/>
        <w:jc w:val="left"/>
        <w:rPr>
          <w:sz w:val="12"/>
        </w:rPr>
      </w:pPr>
      <w:hyperlink r:id="rId133">
        <w:r>
          <w:rPr>
            <w:color w:val="007FAC"/>
            <w:w w:val="115"/>
            <w:sz w:val="12"/>
          </w:rPr>
          <w:t xml:space="preserve">Y. Shinohara, D. Ballantine, Free radicals in irradiated nylon, </w:t>
        </w:r>
        <w:r>
          <w:rPr>
            <w:color w:val="007FAC"/>
            <w:w w:val="130"/>
            <w:sz w:val="12"/>
          </w:rPr>
          <w:t xml:space="preserve">J. </w:t>
        </w:r>
        <w:r>
          <w:rPr>
            <w:color w:val="007FAC"/>
            <w:w w:val="115"/>
            <w:sz w:val="12"/>
          </w:rPr>
          <w:t>Chem. Phys. 36</w:t>
        </w:r>
      </w:hyperlink>
      <w:bookmarkStart w:id="94" w:name="_bookmark71"/>
      <w:bookmarkEnd w:id="94"/>
      <w:r>
        <w:fldChar w:fldCharType="begin"/>
      </w:r>
      <w:r>
        <w:instrText xml:space="preserve"> HYPERLINK "http://refhub.elsevier.com/S2214-8604(19)30449-X/</w:instrText>
      </w:r>
      <w:r>
        <w:instrText xml:space="preserve">sbref0265" \h </w:instrText>
      </w:r>
      <w:r>
        <w:fldChar w:fldCharType="separate"/>
      </w:r>
      <w:r>
        <w:rPr>
          <w:color w:val="007FAC"/>
          <w:w w:val="115"/>
          <w:sz w:val="12"/>
        </w:rPr>
        <w:t xml:space="preserve"> (1962)</w:t>
      </w:r>
      <w:r>
        <w:rPr>
          <w:color w:val="007FAC"/>
          <w:spacing w:val="12"/>
          <w:w w:val="115"/>
          <w:sz w:val="12"/>
        </w:rPr>
        <w:t xml:space="preserve"> </w:t>
      </w:r>
      <w:r>
        <w:rPr>
          <w:color w:val="007FAC"/>
          <w:w w:val="115"/>
          <w:sz w:val="12"/>
        </w:rPr>
        <w:t>3042</w:t>
      </w:r>
      <w:r>
        <w:rPr>
          <w:w w:val="115"/>
          <w:sz w:val="12"/>
        </w:rPr>
        <w:t>.</w:t>
      </w:r>
      <w:r>
        <w:rPr>
          <w:w w:val="115"/>
          <w:sz w:val="12"/>
        </w:rPr>
        <w:fldChar w:fldCharType="end"/>
      </w:r>
    </w:p>
    <w:p w14:paraId="181CA6CA" w14:textId="77777777" w:rsidR="0085284D" w:rsidRDefault="00C03225">
      <w:pPr>
        <w:pStyle w:val="a4"/>
        <w:numPr>
          <w:ilvl w:val="2"/>
          <w:numId w:val="1"/>
        </w:numPr>
        <w:tabs>
          <w:tab w:val="left" w:pos="443"/>
        </w:tabs>
        <w:spacing w:line="271" w:lineRule="auto"/>
        <w:ind w:right="38" w:hanging="332"/>
        <w:jc w:val="left"/>
        <w:rPr>
          <w:sz w:val="12"/>
        </w:rPr>
      </w:pPr>
      <w:hyperlink r:id="rId134">
        <w:r>
          <w:rPr>
            <w:color w:val="007FAC"/>
            <w:w w:val="115"/>
            <w:sz w:val="12"/>
          </w:rPr>
          <w:t xml:space="preserve">A. </w:t>
        </w:r>
        <w:proofErr w:type="spellStart"/>
        <w:r>
          <w:rPr>
            <w:color w:val="007FAC"/>
            <w:w w:val="115"/>
            <w:sz w:val="12"/>
          </w:rPr>
          <w:t>Babanalbandi</w:t>
        </w:r>
        <w:proofErr w:type="spellEnd"/>
        <w:r>
          <w:rPr>
            <w:color w:val="007FAC"/>
            <w:w w:val="115"/>
            <w:sz w:val="12"/>
          </w:rPr>
          <w:t xml:space="preserve">, D. Hill, </w:t>
        </w:r>
        <w:r>
          <w:rPr>
            <w:color w:val="007FAC"/>
            <w:w w:val="130"/>
            <w:sz w:val="12"/>
          </w:rPr>
          <w:t xml:space="preserve">J. </w:t>
        </w:r>
        <w:r>
          <w:rPr>
            <w:color w:val="007FAC"/>
            <w:w w:val="115"/>
            <w:sz w:val="12"/>
          </w:rPr>
          <w:t xml:space="preserve">O’Donnell, P. </w:t>
        </w:r>
        <w:proofErr w:type="spellStart"/>
        <w:r>
          <w:rPr>
            <w:color w:val="007FAC"/>
            <w:w w:val="115"/>
            <w:sz w:val="12"/>
          </w:rPr>
          <w:t>Pomery</w:t>
        </w:r>
        <w:proofErr w:type="spellEnd"/>
        <w:r>
          <w:rPr>
            <w:color w:val="007FAC"/>
            <w:w w:val="115"/>
            <w:sz w:val="12"/>
          </w:rPr>
          <w:t>, A. Whittaker, An electron spin</w:t>
        </w:r>
      </w:hyperlink>
      <w:hyperlink r:id="rId135">
        <w:r>
          <w:rPr>
            <w:color w:val="007FAC"/>
            <w:w w:val="115"/>
            <w:sz w:val="12"/>
          </w:rPr>
          <w:t xml:space="preserve"> resonance</w:t>
        </w:r>
        <w:r>
          <w:rPr>
            <w:color w:val="007FAC"/>
            <w:spacing w:val="-17"/>
            <w:w w:val="115"/>
            <w:sz w:val="12"/>
          </w:rPr>
          <w:t xml:space="preserve"> </w:t>
        </w:r>
        <w:r>
          <w:rPr>
            <w:color w:val="007FAC"/>
            <w:w w:val="115"/>
            <w:sz w:val="12"/>
          </w:rPr>
          <w:t>study</w:t>
        </w:r>
        <w:r>
          <w:rPr>
            <w:color w:val="007FAC"/>
            <w:spacing w:val="-16"/>
            <w:w w:val="115"/>
            <w:sz w:val="12"/>
          </w:rPr>
          <w:t xml:space="preserve"> </w:t>
        </w:r>
        <w:r>
          <w:rPr>
            <w:color w:val="007FAC"/>
            <w:w w:val="115"/>
            <w:sz w:val="12"/>
          </w:rPr>
          <w:t>on</w:t>
        </w:r>
        <w:r>
          <w:rPr>
            <w:color w:val="007FAC"/>
            <w:spacing w:val="-16"/>
            <w:w w:val="115"/>
            <w:sz w:val="12"/>
          </w:rPr>
          <w:t xml:space="preserve"> </w:t>
        </w:r>
        <w:r>
          <w:rPr>
            <w:color w:val="007FAC"/>
            <w:w w:val="115"/>
            <w:sz w:val="12"/>
          </w:rPr>
          <w:t>γ-irradiated</w:t>
        </w:r>
        <w:r>
          <w:rPr>
            <w:color w:val="007FAC"/>
            <w:spacing w:val="-17"/>
            <w:w w:val="115"/>
            <w:sz w:val="12"/>
          </w:rPr>
          <w:t xml:space="preserve"> </w:t>
        </w:r>
        <w:r>
          <w:rPr>
            <w:color w:val="007FAC"/>
            <w:w w:val="115"/>
            <w:sz w:val="12"/>
          </w:rPr>
          <w:t>poly(l-lactic</w:t>
        </w:r>
        <w:r>
          <w:rPr>
            <w:color w:val="007FAC"/>
            <w:spacing w:val="-16"/>
            <w:w w:val="115"/>
            <w:sz w:val="12"/>
          </w:rPr>
          <w:t xml:space="preserve"> </w:t>
        </w:r>
        <w:r>
          <w:rPr>
            <w:color w:val="007FAC"/>
            <w:w w:val="115"/>
            <w:sz w:val="12"/>
          </w:rPr>
          <w:t>acid)</w:t>
        </w:r>
        <w:r>
          <w:rPr>
            <w:color w:val="007FAC"/>
            <w:spacing w:val="-17"/>
            <w:w w:val="115"/>
            <w:sz w:val="12"/>
          </w:rPr>
          <w:t xml:space="preserve"> </w:t>
        </w:r>
        <w:r>
          <w:rPr>
            <w:color w:val="007FAC"/>
            <w:w w:val="115"/>
            <w:sz w:val="12"/>
          </w:rPr>
          <w:t>and</w:t>
        </w:r>
        <w:r>
          <w:rPr>
            <w:color w:val="007FAC"/>
            <w:spacing w:val="-16"/>
            <w:w w:val="115"/>
            <w:sz w:val="12"/>
          </w:rPr>
          <w:t xml:space="preserve"> </w:t>
        </w:r>
        <w:r>
          <w:rPr>
            <w:color w:val="007FAC"/>
            <w:w w:val="115"/>
            <w:sz w:val="12"/>
          </w:rPr>
          <w:t>poly(</w:t>
        </w:r>
        <w:proofErr w:type="spellStart"/>
        <w:r>
          <w:rPr>
            <w:color w:val="007FAC"/>
            <w:w w:val="115"/>
            <w:sz w:val="12"/>
          </w:rPr>
          <w:t>d,l</w:t>
        </w:r>
        <w:proofErr w:type="spellEnd"/>
        <w:r>
          <w:rPr>
            <w:color w:val="007FAC"/>
            <w:w w:val="115"/>
            <w:sz w:val="12"/>
          </w:rPr>
          <w:t>-lactic</w:t>
        </w:r>
        <w:r>
          <w:rPr>
            <w:color w:val="007FAC"/>
            <w:spacing w:val="-16"/>
            <w:w w:val="115"/>
            <w:sz w:val="12"/>
          </w:rPr>
          <w:t xml:space="preserve"> </w:t>
        </w:r>
        <w:r>
          <w:rPr>
            <w:color w:val="007FAC"/>
            <w:w w:val="115"/>
            <w:sz w:val="12"/>
          </w:rPr>
          <w:t>acid),</w:t>
        </w:r>
        <w:r>
          <w:rPr>
            <w:color w:val="007FAC"/>
            <w:spacing w:val="-17"/>
            <w:w w:val="115"/>
            <w:sz w:val="12"/>
          </w:rPr>
          <w:t xml:space="preserve"> </w:t>
        </w:r>
        <w:proofErr w:type="spellStart"/>
        <w:r>
          <w:rPr>
            <w:color w:val="007FAC"/>
            <w:w w:val="115"/>
            <w:sz w:val="12"/>
          </w:rPr>
          <w:t>Polym</w:t>
        </w:r>
        <w:proofErr w:type="spellEnd"/>
        <w:r>
          <w:rPr>
            <w:color w:val="007FAC"/>
            <w:w w:val="115"/>
            <w:sz w:val="12"/>
          </w:rPr>
          <w:t>.</w:t>
        </w:r>
      </w:hyperlink>
      <w:bookmarkStart w:id="95" w:name="_bookmark72"/>
      <w:bookmarkEnd w:id="95"/>
      <w:r>
        <w:fldChar w:fldCharType="begin"/>
      </w:r>
      <w:r>
        <w:instrText xml:space="preserve"> HYPERLINK "http://refhub.elsevier.com/S2214-8604(19)30449-X/sbref0270" \h </w:instrText>
      </w:r>
      <w:r>
        <w:fldChar w:fldCharType="separate"/>
      </w:r>
      <w:r>
        <w:rPr>
          <w:color w:val="007FAC"/>
          <w:w w:val="115"/>
          <w:sz w:val="12"/>
        </w:rPr>
        <w:t xml:space="preserve"> </w:t>
      </w:r>
      <w:proofErr w:type="spellStart"/>
      <w:r>
        <w:rPr>
          <w:color w:val="007FAC"/>
          <w:w w:val="115"/>
          <w:sz w:val="12"/>
        </w:rPr>
        <w:t>Degrad</w:t>
      </w:r>
      <w:proofErr w:type="spellEnd"/>
      <w:r>
        <w:rPr>
          <w:color w:val="007FAC"/>
          <w:w w:val="115"/>
          <w:sz w:val="12"/>
        </w:rPr>
        <w:t>. Stab. 50 (3) (1995)</w:t>
      </w:r>
      <w:r>
        <w:rPr>
          <w:color w:val="007FAC"/>
          <w:spacing w:val="23"/>
          <w:w w:val="115"/>
          <w:sz w:val="12"/>
        </w:rPr>
        <w:t xml:space="preserve"> </w:t>
      </w:r>
      <w:r>
        <w:rPr>
          <w:color w:val="007FAC"/>
          <w:w w:val="115"/>
          <w:sz w:val="12"/>
        </w:rPr>
        <w:t>297</w:t>
      </w:r>
      <w:r>
        <w:rPr>
          <w:w w:val="115"/>
          <w:sz w:val="12"/>
        </w:rPr>
        <w:t>.</w:t>
      </w:r>
      <w:r>
        <w:rPr>
          <w:w w:val="115"/>
          <w:sz w:val="12"/>
        </w:rPr>
        <w:fldChar w:fldCharType="end"/>
      </w:r>
    </w:p>
    <w:p w14:paraId="1E37467C" w14:textId="77777777" w:rsidR="0085284D" w:rsidRDefault="00C03225">
      <w:pPr>
        <w:pStyle w:val="a4"/>
        <w:numPr>
          <w:ilvl w:val="2"/>
          <w:numId w:val="1"/>
        </w:numPr>
        <w:tabs>
          <w:tab w:val="left" w:pos="443"/>
        </w:tabs>
        <w:spacing w:line="271" w:lineRule="auto"/>
        <w:ind w:right="315" w:hanging="332"/>
        <w:jc w:val="left"/>
        <w:rPr>
          <w:sz w:val="12"/>
        </w:rPr>
      </w:pPr>
      <w:hyperlink r:id="rId136">
        <w:r>
          <w:rPr>
            <w:color w:val="007FAC"/>
            <w:w w:val="115"/>
            <w:sz w:val="12"/>
          </w:rPr>
          <w:t>E.J.</w:t>
        </w:r>
        <w:r>
          <w:rPr>
            <w:color w:val="007FAC"/>
            <w:spacing w:val="-6"/>
            <w:w w:val="115"/>
            <w:sz w:val="12"/>
          </w:rPr>
          <w:t xml:space="preserve"> </w:t>
        </w:r>
        <w:r>
          <w:rPr>
            <w:color w:val="007FAC"/>
            <w:w w:val="115"/>
            <w:sz w:val="12"/>
          </w:rPr>
          <w:t>Lawton,</w:t>
        </w:r>
        <w:r>
          <w:rPr>
            <w:color w:val="007FAC"/>
            <w:spacing w:val="-7"/>
            <w:w w:val="115"/>
            <w:sz w:val="12"/>
          </w:rPr>
          <w:t xml:space="preserve"> </w:t>
        </w:r>
        <w:r>
          <w:rPr>
            <w:color w:val="007FAC"/>
            <w:w w:val="115"/>
            <w:sz w:val="12"/>
          </w:rPr>
          <w:t>J.S.</w:t>
        </w:r>
        <w:r>
          <w:rPr>
            <w:color w:val="007FAC"/>
            <w:spacing w:val="-6"/>
            <w:w w:val="115"/>
            <w:sz w:val="12"/>
          </w:rPr>
          <w:t xml:space="preserve"> </w:t>
        </w:r>
        <w:proofErr w:type="spellStart"/>
        <w:r>
          <w:rPr>
            <w:color w:val="007FAC"/>
            <w:w w:val="115"/>
            <w:sz w:val="12"/>
          </w:rPr>
          <w:t>Balwit</w:t>
        </w:r>
        <w:proofErr w:type="spellEnd"/>
        <w:r>
          <w:rPr>
            <w:color w:val="007FAC"/>
            <w:w w:val="115"/>
            <w:sz w:val="12"/>
          </w:rPr>
          <w:t>,</w:t>
        </w:r>
        <w:r>
          <w:rPr>
            <w:color w:val="007FAC"/>
            <w:spacing w:val="-6"/>
            <w:w w:val="115"/>
            <w:sz w:val="12"/>
          </w:rPr>
          <w:t xml:space="preserve"> </w:t>
        </w:r>
        <w:r>
          <w:rPr>
            <w:color w:val="007FAC"/>
            <w:w w:val="115"/>
            <w:sz w:val="12"/>
          </w:rPr>
          <w:t>Electron</w:t>
        </w:r>
        <w:r>
          <w:rPr>
            <w:color w:val="007FAC"/>
            <w:spacing w:val="-6"/>
            <w:w w:val="115"/>
            <w:sz w:val="12"/>
          </w:rPr>
          <w:t xml:space="preserve"> </w:t>
        </w:r>
        <w:r>
          <w:rPr>
            <w:color w:val="007FAC"/>
            <w:w w:val="115"/>
            <w:sz w:val="12"/>
          </w:rPr>
          <w:t>paramagnetic</w:t>
        </w:r>
        <w:r>
          <w:rPr>
            <w:color w:val="007FAC"/>
            <w:spacing w:val="-7"/>
            <w:w w:val="115"/>
            <w:sz w:val="12"/>
          </w:rPr>
          <w:t xml:space="preserve"> </w:t>
        </w:r>
        <w:r>
          <w:rPr>
            <w:color w:val="007FAC"/>
            <w:w w:val="115"/>
            <w:sz w:val="12"/>
          </w:rPr>
          <w:t>resonance</w:t>
        </w:r>
        <w:r>
          <w:rPr>
            <w:color w:val="007FAC"/>
            <w:spacing w:val="-6"/>
            <w:w w:val="115"/>
            <w:sz w:val="12"/>
          </w:rPr>
          <w:t xml:space="preserve"> </w:t>
        </w:r>
        <w:r>
          <w:rPr>
            <w:color w:val="007FAC"/>
            <w:w w:val="115"/>
            <w:sz w:val="12"/>
          </w:rPr>
          <w:t>study</w:t>
        </w:r>
        <w:r>
          <w:rPr>
            <w:color w:val="007FAC"/>
            <w:spacing w:val="-7"/>
            <w:w w:val="115"/>
            <w:sz w:val="12"/>
          </w:rPr>
          <w:t xml:space="preserve"> </w:t>
        </w:r>
        <w:r>
          <w:rPr>
            <w:color w:val="007FAC"/>
            <w:w w:val="115"/>
            <w:sz w:val="12"/>
          </w:rPr>
          <w:t>of</w:t>
        </w:r>
        <w:r>
          <w:rPr>
            <w:color w:val="007FAC"/>
            <w:spacing w:val="-6"/>
            <w:w w:val="115"/>
            <w:sz w:val="12"/>
          </w:rPr>
          <w:t xml:space="preserve"> </w:t>
        </w:r>
        <w:r>
          <w:rPr>
            <w:color w:val="007FAC"/>
            <w:w w:val="115"/>
            <w:sz w:val="12"/>
          </w:rPr>
          <w:t>irradiated</w:t>
        </w:r>
      </w:hyperlink>
      <w:bookmarkStart w:id="96" w:name="_bookmark73"/>
      <w:bookmarkEnd w:id="96"/>
      <w:r>
        <w:fldChar w:fldCharType="begin"/>
      </w:r>
      <w:r>
        <w:instrText xml:space="preserve"> HYPERLINK "http://refhub.elsevier.com/S2214-8604(19)30449-X/sbref0275" \h </w:instrText>
      </w:r>
      <w:r>
        <w:fldChar w:fldCharType="separate"/>
      </w:r>
      <w:r>
        <w:rPr>
          <w:color w:val="007FAC"/>
          <w:w w:val="115"/>
          <w:sz w:val="12"/>
        </w:rPr>
        <w:t xml:space="preserve"> polyvinyl</w:t>
      </w:r>
      <w:r>
        <w:rPr>
          <w:color w:val="007FAC"/>
          <w:spacing w:val="9"/>
          <w:w w:val="115"/>
          <w:sz w:val="12"/>
        </w:rPr>
        <w:t xml:space="preserve"> </w:t>
      </w:r>
      <w:r>
        <w:rPr>
          <w:color w:val="007FAC"/>
          <w:w w:val="115"/>
          <w:sz w:val="12"/>
        </w:rPr>
        <w:t>chloride,</w:t>
      </w:r>
      <w:r>
        <w:rPr>
          <w:color w:val="007FAC"/>
          <w:spacing w:val="9"/>
          <w:w w:val="115"/>
          <w:sz w:val="12"/>
        </w:rPr>
        <w:t xml:space="preserve"> </w:t>
      </w:r>
      <w:r>
        <w:rPr>
          <w:color w:val="007FAC"/>
          <w:w w:val="130"/>
          <w:sz w:val="12"/>
        </w:rPr>
        <w:t>J.</w:t>
      </w:r>
      <w:r>
        <w:rPr>
          <w:color w:val="007FAC"/>
          <w:spacing w:val="7"/>
          <w:w w:val="130"/>
          <w:sz w:val="12"/>
        </w:rPr>
        <w:t xml:space="preserve"> </w:t>
      </w:r>
      <w:r>
        <w:rPr>
          <w:color w:val="007FAC"/>
          <w:w w:val="115"/>
          <w:sz w:val="12"/>
        </w:rPr>
        <w:t>P</w:t>
      </w:r>
      <w:r>
        <w:rPr>
          <w:color w:val="007FAC"/>
          <w:w w:val="115"/>
          <w:sz w:val="12"/>
        </w:rPr>
        <w:t>hys.</w:t>
      </w:r>
      <w:r>
        <w:rPr>
          <w:color w:val="007FAC"/>
          <w:spacing w:val="9"/>
          <w:w w:val="115"/>
          <w:sz w:val="12"/>
        </w:rPr>
        <w:t xml:space="preserve"> </w:t>
      </w:r>
      <w:r>
        <w:rPr>
          <w:color w:val="007FAC"/>
          <w:w w:val="115"/>
          <w:sz w:val="12"/>
        </w:rPr>
        <w:t>Chem.</w:t>
      </w:r>
      <w:r>
        <w:rPr>
          <w:color w:val="007FAC"/>
          <w:spacing w:val="10"/>
          <w:w w:val="115"/>
          <w:sz w:val="12"/>
        </w:rPr>
        <w:t xml:space="preserve"> </w:t>
      </w:r>
      <w:r>
        <w:rPr>
          <w:color w:val="007FAC"/>
          <w:w w:val="115"/>
          <w:sz w:val="12"/>
        </w:rPr>
        <w:t>65</w:t>
      </w:r>
      <w:r>
        <w:rPr>
          <w:color w:val="007FAC"/>
          <w:spacing w:val="9"/>
          <w:w w:val="115"/>
          <w:sz w:val="12"/>
        </w:rPr>
        <w:t xml:space="preserve"> </w:t>
      </w:r>
      <w:r>
        <w:rPr>
          <w:color w:val="007FAC"/>
          <w:w w:val="115"/>
          <w:sz w:val="12"/>
        </w:rPr>
        <w:t>(1961)</w:t>
      </w:r>
      <w:r>
        <w:rPr>
          <w:color w:val="007FAC"/>
          <w:spacing w:val="10"/>
          <w:w w:val="115"/>
          <w:sz w:val="12"/>
        </w:rPr>
        <w:t xml:space="preserve"> </w:t>
      </w:r>
      <w:r>
        <w:rPr>
          <w:color w:val="007FAC"/>
          <w:w w:val="115"/>
          <w:sz w:val="12"/>
        </w:rPr>
        <w:t>815</w:t>
      </w:r>
      <w:r>
        <w:rPr>
          <w:w w:val="115"/>
          <w:sz w:val="12"/>
        </w:rPr>
        <w:t>.</w:t>
      </w:r>
      <w:r>
        <w:rPr>
          <w:w w:val="115"/>
          <w:sz w:val="12"/>
        </w:rPr>
        <w:fldChar w:fldCharType="end"/>
      </w:r>
    </w:p>
    <w:p w14:paraId="4997D83D" w14:textId="77777777" w:rsidR="0085284D" w:rsidRDefault="00C03225">
      <w:pPr>
        <w:pStyle w:val="a4"/>
        <w:numPr>
          <w:ilvl w:val="2"/>
          <w:numId w:val="1"/>
        </w:numPr>
        <w:tabs>
          <w:tab w:val="left" w:pos="443"/>
        </w:tabs>
        <w:spacing w:line="271" w:lineRule="auto"/>
        <w:ind w:right="39" w:hanging="332"/>
        <w:jc w:val="left"/>
        <w:rPr>
          <w:sz w:val="12"/>
        </w:rPr>
      </w:pPr>
      <w:hyperlink r:id="rId137">
        <w:r>
          <w:rPr>
            <w:color w:val="007FAC"/>
            <w:w w:val="115"/>
            <w:sz w:val="12"/>
          </w:rPr>
          <w:t xml:space="preserve">S. Ohnishi, S. Sugimoto, I. Nitta, Electron spin resonance study of radiation </w:t>
        </w:r>
        <w:proofErr w:type="spellStart"/>
        <w:r>
          <w:rPr>
            <w:color w:val="007FAC"/>
            <w:w w:val="115"/>
            <w:sz w:val="12"/>
          </w:rPr>
          <w:t>oxi</w:t>
        </w:r>
        <w:proofErr w:type="spellEnd"/>
        <w:r>
          <w:rPr>
            <w:color w:val="007FAC"/>
            <w:w w:val="115"/>
            <w:sz w:val="12"/>
          </w:rPr>
          <w:t>-</w:t>
        </w:r>
      </w:hyperlink>
      <w:hyperlink r:id="rId138">
        <w:r>
          <w:rPr>
            <w:color w:val="007FAC"/>
            <w:w w:val="115"/>
            <w:sz w:val="12"/>
          </w:rPr>
          <w:t xml:space="preserve"> dation</w:t>
        </w:r>
        <w:r>
          <w:rPr>
            <w:color w:val="007FAC"/>
            <w:spacing w:val="-14"/>
            <w:w w:val="115"/>
            <w:sz w:val="12"/>
          </w:rPr>
          <w:t xml:space="preserve"> </w:t>
        </w:r>
        <w:r>
          <w:rPr>
            <w:color w:val="007FAC"/>
            <w:w w:val="115"/>
            <w:sz w:val="12"/>
          </w:rPr>
          <w:t>of</w:t>
        </w:r>
        <w:r>
          <w:rPr>
            <w:color w:val="007FAC"/>
            <w:spacing w:val="-13"/>
            <w:w w:val="115"/>
            <w:sz w:val="12"/>
          </w:rPr>
          <w:t xml:space="preserve"> </w:t>
        </w:r>
        <w:r>
          <w:rPr>
            <w:color w:val="007FAC"/>
            <w:w w:val="115"/>
            <w:sz w:val="12"/>
          </w:rPr>
          <w:t>polymers.</w:t>
        </w:r>
        <w:r>
          <w:rPr>
            <w:color w:val="007FAC"/>
            <w:spacing w:val="-13"/>
            <w:w w:val="115"/>
            <w:sz w:val="12"/>
          </w:rPr>
          <w:t xml:space="preserve"> </w:t>
        </w:r>
        <w:r>
          <w:rPr>
            <w:color w:val="007FAC"/>
            <w:w w:val="115"/>
            <w:sz w:val="12"/>
          </w:rPr>
          <w:t>IIIB.</w:t>
        </w:r>
        <w:r>
          <w:rPr>
            <w:color w:val="007FAC"/>
            <w:spacing w:val="-14"/>
            <w:w w:val="115"/>
            <w:sz w:val="12"/>
          </w:rPr>
          <w:t xml:space="preserve"> </w:t>
        </w:r>
        <w:r>
          <w:rPr>
            <w:color w:val="007FAC"/>
            <w:w w:val="115"/>
            <w:sz w:val="12"/>
          </w:rPr>
          <w:t>Polypropylene</w:t>
        </w:r>
        <w:r>
          <w:rPr>
            <w:color w:val="007FAC"/>
            <w:spacing w:val="-13"/>
            <w:w w:val="115"/>
            <w:sz w:val="12"/>
          </w:rPr>
          <w:t xml:space="preserve"> </w:t>
        </w:r>
        <w:r>
          <w:rPr>
            <w:color w:val="007FAC"/>
            <w:w w:val="115"/>
            <w:sz w:val="12"/>
          </w:rPr>
          <w:t>and</w:t>
        </w:r>
        <w:r>
          <w:rPr>
            <w:color w:val="007FAC"/>
            <w:spacing w:val="-14"/>
            <w:w w:val="115"/>
            <w:sz w:val="12"/>
          </w:rPr>
          <w:t xml:space="preserve"> </w:t>
        </w:r>
        <w:proofErr w:type="gramStart"/>
        <w:r>
          <w:rPr>
            <w:color w:val="007FAC"/>
            <w:w w:val="115"/>
            <w:sz w:val="12"/>
          </w:rPr>
          <w:t>poly(</w:t>
        </w:r>
        <w:proofErr w:type="gramEnd"/>
        <w:r>
          <w:rPr>
            <w:color w:val="007FAC"/>
            <w:w w:val="115"/>
            <w:sz w:val="12"/>
          </w:rPr>
          <w:t>Vinyl</w:t>
        </w:r>
        <w:r>
          <w:rPr>
            <w:color w:val="007FAC"/>
            <w:spacing w:val="-13"/>
            <w:w w:val="115"/>
            <w:sz w:val="12"/>
          </w:rPr>
          <w:t xml:space="preserve"> </w:t>
        </w:r>
        <w:r>
          <w:rPr>
            <w:color w:val="007FAC"/>
            <w:w w:val="115"/>
            <w:sz w:val="12"/>
          </w:rPr>
          <w:t>chloride),</w:t>
        </w:r>
        <w:r>
          <w:rPr>
            <w:color w:val="007FAC"/>
            <w:spacing w:val="-14"/>
            <w:w w:val="115"/>
            <w:sz w:val="12"/>
          </w:rPr>
          <w:t xml:space="preserve"> </w:t>
        </w:r>
        <w:r>
          <w:rPr>
            <w:color w:val="007FAC"/>
            <w:w w:val="130"/>
            <w:sz w:val="12"/>
          </w:rPr>
          <w:t>J.</w:t>
        </w:r>
        <w:r>
          <w:rPr>
            <w:color w:val="007FAC"/>
            <w:spacing w:val="-17"/>
            <w:w w:val="130"/>
            <w:sz w:val="12"/>
          </w:rPr>
          <w:t xml:space="preserve"> </w:t>
        </w:r>
        <w:proofErr w:type="spellStart"/>
        <w:r>
          <w:rPr>
            <w:color w:val="007FAC"/>
            <w:w w:val="115"/>
            <w:sz w:val="12"/>
          </w:rPr>
          <w:t>Polym</w:t>
        </w:r>
        <w:proofErr w:type="spellEnd"/>
        <w:r>
          <w:rPr>
            <w:color w:val="007FAC"/>
            <w:w w:val="115"/>
            <w:sz w:val="12"/>
          </w:rPr>
          <w:t>.</w:t>
        </w:r>
        <w:r>
          <w:rPr>
            <w:color w:val="007FAC"/>
            <w:spacing w:val="-14"/>
            <w:w w:val="115"/>
            <w:sz w:val="12"/>
          </w:rPr>
          <w:t xml:space="preserve"> </w:t>
        </w:r>
        <w:r>
          <w:rPr>
            <w:color w:val="007FAC"/>
            <w:w w:val="115"/>
            <w:sz w:val="12"/>
          </w:rPr>
          <w:t>Sci.:</w:t>
        </w:r>
        <w:r>
          <w:rPr>
            <w:color w:val="007FAC"/>
            <w:spacing w:val="-13"/>
            <w:w w:val="115"/>
            <w:sz w:val="12"/>
          </w:rPr>
          <w:t xml:space="preserve"> </w:t>
        </w:r>
        <w:r>
          <w:rPr>
            <w:color w:val="007FAC"/>
            <w:w w:val="115"/>
            <w:sz w:val="12"/>
          </w:rPr>
          <w:t>A</w:t>
        </w:r>
        <w:r>
          <w:rPr>
            <w:color w:val="007FAC"/>
            <w:spacing w:val="-14"/>
            <w:w w:val="115"/>
            <w:sz w:val="12"/>
          </w:rPr>
          <w:t xml:space="preserve"> </w:t>
        </w:r>
        <w:r>
          <w:rPr>
            <w:color w:val="007FAC"/>
            <w:w w:val="115"/>
            <w:sz w:val="12"/>
          </w:rPr>
          <w:t>1</w:t>
        </w:r>
      </w:hyperlink>
      <w:bookmarkStart w:id="97" w:name="_bookmark74"/>
      <w:bookmarkEnd w:id="97"/>
      <w:r>
        <w:fldChar w:fldCharType="begin"/>
      </w:r>
      <w:r>
        <w:instrText xml:space="preserve"> HYPERLINK "http://refhub.elsevier.com/S2214-8604(19)30449-X/sbref0280" \h </w:instrText>
      </w:r>
      <w:r>
        <w:fldChar w:fldCharType="separate"/>
      </w:r>
      <w:r>
        <w:rPr>
          <w:color w:val="007FAC"/>
          <w:w w:val="115"/>
          <w:sz w:val="12"/>
        </w:rPr>
        <w:t xml:space="preserve"> (1963)</w:t>
      </w:r>
      <w:r>
        <w:rPr>
          <w:color w:val="007FAC"/>
          <w:spacing w:val="12"/>
          <w:w w:val="115"/>
          <w:sz w:val="12"/>
        </w:rPr>
        <w:t xml:space="preserve"> </w:t>
      </w:r>
      <w:r>
        <w:rPr>
          <w:color w:val="007FAC"/>
          <w:w w:val="115"/>
          <w:sz w:val="12"/>
        </w:rPr>
        <w:t>625</w:t>
      </w:r>
      <w:r>
        <w:rPr>
          <w:w w:val="115"/>
          <w:sz w:val="12"/>
        </w:rPr>
        <w:t>.</w:t>
      </w:r>
      <w:r>
        <w:rPr>
          <w:w w:val="115"/>
          <w:sz w:val="12"/>
        </w:rPr>
        <w:fldChar w:fldCharType="end"/>
      </w:r>
    </w:p>
    <w:p w14:paraId="614F8A27" w14:textId="77777777" w:rsidR="0085284D" w:rsidRDefault="00C03225">
      <w:pPr>
        <w:pStyle w:val="a4"/>
        <w:numPr>
          <w:ilvl w:val="2"/>
          <w:numId w:val="1"/>
        </w:numPr>
        <w:tabs>
          <w:tab w:val="left" w:pos="443"/>
        </w:tabs>
        <w:spacing w:before="2" w:line="271" w:lineRule="auto"/>
        <w:ind w:right="38" w:hanging="332"/>
        <w:jc w:val="left"/>
        <w:rPr>
          <w:sz w:val="12"/>
        </w:rPr>
      </w:pPr>
      <w:hyperlink r:id="rId139">
        <w:r>
          <w:rPr>
            <w:color w:val="007FAC"/>
            <w:w w:val="115"/>
            <w:sz w:val="12"/>
          </w:rPr>
          <w:t>Y.</w:t>
        </w:r>
        <w:r>
          <w:rPr>
            <w:color w:val="007FAC"/>
            <w:spacing w:val="-19"/>
            <w:w w:val="115"/>
            <w:sz w:val="12"/>
          </w:rPr>
          <w:t xml:space="preserve"> </w:t>
        </w:r>
        <w:r>
          <w:rPr>
            <w:color w:val="007FAC"/>
            <w:w w:val="115"/>
            <w:sz w:val="12"/>
          </w:rPr>
          <w:t>Hama,</w:t>
        </w:r>
        <w:r>
          <w:rPr>
            <w:color w:val="007FAC"/>
            <w:spacing w:val="-19"/>
            <w:w w:val="115"/>
            <w:sz w:val="12"/>
          </w:rPr>
          <w:t xml:space="preserve"> </w:t>
        </w:r>
        <w:r>
          <w:rPr>
            <w:color w:val="007FAC"/>
            <w:w w:val="115"/>
            <w:sz w:val="12"/>
          </w:rPr>
          <w:t>K.</w:t>
        </w:r>
        <w:r>
          <w:rPr>
            <w:color w:val="007FAC"/>
            <w:spacing w:val="-19"/>
            <w:w w:val="115"/>
            <w:sz w:val="12"/>
          </w:rPr>
          <w:t xml:space="preserve"> </w:t>
        </w:r>
        <w:r>
          <w:rPr>
            <w:color w:val="007FAC"/>
            <w:w w:val="115"/>
            <w:sz w:val="12"/>
          </w:rPr>
          <w:t>Shinohara,</w:t>
        </w:r>
        <w:r>
          <w:rPr>
            <w:color w:val="007FAC"/>
            <w:spacing w:val="-18"/>
            <w:w w:val="115"/>
            <w:sz w:val="12"/>
          </w:rPr>
          <w:t xml:space="preserve"> </w:t>
        </w:r>
        <w:r>
          <w:rPr>
            <w:color w:val="007FAC"/>
            <w:w w:val="115"/>
            <w:sz w:val="12"/>
          </w:rPr>
          <w:t>Electron</w:t>
        </w:r>
        <w:r>
          <w:rPr>
            <w:color w:val="007FAC"/>
            <w:spacing w:val="-19"/>
            <w:w w:val="115"/>
            <w:sz w:val="12"/>
          </w:rPr>
          <w:t xml:space="preserve"> </w:t>
        </w:r>
        <w:r>
          <w:rPr>
            <w:color w:val="007FAC"/>
            <w:w w:val="115"/>
            <w:sz w:val="12"/>
          </w:rPr>
          <w:t>spin</w:t>
        </w:r>
        <w:r>
          <w:rPr>
            <w:color w:val="007FAC"/>
            <w:spacing w:val="-18"/>
            <w:w w:val="115"/>
            <w:sz w:val="12"/>
          </w:rPr>
          <w:t xml:space="preserve"> </w:t>
        </w:r>
        <w:r>
          <w:rPr>
            <w:color w:val="007FAC"/>
            <w:w w:val="115"/>
            <w:sz w:val="12"/>
          </w:rPr>
          <w:t>resonance</w:t>
        </w:r>
        <w:r>
          <w:rPr>
            <w:color w:val="007FAC"/>
            <w:spacing w:val="-19"/>
            <w:w w:val="115"/>
            <w:sz w:val="12"/>
          </w:rPr>
          <w:t xml:space="preserve"> </w:t>
        </w:r>
        <w:r>
          <w:rPr>
            <w:color w:val="007FAC"/>
            <w:w w:val="115"/>
            <w:sz w:val="12"/>
          </w:rPr>
          <w:t>studies</w:t>
        </w:r>
        <w:r>
          <w:rPr>
            <w:color w:val="007FAC"/>
            <w:spacing w:val="-19"/>
            <w:w w:val="115"/>
            <w:sz w:val="12"/>
          </w:rPr>
          <w:t xml:space="preserve"> </w:t>
        </w:r>
        <w:r>
          <w:rPr>
            <w:color w:val="007FAC"/>
            <w:w w:val="115"/>
            <w:sz w:val="12"/>
          </w:rPr>
          <w:t>of</w:t>
        </w:r>
        <w:r>
          <w:rPr>
            <w:color w:val="007FAC"/>
            <w:spacing w:val="-18"/>
            <w:w w:val="115"/>
            <w:sz w:val="12"/>
          </w:rPr>
          <w:t xml:space="preserve"> </w:t>
        </w:r>
        <w:r>
          <w:rPr>
            <w:color w:val="007FAC"/>
            <w:w w:val="115"/>
            <w:sz w:val="12"/>
          </w:rPr>
          <w:t>polycarbonate</w:t>
        </w:r>
        <w:r>
          <w:rPr>
            <w:color w:val="007FAC"/>
            <w:spacing w:val="-19"/>
            <w:w w:val="115"/>
            <w:sz w:val="12"/>
          </w:rPr>
          <w:t xml:space="preserve"> </w:t>
        </w:r>
        <w:r>
          <w:rPr>
            <w:color w:val="007FAC"/>
            <w:w w:val="115"/>
            <w:sz w:val="12"/>
          </w:rPr>
          <w:t>irradiated</w:t>
        </w:r>
      </w:hyperlink>
      <w:bookmarkStart w:id="98" w:name="_bookmark75"/>
      <w:bookmarkEnd w:id="98"/>
      <w:r>
        <w:fldChar w:fldCharType="begin"/>
      </w:r>
      <w:r>
        <w:instrText xml:space="preserve"> HYPERLINK "http://refhub.elsevier.com/S2214-8604(19)30449-X/sbref0285" \h </w:instrText>
      </w:r>
      <w:r>
        <w:fldChar w:fldCharType="separate"/>
      </w:r>
      <w:r>
        <w:rPr>
          <w:color w:val="007FAC"/>
          <w:w w:val="115"/>
          <w:sz w:val="12"/>
        </w:rPr>
        <w:t xml:space="preserve"> by</w:t>
      </w:r>
      <w:r>
        <w:rPr>
          <w:color w:val="007FAC"/>
          <w:spacing w:val="-6"/>
          <w:w w:val="115"/>
          <w:sz w:val="12"/>
        </w:rPr>
        <w:t xml:space="preserve"> </w:t>
      </w:r>
      <w:r>
        <w:rPr>
          <w:color w:val="007FAC"/>
          <w:w w:val="115"/>
          <w:sz w:val="12"/>
        </w:rPr>
        <w:t>γ‐rays</w:t>
      </w:r>
      <w:r>
        <w:rPr>
          <w:color w:val="007FAC"/>
          <w:spacing w:val="-6"/>
          <w:w w:val="115"/>
          <w:sz w:val="12"/>
        </w:rPr>
        <w:t xml:space="preserve"> </w:t>
      </w:r>
      <w:r>
        <w:rPr>
          <w:color w:val="007FAC"/>
          <w:w w:val="115"/>
          <w:sz w:val="12"/>
        </w:rPr>
        <w:t>and</w:t>
      </w:r>
      <w:r>
        <w:rPr>
          <w:color w:val="007FAC"/>
          <w:spacing w:val="-5"/>
          <w:w w:val="115"/>
          <w:sz w:val="12"/>
        </w:rPr>
        <w:t xml:space="preserve"> </w:t>
      </w:r>
      <w:r>
        <w:rPr>
          <w:color w:val="007FAC"/>
          <w:w w:val="115"/>
          <w:sz w:val="12"/>
        </w:rPr>
        <w:t>ultraviolet</w:t>
      </w:r>
      <w:r>
        <w:rPr>
          <w:color w:val="007FAC"/>
          <w:spacing w:val="-6"/>
          <w:w w:val="115"/>
          <w:sz w:val="12"/>
        </w:rPr>
        <w:t xml:space="preserve"> </w:t>
      </w:r>
      <w:r>
        <w:rPr>
          <w:color w:val="007FAC"/>
          <w:w w:val="115"/>
          <w:sz w:val="12"/>
        </w:rPr>
        <w:t>light,</w:t>
      </w:r>
      <w:r>
        <w:rPr>
          <w:color w:val="007FAC"/>
          <w:spacing w:val="-5"/>
          <w:w w:val="115"/>
          <w:sz w:val="12"/>
        </w:rPr>
        <w:t xml:space="preserve"> </w:t>
      </w:r>
      <w:r>
        <w:rPr>
          <w:color w:val="007FAC"/>
          <w:w w:val="130"/>
          <w:sz w:val="12"/>
        </w:rPr>
        <w:t>J.</w:t>
      </w:r>
      <w:r>
        <w:rPr>
          <w:color w:val="007FAC"/>
          <w:spacing w:val="-10"/>
          <w:w w:val="130"/>
          <w:sz w:val="12"/>
        </w:rPr>
        <w:t xml:space="preserve"> </w:t>
      </w:r>
      <w:proofErr w:type="spellStart"/>
      <w:r>
        <w:rPr>
          <w:color w:val="007FAC"/>
          <w:w w:val="115"/>
          <w:sz w:val="12"/>
        </w:rPr>
        <w:t>Polym</w:t>
      </w:r>
      <w:proofErr w:type="spellEnd"/>
      <w:r>
        <w:rPr>
          <w:color w:val="007FAC"/>
          <w:w w:val="115"/>
          <w:sz w:val="12"/>
        </w:rPr>
        <w:t>.</w:t>
      </w:r>
      <w:r>
        <w:rPr>
          <w:color w:val="007FAC"/>
          <w:spacing w:val="-6"/>
          <w:w w:val="115"/>
          <w:sz w:val="12"/>
        </w:rPr>
        <w:t xml:space="preserve"> </w:t>
      </w:r>
      <w:r>
        <w:rPr>
          <w:color w:val="007FAC"/>
          <w:w w:val="115"/>
          <w:sz w:val="12"/>
        </w:rPr>
        <w:t>Sci.</w:t>
      </w:r>
      <w:r>
        <w:rPr>
          <w:color w:val="007FAC"/>
          <w:spacing w:val="-5"/>
          <w:w w:val="115"/>
          <w:sz w:val="12"/>
        </w:rPr>
        <w:t xml:space="preserve"> </w:t>
      </w:r>
      <w:r>
        <w:rPr>
          <w:color w:val="007FAC"/>
          <w:w w:val="115"/>
          <w:sz w:val="12"/>
        </w:rPr>
        <w:t>Part</w:t>
      </w:r>
      <w:r>
        <w:rPr>
          <w:color w:val="007FAC"/>
          <w:spacing w:val="-6"/>
          <w:w w:val="115"/>
          <w:sz w:val="12"/>
        </w:rPr>
        <w:t xml:space="preserve"> </w:t>
      </w:r>
      <w:r>
        <w:rPr>
          <w:color w:val="007FAC"/>
          <w:w w:val="115"/>
          <w:sz w:val="12"/>
        </w:rPr>
        <w:t>A-1:</w:t>
      </w:r>
      <w:r>
        <w:rPr>
          <w:color w:val="007FAC"/>
          <w:spacing w:val="-5"/>
          <w:w w:val="115"/>
          <w:sz w:val="12"/>
        </w:rPr>
        <w:t xml:space="preserve"> </w:t>
      </w:r>
      <w:proofErr w:type="spellStart"/>
      <w:r>
        <w:rPr>
          <w:color w:val="007FAC"/>
          <w:w w:val="115"/>
          <w:sz w:val="12"/>
        </w:rPr>
        <w:t>Polym</w:t>
      </w:r>
      <w:proofErr w:type="spellEnd"/>
      <w:r>
        <w:rPr>
          <w:color w:val="007FAC"/>
          <w:w w:val="115"/>
          <w:sz w:val="12"/>
        </w:rPr>
        <w:t>.</w:t>
      </w:r>
      <w:r>
        <w:rPr>
          <w:color w:val="007FAC"/>
          <w:spacing w:val="-6"/>
          <w:w w:val="115"/>
          <w:sz w:val="12"/>
        </w:rPr>
        <w:t xml:space="preserve"> </w:t>
      </w:r>
      <w:r>
        <w:rPr>
          <w:color w:val="007FAC"/>
          <w:w w:val="115"/>
          <w:sz w:val="12"/>
        </w:rPr>
        <w:t>Chem.</w:t>
      </w:r>
      <w:r>
        <w:rPr>
          <w:color w:val="007FAC"/>
          <w:spacing w:val="-6"/>
          <w:w w:val="115"/>
          <w:sz w:val="12"/>
        </w:rPr>
        <w:t xml:space="preserve"> </w:t>
      </w:r>
      <w:r>
        <w:rPr>
          <w:color w:val="007FAC"/>
          <w:w w:val="115"/>
          <w:sz w:val="12"/>
        </w:rPr>
        <w:t>8</w:t>
      </w:r>
      <w:r>
        <w:rPr>
          <w:color w:val="007FAC"/>
          <w:spacing w:val="-5"/>
          <w:w w:val="115"/>
          <w:sz w:val="12"/>
        </w:rPr>
        <w:t xml:space="preserve"> </w:t>
      </w:r>
      <w:r>
        <w:rPr>
          <w:color w:val="007FAC"/>
          <w:w w:val="115"/>
          <w:sz w:val="12"/>
        </w:rPr>
        <w:t>(1970)</w:t>
      </w:r>
      <w:r>
        <w:rPr>
          <w:color w:val="007FAC"/>
          <w:spacing w:val="-7"/>
          <w:w w:val="115"/>
          <w:sz w:val="12"/>
        </w:rPr>
        <w:t xml:space="preserve"> </w:t>
      </w:r>
      <w:r>
        <w:rPr>
          <w:color w:val="007FAC"/>
          <w:w w:val="115"/>
          <w:sz w:val="12"/>
        </w:rPr>
        <w:t>651</w:t>
      </w:r>
      <w:r>
        <w:rPr>
          <w:w w:val="115"/>
          <w:sz w:val="12"/>
        </w:rPr>
        <w:t>.</w:t>
      </w:r>
      <w:r>
        <w:rPr>
          <w:w w:val="115"/>
          <w:sz w:val="12"/>
        </w:rPr>
        <w:fldChar w:fldCharType="end"/>
      </w:r>
    </w:p>
    <w:p w14:paraId="4373ECE2" w14:textId="77777777" w:rsidR="0085284D" w:rsidRDefault="00C03225">
      <w:pPr>
        <w:pStyle w:val="a4"/>
        <w:numPr>
          <w:ilvl w:val="2"/>
          <w:numId w:val="1"/>
        </w:numPr>
        <w:tabs>
          <w:tab w:val="left" w:pos="443"/>
        </w:tabs>
        <w:spacing w:before="1" w:line="271" w:lineRule="auto"/>
        <w:ind w:right="38" w:hanging="332"/>
        <w:jc w:val="left"/>
        <w:rPr>
          <w:sz w:val="12"/>
        </w:rPr>
      </w:pPr>
      <w:hyperlink r:id="rId140">
        <w:r>
          <w:rPr>
            <w:color w:val="007FAC"/>
            <w:w w:val="110"/>
            <w:sz w:val="12"/>
          </w:rPr>
          <w:t xml:space="preserve">R. </w:t>
        </w:r>
        <w:proofErr w:type="spellStart"/>
        <w:r>
          <w:rPr>
            <w:color w:val="007FAC"/>
            <w:w w:val="110"/>
            <w:sz w:val="12"/>
          </w:rPr>
          <w:t>Perera</w:t>
        </w:r>
        <w:proofErr w:type="spellEnd"/>
        <w:r>
          <w:rPr>
            <w:color w:val="007FAC"/>
            <w:w w:val="110"/>
            <w:sz w:val="12"/>
          </w:rPr>
          <w:t xml:space="preserve">, C. Albano, </w:t>
        </w:r>
        <w:r>
          <w:rPr>
            <w:color w:val="007FAC"/>
            <w:w w:val="130"/>
            <w:sz w:val="12"/>
          </w:rPr>
          <w:t xml:space="preserve">J. </w:t>
        </w:r>
        <w:r>
          <w:rPr>
            <w:color w:val="007FAC"/>
            <w:w w:val="110"/>
            <w:sz w:val="12"/>
          </w:rPr>
          <w:t xml:space="preserve">González, P. Silva, M. </w:t>
        </w:r>
        <w:proofErr w:type="spellStart"/>
        <w:r>
          <w:rPr>
            <w:color w:val="007FAC"/>
            <w:w w:val="110"/>
            <w:sz w:val="12"/>
          </w:rPr>
          <w:t>Ichazo</w:t>
        </w:r>
        <w:proofErr w:type="spellEnd"/>
        <w:r>
          <w:rPr>
            <w:color w:val="007FAC"/>
            <w:w w:val="110"/>
            <w:sz w:val="12"/>
          </w:rPr>
          <w:t>, The effect of gamma radiation</w:t>
        </w:r>
      </w:hyperlink>
      <w:hyperlink r:id="rId141">
        <w:r>
          <w:rPr>
            <w:color w:val="007FAC"/>
            <w:w w:val="110"/>
            <w:sz w:val="12"/>
          </w:rPr>
          <w:t xml:space="preserve"> on the properties of polypropylene blends with styrene-butadiene-styrene </w:t>
        </w:r>
        <w:proofErr w:type="spellStart"/>
        <w:r>
          <w:rPr>
            <w:color w:val="007FAC"/>
            <w:w w:val="110"/>
            <w:sz w:val="12"/>
          </w:rPr>
          <w:t>copoly</w:t>
        </w:r>
        <w:proofErr w:type="spellEnd"/>
        <w:r>
          <w:rPr>
            <w:color w:val="007FAC"/>
            <w:w w:val="110"/>
            <w:sz w:val="12"/>
          </w:rPr>
          <w:t>-</w:t>
        </w:r>
      </w:hyperlink>
      <w:bookmarkStart w:id="99" w:name="_bookmark76"/>
      <w:bookmarkEnd w:id="99"/>
      <w:r>
        <w:fldChar w:fldCharType="begin"/>
      </w:r>
      <w:r>
        <w:instrText xml:space="preserve"> HYPERLINK "http://refhub.elsevier.com/S2214-8604(19)30449-X/sbref0290" \h </w:instrText>
      </w:r>
      <w:r>
        <w:fldChar w:fldCharType="separate"/>
      </w:r>
      <w:r>
        <w:rPr>
          <w:color w:val="007FAC"/>
          <w:w w:val="110"/>
          <w:sz w:val="12"/>
        </w:rPr>
        <w:t xml:space="preserve"> </w:t>
      </w:r>
      <w:proofErr w:type="spellStart"/>
      <w:r>
        <w:rPr>
          <w:color w:val="007FAC"/>
          <w:w w:val="110"/>
          <w:sz w:val="12"/>
        </w:rPr>
        <w:t>mers</w:t>
      </w:r>
      <w:proofErr w:type="spellEnd"/>
      <w:r>
        <w:rPr>
          <w:color w:val="007FAC"/>
          <w:w w:val="110"/>
          <w:sz w:val="12"/>
        </w:rPr>
        <w:t xml:space="preserve">, </w:t>
      </w:r>
      <w:proofErr w:type="spellStart"/>
      <w:r>
        <w:rPr>
          <w:color w:val="007FAC"/>
          <w:w w:val="110"/>
          <w:sz w:val="12"/>
        </w:rPr>
        <w:t>Polym</w:t>
      </w:r>
      <w:proofErr w:type="spellEnd"/>
      <w:r>
        <w:rPr>
          <w:color w:val="007FAC"/>
          <w:w w:val="110"/>
          <w:sz w:val="12"/>
        </w:rPr>
        <w:t xml:space="preserve">. </w:t>
      </w:r>
      <w:proofErr w:type="spellStart"/>
      <w:r>
        <w:rPr>
          <w:color w:val="007FAC"/>
          <w:w w:val="110"/>
          <w:sz w:val="12"/>
        </w:rPr>
        <w:t>Degrad</w:t>
      </w:r>
      <w:proofErr w:type="spellEnd"/>
      <w:r>
        <w:rPr>
          <w:color w:val="007FAC"/>
          <w:w w:val="110"/>
          <w:sz w:val="12"/>
        </w:rPr>
        <w:t>. Stab. 85 (2004)</w:t>
      </w:r>
      <w:r>
        <w:rPr>
          <w:color w:val="007FAC"/>
          <w:spacing w:val="20"/>
          <w:w w:val="110"/>
          <w:sz w:val="12"/>
        </w:rPr>
        <w:t xml:space="preserve"> </w:t>
      </w:r>
      <w:r>
        <w:rPr>
          <w:color w:val="007FAC"/>
          <w:w w:val="110"/>
          <w:sz w:val="12"/>
        </w:rPr>
        <w:t>741</w:t>
      </w:r>
      <w:r>
        <w:rPr>
          <w:w w:val="110"/>
          <w:sz w:val="12"/>
        </w:rPr>
        <w:t>.</w:t>
      </w:r>
      <w:r>
        <w:rPr>
          <w:w w:val="110"/>
          <w:sz w:val="12"/>
        </w:rPr>
        <w:fldChar w:fldCharType="end"/>
      </w:r>
    </w:p>
    <w:p w14:paraId="51537776" w14:textId="77777777" w:rsidR="0085284D" w:rsidRDefault="00C03225">
      <w:pPr>
        <w:pStyle w:val="a4"/>
        <w:numPr>
          <w:ilvl w:val="2"/>
          <w:numId w:val="1"/>
        </w:numPr>
        <w:tabs>
          <w:tab w:val="left" w:pos="443"/>
        </w:tabs>
        <w:spacing w:before="1" w:line="271" w:lineRule="auto"/>
        <w:ind w:right="38" w:hanging="332"/>
        <w:jc w:val="left"/>
        <w:rPr>
          <w:sz w:val="12"/>
        </w:rPr>
      </w:pPr>
      <w:hyperlink r:id="rId142">
        <w:r>
          <w:rPr>
            <w:color w:val="007FAC"/>
            <w:w w:val="115"/>
            <w:sz w:val="12"/>
          </w:rPr>
          <w:t xml:space="preserve">P. Müller, B. </w:t>
        </w:r>
        <w:proofErr w:type="spellStart"/>
        <w:r>
          <w:rPr>
            <w:color w:val="007FAC"/>
            <w:w w:val="115"/>
            <w:sz w:val="12"/>
          </w:rPr>
          <w:t>Imre</w:t>
        </w:r>
        <w:proofErr w:type="spellEnd"/>
        <w:r>
          <w:rPr>
            <w:color w:val="007FAC"/>
            <w:w w:val="115"/>
            <w:sz w:val="12"/>
          </w:rPr>
          <w:t xml:space="preserve">, </w:t>
        </w:r>
        <w:r>
          <w:rPr>
            <w:color w:val="007FAC"/>
            <w:w w:val="130"/>
            <w:sz w:val="12"/>
          </w:rPr>
          <w:t xml:space="preserve">J. </w:t>
        </w:r>
        <w:proofErr w:type="spellStart"/>
        <w:r>
          <w:rPr>
            <w:color w:val="007FAC"/>
            <w:w w:val="115"/>
            <w:sz w:val="12"/>
          </w:rPr>
          <w:t>Bere</w:t>
        </w:r>
        <w:proofErr w:type="spellEnd"/>
        <w:r>
          <w:rPr>
            <w:color w:val="007FAC"/>
            <w:w w:val="115"/>
            <w:sz w:val="12"/>
          </w:rPr>
          <w:t xml:space="preserve">, </w:t>
        </w:r>
        <w:r>
          <w:rPr>
            <w:color w:val="007FAC"/>
            <w:w w:val="130"/>
            <w:sz w:val="12"/>
          </w:rPr>
          <w:t xml:space="preserve">J. </w:t>
        </w:r>
        <w:proofErr w:type="spellStart"/>
        <w:r>
          <w:rPr>
            <w:color w:val="007FAC"/>
            <w:w w:val="115"/>
            <w:sz w:val="12"/>
          </w:rPr>
          <w:t>Móczó</w:t>
        </w:r>
        <w:proofErr w:type="spellEnd"/>
        <w:r>
          <w:rPr>
            <w:color w:val="007FAC"/>
            <w:w w:val="115"/>
            <w:sz w:val="12"/>
          </w:rPr>
          <w:t xml:space="preserve">, B. </w:t>
        </w:r>
        <w:proofErr w:type="spellStart"/>
        <w:r>
          <w:rPr>
            <w:color w:val="007FAC"/>
            <w:w w:val="115"/>
            <w:sz w:val="12"/>
          </w:rPr>
          <w:t>Pukánszky</w:t>
        </w:r>
        <w:proofErr w:type="spellEnd"/>
        <w:r>
          <w:rPr>
            <w:color w:val="007FAC"/>
            <w:w w:val="115"/>
            <w:sz w:val="12"/>
          </w:rPr>
          <w:t>, Physical ageing and molecular</w:t>
        </w:r>
      </w:hyperlink>
      <w:hyperlink r:id="rId143">
        <w:r>
          <w:rPr>
            <w:color w:val="007FAC"/>
            <w:w w:val="115"/>
            <w:sz w:val="12"/>
          </w:rPr>
          <w:t xml:space="preserve"> mobility in PLA</w:t>
        </w:r>
        <w:r>
          <w:rPr>
            <w:color w:val="007FAC"/>
            <w:w w:val="115"/>
            <w:sz w:val="12"/>
          </w:rPr>
          <w:t xml:space="preserve"> blends and composites, </w:t>
        </w:r>
        <w:r>
          <w:rPr>
            <w:color w:val="007FAC"/>
            <w:w w:val="130"/>
            <w:sz w:val="12"/>
          </w:rPr>
          <w:t xml:space="preserve">J. </w:t>
        </w:r>
        <w:r>
          <w:rPr>
            <w:color w:val="007FAC"/>
            <w:w w:val="115"/>
            <w:sz w:val="12"/>
          </w:rPr>
          <w:t xml:space="preserve">Therm. Anal. </w:t>
        </w:r>
        <w:proofErr w:type="spellStart"/>
        <w:r>
          <w:rPr>
            <w:color w:val="007FAC"/>
            <w:w w:val="115"/>
            <w:sz w:val="12"/>
          </w:rPr>
          <w:t>Calorim</w:t>
        </w:r>
        <w:proofErr w:type="spellEnd"/>
        <w:r>
          <w:rPr>
            <w:color w:val="007FAC"/>
            <w:w w:val="115"/>
            <w:sz w:val="12"/>
          </w:rPr>
          <w:t>. 122 (3) (2015)</w:t>
        </w:r>
      </w:hyperlink>
      <w:bookmarkStart w:id="100" w:name="_bookmark77"/>
      <w:bookmarkEnd w:id="100"/>
      <w:r>
        <w:fldChar w:fldCharType="begin"/>
      </w:r>
      <w:r>
        <w:instrText xml:space="preserve"> HYPERLINK "http://refhub.elsevier.com/S2214-8604(19)30449-X/sbref0295" \h </w:instrText>
      </w:r>
      <w:r>
        <w:fldChar w:fldCharType="separate"/>
      </w:r>
      <w:r>
        <w:rPr>
          <w:color w:val="007FAC"/>
          <w:w w:val="115"/>
          <w:sz w:val="12"/>
        </w:rPr>
        <w:t xml:space="preserve"> 1423</w:t>
      </w:r>
      <w:r>
        <w:rPr>
          <w:w w:val="115"/>
          <w:sz w:val="12"/>
        </w:rPr>
        <w:t>.</w:t>
      </w:r>
      <w:r>
        <w:rPr>
          <w:w w:val="115"/>
          <w:sz w:val="12"/>
        </w:rPr>
        <w:fldChar w:fldCharType="end"/>
      </w:r>
    </w:p>
    <w:p w14:paraId="0A1AD026" w14:textId="77777777" w:rsidR="0085284D" w:rsidRDefault="00C03225">
      <w:pPr>
        <w:pStyle w:val="a4"/>
        <w:numPr>
          <w:ilvl w:val="2"/>
          <w:numId w:val="1"/>
        </w:numPr>
        <w:tabs>
          <w:tab w:val="left" w:pos="443"/>
        </w:tabs>
        <w:spacing w:before="1" w:line="273" w:lineRule="auto"/>
        <w:ind w:right="89" w:hanging="332"/>
        <w:jc w:val="left"/>
        <w:rPr>
          <w:sz w:val="12"/>
        </w:rPr>
      </w:pPr>
      <w:hyperlink r:id="rId144">
        <w:r>
          <w:rPr>
            <w:color w:val="007FAC"/>
            <w:w w:val="110"/>
            <w:sz w:val="12"/>
          </w:rPr>
          <w:t xml:space="preserve">R. Ramani, C. </w:t>
        </w:r>
        <w:proofErr w:type="spellStart"/>
        <w:r>
          <w:rPr>
            <w:color w:val="007FAC"/>
            <w:w w:val="110"/>
            <w:sz w:val="12"/>
          </w:rPr>
          <w:t>Ranganathaiah</w:t>
        </w:r>
        <w:proofErr w:type="spellEnd"/>
        <w:r>
          <w:rPr>
            <w:color w:val="007FAC"/>
            <w:w w:val="110"/>
            <w:sz w:val="12"/>
          </w:rPr>
          <w:t>, Degradation of acrylonitrile-butadiene-styrene and</w:t>
        </w:r>
      </w:hyperlink>
      <w:bookmarkStart w:id="101" w:name="_bookmark78"/>
      <w:bookmarkEnd w:id="101"/>
      <w:r>
        <w:fldChar w:fldCharType="begin"/>
      </w:r>
      <w:r>
        <w:instrText xml:space="preserve"> HYPERLINK "http://refhub.elsevier.com/S2214-8604(19)30449-X/sbref0300" \h </w:instrText>
      </w:r>
      <w:r>
        <w:fldChar w:fldCharType="separate"/>
      </w:r>
      <w:r>
        <w:rPr>
          <w:color w:val="007FAC"/>
          <w:w w:val="110"/>
          <w:sz w:val="12"/>
        </w:rPr>
        <w:t xml:space="preserve"> polycarbonate</w:t>
      </w:r>
      <w:r>
        <w:rPr>
          <w:color w:val="007FAC"/>
          <w:spacing w:val="11"/>
          <w:w w:val="110"/>
          <w:sz w:val="12"/>
        </w:rPr>
        <w:t xml:space="preserve"> </w:t>
      </w:r>
      <w:r>
        <w:rPr>
          <w:color w:val="007FAC"/>
          <w:w w:val="110"/>
          <w:sz w:val="12"/>
        </w:rPr>
        <w:t>by</w:t>
      </w:r>
      <w:r>
        <w:rPr>
          <w:color w:val="007FAC"/>
          <w:spacing w:val="13"/>
          <w:w w:val="110"/>
          <w:sz w:val="12"/>
        </w:rPr>
        <w:t xml:space="preserve"> </w:t>
      </w:r>
      <w:r>
        <w:rPr>
          <w:color w:val="007FAC"/>
          <w:w w:val="110"/>
          <w:sz w:val="12"/>
        </w:rPr>
        <w:t>UV</w:t>
      </w:r>
      <w:r>
        <w:rPr>
          <w:color w:val="007FAC"/>
          <w:spacing w:val="12"/>
          <w:w w:val="110"/>
          <w:sz w:val="12"/>
        </w:rPr>
        <w:t xml:space="preserve"> </w:t>
      </w:r>
      <w:r>
        <w:rPr>
          <w:color w:val="007FAC"/>
          <w:w w:val="110"/>
          <w:sz w:val="12"/>
        </w:rPr>
        <w:t>ir</w:t>
      </w:r>
      <w:r>
        <w:rPr>
          <w:color w:val="007FAC"/>
          <w:w w:val="110"/>
          <w:sz w:val="12"/>
        </w:rPr>
        <w:t>radiation,</w:t>
      </w:r>
      <w:r>
        <w:rPr>
          <w:color w:val="007FAC"/>
          <w:spacing w:val="12"/>
          <w:w w:val="110"/>
          <w:sz w:val="12"/>
        </w:rPr>
        <w:t xml:space="preserve"> </w:t>
      </w:r>
      <w:proofErr w:type="spellStart"/>
      <w:r>
        <w:rPr>
          <w:color w:val="007FAC"/>
          <w:w w:val="110"/>
          <w:sz w:val="12"/>
        </w:rPr>
        <w:t>Polym</w:t>
      </w:r>
      <w:proofErr w:type="spellEnd"/>
      <w:r>
        <w:rPr>
          <w:color w:val="007FAC"/>
          <w:w w:val="110"/>
          <w:sz w:val="12"/>
        </w:rPr>
        <w:t>.</w:t>
      </w:r>
      <w:r>
        <w:rPr>
          <w:color w:val="007FAC"/>
          <w:spacing w:val="11"/>
          <w:w w:val="110"/>
          <w:sz w:val="12"/>
        </w:rPr>
        <w:t xml:space="preserve"> </w:t>
      </w:r>
      <w:proofErr w:type="spellStart"/>
      <w:r>
        <w:rPr>
          <w:color w:val="007FAC"/>
          <w:w w:val="110"/>
          <w:sz w:val="12"/>
        </w:rPr>
        <w:t>Degrad</w:t>
      </w:r>
      <w:proofErr w:type="spellEnd"/>
      <w:r>
        <w:rPr>
          <w:color w:val="007FAC"/>
          <w:w w:val="110"/>
          <w:sz w:val="12"/>
        </w:rPr>
        <w:t>.</w:t>
      </w:r>
      <w:r>
        <w:rPr>
          <w:color w:val="007FAC"/>
          <w:spacing w:val="12"/>
          <w:w w:val="110"/>
          <w:sz w:val="12"/>
        </w:rPr>
        <w:t xml:space="preserve"> </w:t>
      </w:r>
      <w:r>
        <w:rPr>
          <w:color w:val="007FAC"/>
          <w:w w:val="110"/>
          <w:sz w:val="12"/>
        </w:rPr>
        <w:t>Stab.</w:t>
      </w:r>
      <w:r>
        <w:rPr>
          <w:color w:val="007FAC"/>
          <w:spacing w:val="13"/>
          <w:w w:val="110"/>
          <w:sz w:val="12"/>
        </w:rPr>
        <w:t xml:space="preserve"> </w:t>
      </w:r>
      <w:r>
        <w:rPr>
          <w:color w:val="007FAC"/>
          <w:w w:val="110"/>
          <w:sz w:val="12"/>
        </w:rPr>
        <w:t>69</w:t>
      </w:r>
      <w:r>
        <w:rPr>
          <w:color w:val="007FAC"/>
          <w:spacing w:val="11"/>
          <w:w w:val="110"/>
          <w:sz w:val="12"/>
        </w:rPr>
        <w:t xml:space="preserve"> </w:t>
      </w:r>
      <w:r>
        <w:rPr>
          <w:color w:val="007FAC"/>
          <w:w w:val="110"/>
          <w:sz w:val="12"/>
        </w:rPr>
        <w:t>(3)</w:t>
      </w:r>
      <w:r>
        <w:rPr>
          <w:color w:val="007FAC"/>
          <w:spacing w:val="12"/>
          <w:w w:val="110"/>
          <w:sz w:val="12"/>
        </w:rPr>
        <w:t xml:space="preserve"> </w:t>
      </w:r>
      <w:r>
        <w:rPr>
          <w:color w:val="007FAC"/>
          <w:w w:val="110"/>
          <w:sz w:val="12"/>
        </w:rPr>
        <w:t>(2000)</w:t>
      </w:r>
      <w:r>
        <w:rPr>
          <w:color w:val="007FAC"/>
          <w:spacing w:val="13"/>
          <w:w w:val="110"/>
          <w:sz w:val="12"/>
        </w:rPr>
        <w:t xml:space="preserve"> </w:t>
      </w:r>
      <w:r>
        <w:rPr>
          <w:color w:val="007FAC"/>
          <w:w w:val="110"/>
          <w:sz w:val="12"/>
        </w:rPr>
        <w:t>347</w:t>
      </w:r>
      <w:r>
        <w:rPr>
          <w:w w:val="110"/>
          <w:sz w:val="12"/>
        </w:rPr>
        <w:t>.</w:t>
      </w:r>
      <w:r>
        <w:rPr>
          <w:w w:val="110"/>
          <w:sz w:val="12"/>
        </w:rPr>
        <w:fldChar w:fldCharType="end"/>
      </w:r>
    </w:p>
    <w:p w14:paraId="41AFF2F5" w14:textId="77777777" w:rsidR="0085284D" w:rsidRDefault="00C03225">
      <w:pPr>
        <w:pStyle w:val="a4"/>
        <w:numPr>
          <w:ilvl w:val="2"/>
          <w:numId w:val="1"/>
        </w:numPr>
        <w:tabs>
          <w:tab w:val="left" w:pos="443"/>
        </w:tabs>
        <w:spacing w:line="271" w:lineRule="auto"/>
        <w:ind w:right="38" w:hanging="332"/>
        <w:jc w:val="left"/>
        <w:rPr>
          <w:sz w:val="12"/>
        </w:rPr>
      </w:pPr>
      <w:hyperlink r:id="rId145">
        <w:r>
          <w:rPr>
            <w:color w:val="007FAC"/>
            <w:w w:val="110"/>
            <w:sz w:val="12"/>
          </w:rPr>
          <w:t>A. Swallow, Radiation Chemistry of Organic Compounds; a Volume in International</w:t>
        </w:r>
      </w:hyperlink>
      <w:bookmarkStart w:id="102" w:name="_bookmark79"/>
      <w:bookmarkEnd w:id="102"/>
      <w:r>
        <w:fldChar w:fldCharType="begin"/>
      </w:r>
      <w:r>
        <w:instrText xml:space="preserve"> HYPERLINK "http://refhub.elsevier.com/S2214-8</w:instrText>
      </w:r>
      <w:r>
        <w:instrText xml:space="preserve">604(19)30449-X/sbref0305" \h </w:instrText>
      </w:r>
      <w:r>
        <w:fldChar w:fldCharType="separate"/>
      </w:r>
      <w:r>
        <w:rPr>
          <w:color w:val="007FAC"/>
          <w:w w:val="110"/>
          <w:sz w:val="12"/>
        </w:rPr>
        <w:t xml:space="preserve"> Series</w:t>
      </w:r>
      <w:r>
        <w:rPr>
          <w:color w:val="007FAC"/>
          <w:spacing w:val="12"/>
          <w:w w:val="110"/>
          <w:sz w:val="12"/>
        </w:rPr>
        <w:t xml:space="preserve"> </w:t>
      </w:r>
      <w:r>
        <w:rPr>
          <w:color w:val="007FAC"/>
          <w:w w:val="110"/>
          <w:sz w:val="12"/>
        </w:rPr>
        <w:t>of</w:t>
      </w:r>
      <w:r>
        <w:rPr>
          <w:color w:val="007FAC"/>
          <w:spacing w:val="12"/>
          <w:w w:val="110"/>
          <w:sz w:val="12"/>
        </w:rPr>
        <w:t xml:space="preserve"> </w:t>
      </w:r>
      <w:r>
        <w:rPr>
          <w:color w:val="007FAC"/>
          <w:w w:val="110"/>
          <w:sz w:val="12"/>
        </w:rPr>
        <w:t>Monographs</w:t>
      </w:r>
      <w:r>
        <w:rPr>
          <w:color w:val="007FAC"/>
          <w:spacing w:val="12"/>
          <w:w w:val="110"/>
          <w:sz w:val="12"/>
        </w:rPr>
        <w:t xml:space="preserve"> </w:t>
      </w:r>
      <w:r>
        <w:rPr>
          <w:color w:val="007FAC"/>
          <w:w w:val="110"/>
          <w:sz w:val="12"/>
        </w:rPr>
        <w:t>on</w:t>
      </w:r>
      <w:r>
        <w:rPr>
          <w:color w:val="007FAC"/>
          <w:spacing w:val="12"/>
          <w:w w:val="110"/>
          <w:sz w:val="12"/>
        </w:rPr>
        <w:t xml:space="preserve"> </w:t>
      </w:r>
      <w:r>
        <w:rPr>
          <w:color w:val="007FAC"/>
          <w:w w:val="110"/>
          <w:sz w:val="12"/>
        </w:rPr>
        <w:t>Radiation</w:t>
      </w:r>
      <w:r>
        <w:rPr>
          <w:color w:val="007FAC"/>
          <w:spacing w:val="12"/>
          <w:w w:val="110"/>
          <w:sz w:val="12"/>
        </w:rPr>
        <w:t xml:space="preserve"> </w:t>
      </w:r>
      <w:r>
        <w:rPr>
          <w:color w:val="007FAC"/>
          <w:w w:val="110"/>
          <w:sz w:val="12"/>
        </w:rPr>
        <w:t>Effects</w:t>
      </w:r>
      <w:r>
        <w:rPr>
          <w:color w:val="007FAC"/>
          <w:spacing w:val="11"/>
          <w:w w:val="110"/>
          <w:sz w:val="12"/>
        </w:rPr>
        <w:t xml:space="preserve"> </w:t>
      </w:r>
      <w:r>
        <w:rPr>
          <w:color w:val="007FAC"/>
          <w:w w:val="110"/>
          <w:sz w:val="12"/>
        </w:rPr>
        <w:t>in</w:t>
      </w:r>
      <w:r>
        <w:rPr>
          <w:color w:val="007FAC"/>
          <w:spacing w:val="13"/>
          <w:w w:val="110"/>
          <w:sz w:val="12"/>
        </w:rPr>
        <w:t xml:space="preserve"> </w:t>
      </w:r>
      <w:r>
        <w:rPr>
          <w:color w:val="007FAC"/>
          <w:w w:val="110"/>
          <w:sz w:val="12"/>
        </w:rPr>
        <w:t>Materials,</w:t>
      </w:r>
      <w:r>
        <w:rPr>
          <w:color w:val="007FAC"/>
          <w:spacing w:val="11"/>
          <w:w w:val="110"/>
          <w:sz w:val="12"/>
        </w:rPr>
        <w:t xml:space="preserve"> </w:t>
      </w:r>
      <w:r>
        <w:rPr>
          <w:color w:val="007FAC"/>
          <w:w w:val="110"/>
          <w:sz w:val="12"/>
        </w:rPr>
        <w:t>Elsevier</w:t>
      </w:r>
      <w:r>
        <w:rPr>
          <w:color w:val="007FAC"/>
          <w:spacing w:val="12"/>
          <w:w w:val="110"/>
          <w:sz w:val="12"/>
        </w:rPr>
        <w:t xml:space="preserve"> </w:t>
      </w:r>
      <w:r>
        <w:rPr>
          <w:color w:val="007FAC"/>
          <w:w w:val="110"/>
          <w:sz w:val="12"/>
        </w:rPr>
        <w:t>Ltd.,</w:t>
      </w:r>
      <w:r>
        <w:rPr>
          <w:color w:val="007FAC"/>
          <w:spacing w:val="12"/>
          <w:w w:val="110"/>
          <w:sz w:val="12"/>
        </w:rPr>
        <w:t xml:space="preserve"> </w:t>
      </w:r>
      <w:r>
        <w:rPr>
          <w:color w:val="007FAC"/>
          <w:w w:val="110"/>
          <w:sz w:val="12"/>
        </w:rPr>
        <w:t>1960</w:t>
      </w:r>
      <w:r>
        <w:rPr>
          <w:w w:val="110"/>
          <w:sz w:val="12"/>
        </w:rPr>
        <w:t>.</w:t>
      </w:r>
      <w:r>
        <w:rPr>
          <w:w w:val="110"/>
          <w:sz w:val="12"/>
        </w:rPr>
        <w:fldChar w:fldCharType="end"/>
      </w:r>
    </w:p>
    <w:p w14:paraId="160880D7" w14:textId="77777777" w:rsidR="0085284D" w:rsidRDefault="00C03225">
      <w:pPr>
        <w:pStyle w:val="a4"/>
        <w:numPr>
          <w:ilvl w:val="2"/>
          <w:numId w:val="1"/>
        </w:numPr>
        <w:tabs>
          <w:tab w:val="left" w:pos="443"/>
        </w:tabs>
        <w:spacing w:line="271" w:lineRule="auto"/>
        <w:ind w:right="82" w:hanging="332"/>
        <w:jc w:val="left"/>
        <w:rPr>
          <w:sz w:val="12"/>
        </w:rPr>
      </w:pPr>
      <w:hyperlink r:id="rId146">
        <w:r>
          <w:rPr>
            <w:color w:val="007FAC"/>
            <w:w w:val="110"/>
            <w:sz w:val="12"/>
          </w:rPr>
          <w:t xml:space="preserve">D.W. </w:t>
        </w:r>
        <w:proofErr w:type="spellStart"/>
        <w:r>
          <w:rPr>
            <w:color w:val="007FAC"/>
            <w:w w:val="110"/>
            <w:sz w:val="12"/>
          </w:rPr>
          <w:t>Plester</w:t>
        </w:r>
        <w:proofErr w:type="spellEnd"/>
        <w:r>
          <w:rPr>
            <w:color w:val="007FAC"/>
            <w:w w:val="110"/>
            <w:sz w:val="12"/>
          </w:rPr>
          <w:t>, The Effects of Radiation Sterilization on Plastics, Imperial Chemical</w:t>
        </w:r>
      </w:hyperlink>
      <w:bookmarkStart w:id="103" w:name="_bookmark80"/>
      <w:bookmarkEnd w:id="103"/>
      <w:r>
        <w:fldChar w:fldCharType="begin"/>
      </w:r>
      <w:r>
        <w:instrText xml:space="preserve"> HYPERLINK "http://refhub.elsevier.com/S2214-8604(19)30449-X/sbref0310" \h </w:instrText>
      </w:r>
      <w:r>
        <w:fldChar w:fldCharType="separate"/>
      </w:r>
      <w:r>
        <w:rPr>
          <w:color w:val="007FAC"/>
          <w:w w:val="110"/>
          <w:sz w:val="12"/>
        </w:rPr>
        <w:t xml:space="preserve"> Industries, London,</w:t>
      </w:r>
      <w:r>
        <w:rPr>
          <w:color w:val="007FAC"/>
          <w:spacing w:val="-3"/>
          <w:w w:val="110"/>
          <w:sz w:val="12"/>
        </w:rPr>
        <w:t xml:space="preserve"> </w:t>
      </w:r>
      <w:r>
        <w:rPr>
          <w:color w:val="007FAC"/>
          <w:w w:val="110"/>
          <w:sz w:val="12"/>
        </w:rPr>
        <w:t>2019</w:t>
      </w:r>
      <w:r>
        <w:rPr>
          <w:w w:val="110"/>
          <w:sz w:val="12"/>
        </w:rPr>
        <w:t>.</w:t>
      </w:r>
      <w:r>
        <w:rPr>
          <w:w w:val="110"/>
          <w:sz w:val="12"/>
        </w:rPr>
        <w:fldChar w:fldCharType="end"/>
      </w:r>
    </w:p>
    <w:p w14:paraId="5F4377CB" w14:textId="77777777" w:rsidR="0085284D" w:rsidRDefault="00C03225">
      <w:pPr>
        <w:pStyle w:val="a4"/>
        <w:numPr>
          <w:ilvl w:val="2"/>
          <w:numId w:val="1"/>
        </w:numPr>
        <w:tabs>
          <w:tab w:val="left" w:pos="443"/>
        </w:tabs>
        <w:spacing w:line="273" w:lineRule="auto"/>
        <w:ind w:right="38" w:hanging="332"/>
        <w:jc w:val="left"/>
        <w:rPr>
          <w:sz w:val="12"/>
        </w:rPr>
      </w:pPr>
      <w:hyperlink r:id="rId147">
        <w:r>
          <w:rPr>
            <w:color w:val="007FAC"/>
            <w:w w:val="115"/>
            <w:sz w:val="12"/>
          </w:rPr>
          <w:t>T.</w:t>
        </w:r>
        <w:r>
          <w:rPr>
            <w:color w:val="007FAC"/>
            <w:spacing w:val="-18"/>
            <w:w w:val="115"/>
            <w:sz w:val="12"/>
          </w:rPr>
          <w:t xml:space="preserve"> </w:t>
        </w:r>
        <w:r>
          <w:rPr>
            <w:color w:val="007FAC"/>
            <w:w w:val="115"/>
            <w:sz w:val="12"/>
          </w:rPr>
          <w:t>Fox,</w:t>
        </w:r>
        <w:r>
          <w:rPr>
            <w:color w:val="007FAC"/>
            <w:spacing w:val="-17"/>
            <w:w w:val="115"/>
            <w:sz w:val="12"/>
          </w:rPr>
          <w:t xml:space="preserve"> </w:t>
        </w:r>
        <w:r>
          <w:rPr>
            <w:color w:val="007FAC"/>
            <w:w w:val="115"/>
            <w:sz w:val="12"/>
          </w:rPr>
          <w:t>P.J.</w:t>
        </w:r>
        <w:r>
          <w:rPr>
            <w:color w:val="007FAC"/>
            <w:spacing w:val="-17"/>
            <w:w w:val="115"/>
            <w:sz w:val="12"/>
          </w:rPr>
          <w:t xml:space="preserve"> </w:t>
        </w:r>
        <w:r>
          <w:rPr>
            <w:color w:val="007FAC"/>
            <w:w w:val="115"/>
            <w:sz w:val="12"/>
          </w:rPr>
          <w:t>Flory,</w:t>
        </w:r>
        <w:r>
          <w:rPr>
            <w:color w:val="007FAC"/>
            <w:spacing w:val="-17"/>
            <w:w w:val="115"/>
            <w:sz w:val="12"/>
          </w:rPr>
          <w:t xml:space="preserve"> </w:t>
        </w:r>
        <w:r>
          <w:rPr>
            <w:color w:val="007FAC"/>
            <w:w w:val="115"/>
            <w:sz w:val="12"/>
          </w:rPr>
          <w:t>Second‐Order</w:t>
        </w:r>
        <w:r>
          <w:rPr>
            <w:color w:val="007FAC"/>
            <w:spacing w:val="-18"/>
            <w:w w:val="115"/>
            <w:sz w:val="12"/>
          </w:rPr>
          <w:t xml:space="preserve"> </w:t>
        </w:r>
        <w:r>
          <w:rPr>
            <w:color w:val="007FAC"/>
            <w:w w:val="115"/>
            <w:sz w:val="12"/>
          </w:rPr>
          <w:t>Transition</w:t>
        </w:r>
        <w:r>
          <w:rPr>
            <w:color w:val="007FAC"/>
            <w:spacing w:val="-17"/>
            <w:w w:val="115"/>
            <w:sz w:val="12"/>
          </w:rPr>
          <w:t xml:space="preserve"> </w:t>
        </w:r>
        <w:r>
          <w:rPr>
            <w:color w:val="007FAC"/>
            <w:w w:val="115"/>
            <w:sz w:val="12"/>
          </w:rPr>
          <w:t>Temperatures</w:t>
        </w:r>
        <w:r>
          <w:rPr>
            <w:color w:val="007FAC"/>
            <w:spacing w:val="-17"/>
            <w:w w:val="115"/>
            <w:sz w:val="12"/>
          </w:rPr>
          <w:t xml:space="preserve"> </w:t>
        </w:r>
        <w:r>
          <w:rPr>
            <w:color w:val="007FAC"/>
            <w:w w:val="115"/>
            <w:sz w:val="12"/>
          </w:rPr>
          <w:t>and</w:t>
        </w:r>
        <w:r>
          <w:rPr>
            <w:color w:val="007FAC"/>
            <w:spacing w:val="-17"/>
            <w:w w:val="115"/>
            <w:sz w:val="12"/>
          </w:rPr>
          <w:t xml:space="preserve"> </w:t>
        </w:r>
        <w:r>
          <w:rPr>
            <w:color w:val="007FAC"/>
            <w:w w:val="115"/>
            <w:sz w:val="12"/>
          </w:rPr>
          <w:t>Related</w:t>
        </w:r>
        <w:r>
          <w:rPr>
            <w:color w:val="007FAC"/>
            <w:spacing w:val="-18"/>
            <w:w w:val="115"/>
            <w:sz w:val="12"/>
          </w:rPr>
          <w:t xml:space="preserve"> </w:t>
        </w:r>
        <w:r>
          <w:rPr>
            <w:color w:val="007FAC"/>
            <w:w w:val="115"/>
            <w:sz w:val="12"/>
          </w:rPr>
          <w:t>Properties</w:t>
        </w:r>
        <w:r>
          <w:rPr>
            <w:color w:val="007FAC"/>
            <w:spacing w:val="-17"/>
            <w:w w:val="115"/>
            <w:sz w:val="12"/>
          </w:rPr>
          <w:t xml:space="preserve"> </w:t>
        </w:r>
        <w:r>
          <w:rPr>
            <w:color w:val="007FAC"/>
            <w:w w:val="115"/>
            <w:sz w:val="12"/>
          </w:rPr>
          <w:t>of</w:t>
        </w:r>
      </w:hyperlink>
      <w:bookmarkStart w:id="104" w:name="_bookmark81"/>
      <w:bookmarkEnd w:id="104"/>
      <w:r>
        <w:fldChar w:fldCharType="begin"/>
      </w:r>
      <w:r>
        <w:instrText xml:space="preserve"> HYPERLINK "http://refhub.elsevier.com/S2214-8604(19)30449-X/sbref0315" \h </w:instrText>
      </w:r>
      <w:r>
        <w:fldChar w:fldCharType="separate"/>
      </w:r>
      <w:r>
        <w:rPr>
          <w:color w:val="007FAC"/>
          <w:w w:val="115"/>
          <w:sz w:val="12"/>
        </w:rPr>
        <w:t xml:space="preserve"> Polystyrene. I. Inf</w:t>
      </w:r>
      <w:r>
        <w:rPr>
          <w:color w:val="007FAC"/>
          <w:w w:val="115"/>
          <w:sz w:val="12"/>
        </w:rPr>
        <w:t xml:space="preserve">luence of Molecular Weight, </w:t>
      </w:r>
      <w:r>
        <w:rPr>
          <w:color w:val="007FAC"/>
          <w:w w:val="130"/>
          <w:sz w:val="12"/>
        </w:rPr>
        <w:t xml:space="preserve">J. </w:t>
      </w:r>
      <w:r>
        <w:rPr>
          <w:color w:val="007FAC"/>
          <w:w w:val="115"/>
          <w:sz w:val="12"/>
        </w:rPr>
        <w:t>Appl. Phys. 21 (1950)</w:t>
      </w:r>
      <w:r>
        <w:rPr>
          <w:color w:val="007FAC"/>
          <w:spacing w:val="2"/>
          <w:w w:val="115"/>
          <w:sz w:val="12"/>
        </w:rPr>
        <w:t xml:space="preserve"> </w:t>
      </w:r>
      <w:r>
        <w:rPr>
          <w:color w:val="007FAC"/>
          <w:w w:val="115"/>
          <w:sz w:val="12"/>
        </w:rPr>
        <w:t>581</w:t>
      </w:r>
      <w:r>
        <w:rPr>
          <w:w w:val="115"/>
          <w:sz w:val="12"/>
        </w:rPr>
        <w:t>.</w:t>
      </w:r>
      <w:r>
        <w:rPr>
          <w:w w:val="115"/>
          <w:sz w:val="12"/>
        </w:rPr>
        <w:fldChar w:fldCharType="end"/>
      </w:r>
    </w:p>
    <w:p w14:paraId="3A578FB9" w14:textId="77777777" w:rsidR="0085284D" w:rsidRDefault="00C03225">
      <w:pPr>
        <w:pStyle w:val="a4"/>
        <w:numPr>
          <w:ilvl w:val="2"/>
          <w:numId w:val="1"/>
        </w:numPr>
        <w:tabs>
          <w:tab w:val="left" w:pos="443"/>
        </w:tabs>
        <w:spacing w:line="273" w:lineRule="auto"/>
        <w:ind w:right="38" w:hanging="332"/>
        <w:jc w:val="left"/>
        <w:rPr>
          <w:sz w:val="12"/>
        </w:rPr>
      </w:pPr>
      <w:hyperlink r:id="rId148">
        <w:r>
          <w:rPr>
            <w:color w:val="007FAC"/>
            <w:w w:val="110"/>
            <w:sz w:val="12"/>
          </w:rPr>
          <w:t xml:space="preserve">K. </w:t>
        </w:r>
        <w:proofErr w:type="spellStart"/>
        <w:r>
          <w:rPr>
            <w:color w:val="007FAC"/>
            <w:w w:val="110"/>
            <w:sz w:val="12"/>
          </w:rPr>
          <w:t>Balani</w:t>
        </w:r>
        <w:proofErr w:type="spellEnd"/>
        <w:r>
          <w:rPr>
            <w:color w:val="007FAC"/>
            <w:w w:val="110"/>
            <w:sz w:val="12"/>
          </w:rPr>
          <w:t xml:space="preserve">, V. Verma, A. Agarwal, R. Narayan, </w:t>
        </w:r>
        <w:proofErr w:type="spellStart"/>
        <w:r>
          <w:rPr>
            <w:color w:val="007FAC"/>
            <w:w w:val="110"/>
            <w:sz w:val="12"/>
          </w:rPr>
          <w:t>Biosurfaces</w:t>
        </w:r>
        <w:proofErr w:type="spellEnd"/>
        <w:r>
          <w:rPr>
            <w:color w:val="007FAC"/>
            <w:w w:val="110"/>
            <w:sz w:val="12"/>
          </w:rPr>
          <w:t>: A Materials Science and</w:t>
        </w:r>
      </w:hyperlink>
      <w:bookmarkStart w:id="105" w:name="_bookmark82"/>
      <w:bookmarkEnd w:id="105"/>
      <w:r>
        <w:fldChar w:fldCharType="begin"/>
      </w:r>
      <w:r>
        <w:instrText xml:space="preserve"> HYPERLINK "http://refhub.elsevier.co</w:instrText>
      </w:r>
      <w:r>
        <w:instrText xml:space="preserve">m/S2214-8604(19)30449-X/sbref0320" \h </w:instrText>
      </w:r>
      <w:r>
        <w:fldChar w:fldCharType="separate"/>
      </w:r>
      <w:r>
        <w:rPr>
          <w:color w:val="007FAC"/>
          <w:w w:val="110"/>
          <w:sz w:val="12"/>
        </w:rPr>
        <w:t xml:space="preserve"> Engineering</w:t>
      </w:r>
      <w:r>
        <w:rPr>
          <w:color w:val="007FAC"/>
          <w:spacing w:val="12"/>
          <w:w w:val="110"/>
          <w:sz w:val="12"/>
        </w:rPr>
        <w:t xml:space="preserve"> </w:t>
      </w:r>
      <w:r>
        <w:rPr>
          <w:color w:val="007FAC"/>
          <w:w w:val="110"/>
          <w:sz w:val="12"/>
        </w:rPr>
        <w:t>Perspective,</w:t>
      </w:r>
      <w:r>
        <w:rPr>
          <w:color w:val="007FAC"/>
          <w:spacing w:val="14"/>
          <w:w w:val="110"/>
          <w:sz w:val="12"/>
        </w:rPr>
        <w:t xml:space="preserve"> </w:t>
      </w:r>
      <w:r>
        <w:rPr>
          <w:color w:val="007FAC"/>
          <w:w w:val="110"/>
          <w:sz w:val="12"/>
        </w:rPr>
        <w:t>John</w:t>
      </w:r>
      <w:r>
        <w:rPr>
          <w:color w:val="007FAC"/>
          <w:spacing w:val="13"/>
          <w:w w:val="110"/>
          <w:sz w:val="12"/>
        </w:rPr>
        <w:t xml:space="preserve"> </w:t>
      </w:r>
      <w:r>
        <w:rPr>
          <w:color w:val="007FAC"/>
          <w:w w:val="110"/>
          <w:sz w:val="12"/>
        </w:rPr>
        <w:t>Wiley</w:t>
      </w:r>
      <w:r>
        <w:rPr>
          <w:color w:val="007FAC"/>
          <w:spacing w:val="13"/>
          <w:w w:val="110"/>
          <w:sz w:val="12"/>
        </w:rPr>
        <w:t xml:space="preserve"> </w:t>
      </w:r>
      <w:r>
        <w:rPr>
          <w:color w:val="007FAC"/>
          <w:w w:val="110"/>
          <w:sz w:val="12"/>
        </w:rPr>
        <w:t>&amp;</w:t>
      </w:r>
      <w:r>
        <w:rPr>
          <w:color w:val="007FAC"/>
          <w:spacing w:val="14"/>
          <w:w w:val="110"/>
          <w:sz w:val="12"/>
        </w:rPr>
        <w:t xml:space="preserve"> </w:t>
      </w:r>
      <w:r>
        <w:rPr>
          <w:color w:val="007FAC"/>
          <w:w w:val="110"/>
          <w:sz w:val="12"/>
        </w:rPr>
        <w:t>Sons,</w:t>
      </w:r>
      <w:r>
        <w:rPr>
          <w:color w:val="007FAC"/>
          <w:spacing w:val="12"/>
          <w:w w:val="110"/>
          <w:sz w:val="12"/>
        </w:rPr>
        <w:t xml:space="preserve"> </w:t>
      </w:r>
      <w:r>
        <w:rPr>
          <w:color w:val="007FAC"/>
          <w:w w:val="110"/>
          <w:sz w:val="12"/>
        </w:rPr>
        <w:t>Inc,</w:t>
      </w:r>
      <w:r>
        <w:rPr>
          <w:color w:val="007FAC"/>
          <w:spacing w:val="13"/>
          <w:w w:val="110"/>
          <w:sz w:val="12"/>
        </w:rPr>
        <w:t xml:space="preserve"> </w:t>
      </w:r>
      <w:r>
        <w:rPr>
          <w:color w:val="007FAC"/>
          <w:w w:val="110"/>
          <w:sz w:val="12"/>
        </w:rPr>
        <w:t>2015</w:t>
      </w:r>
      <w:r>
        <w:rPr>
          <w:w w:val="110"/>
          <w:sz w:val="12"/>
        </w:rPr>
        <w:t>.</w:t>
      </w:r>
      <w:r>
        <w:rPr>
          <w:w w:val="110"/>
          <w:sz w:val="12"/>
        </w:rPr>
        <w:fldChar w:fldCharType="end"/>
      </w:r>
    </w:p>
    <w:p w14:paraId="4C31720A" w14:textId="77777777" w:rsidR="0085284D" w:rsidRDefault="00C03225">
      <w:pPr>
        <w:pStyle w:val="a4"/>
        <w:numPr>
          <w:ilvl w:val="2"/>
          <w:numId w:val="1"/>
        </w:numPr>
        <w:tabs>
          <w:tab w:val="left" w:pos="443"/>
        </w:tabs>
        <w:spacing w:line="273" w:lineRule="auto"/>
        <w:ind w:right="351" w:hanging="332"/>
        <w:jc w:val="left"/>
        <w:rPr>
          <w:sz w:val="12"/>
        </w:rPr>
      </w:pPr>
      <w:hyperlink r:id="rId149">
        <w:r>
          <w:rPr>
            <w:color w:val="007FAC"/>
            <w:w w:val="110"/>
            <w:sz w:val="12"/>
          </w:rPr>
          <w:t xml:space="preserve">A. Coran, J.E. Mark, B. </w:t>
        </w:r>
        <w:proofErr w:type="spellStart"/>
        <w:r>
          <w:rPr>
            <w:color w:val="007FAC"/>
            <w:w w:val="110"/>
            <w:sz w:val="12"/>
          </w:rPr>
          <w:t>Erman</w:t>
        </w:r>
        <w:proofErr w:type="spellEnd"/>
        <w:r>
          <w:rPr>
            <w:color w:val="007FAC"/>
            <w:w w:val="110"/>
            <w:sz w:val="12"/>
          </w:rPr>
          <w:t xml:space="preserve">, F.R. </w:t>
        </w:r>
        <w:proofErr w:type="spellStart"/>
        <w:r>
          <w:rPr>
            <w:color w:val="007FAC"/>
            <w:w w:val="110"/>
            <w:sz w:val="12"/>
          </w:rPr>
          <w:t>Eirich</w:t>
        </w:r>
        <w:proofErr w:type="spellEnd"/>
        <w:r>
          <w:rPr>
            <w:color w:val="007FAC"/>
            <w:w w:val="110"/>
            <w:sz w:val="12"/>
          </w:rPr>
          <w:t xml:space="preserve"> (Eds.), Science and Technology of</w:t>
        </w:r>
      </w:hyperlink>
      <w:bookmarkStart w:id="106" w:name="_bookmark83"/>
      <w:bookmarkEnd w:id="106"/>
      <w:r>
        <w:fldChar w:fldCharType="begin"/>
      </w:r>
      <w:r>
        <w:instrText xml:space="preserve"> HYPERLINK "http://refhub.elsevier.com/S2214-8604(19)30449-X/sbref0325" \h </w:instrText>
      </w:r>
      <w:r>
        <w:fldChar w:fldCharType="separate"/>
      </w:r>
      <w:r>
        <w:rPr>
          <w:color w:val="007FAC"/>
          <w:w w:val="110"/>
          <w:sz w:val="12"/>
        </w:rPr>
        <w:t xml:space="preserve"> Rubber, second edition, Elsevier</w:t>
      </w:r>
      <w:r>
        <w:rPr>
          <w:color w:val="007FAC"/>
          <w:spacing w:val="5"/>
          <w:w w:val="110"/>
          <w:sz w:val="12"/>
        </w:rPr>
        <w:t xml:space="preserve"> </w:t>
      </w:r>
      <w:r>
        <w:rPr>
          <w:color w:val="007FAC"/>
          <w:w w:val="110"/>
          <w:sz w:val="12"/>
        </w:rPr>
        <w:t>Inc, 1994</w:t>
      </w:r>
      <w:r>
        <w:rPr>
          <w:w w:val="110"/>
          <w:sz w:val="12"/>
        </w:rPr>
        <w:t>.</w:t>
      </w:r>
      <w:r>
        <w:rPr>
          <w:w w:val="110"/>
          <w:sz w:val="12"/>
        </w:rPr>
        <w:fldChar w:fldCharType="end"/>
      </w:r>
    </w:p>
    <w:p w14:paraId="1FF0CE90" w14:textId="77777777" w:rsidR="0085284D" w:rsidRDefault="00C03225">
      <w:pPr>
        <w:pStyle w:val="a4"/>
        <w:numPr>
          <w:ilvl w:val="2"/>
          <w:numId w:val="1"/>
        </w:numPr>
        <w:tabs>
          <w:tab w:val="left" w:pos="443"/>
        </w:tabs>
        <w:spacing w:line="271" w:lineRule="auto"/>
        <w:ind w:right="54" w:hanging="332"/>
        <w:jc w:val="left"/>
        <w:rPr>
          <w:sz w:val="12"/>
        </w:rPr>
      </w:pPr>
      <w:hyperlink r:id="rId150">
        <w:r>
          <w:rPr>
            <w:color w:val="007FAC"/>
            <w:w w:val="110"/>
            <w:sz w:val="12"/>
          </w:rPr>
          <w:t xml:space="preserve">H. </w:t>
        </w:r>
        <w:proofErr w:type="spellStart"/>
        <w:r>
          <w:rPr>
            <w:color w:val="007FAC"/>
            <w:w w:val="110"/>
            <w:sz w:val="12"/>
          </w:rPr>
          <w:t>Wilski</w:t>
        </w:r>
        <w:proofErr w:type="spellEnd"/>
        <w:r>
          <w:rPr>
            <w:color w:val="007FAC"/>
            <w:w w:val="110"/>
            <w:sz w:val="12"/>
          </w:rPr>
          <w:t xml:space="preserve">, The radiation resistance of nylon‐6, </w:t>
        </w:r>
        <w:r>
          <w:rPr>
            <w:color w:val="007FAC"/>
            <w:w w:val="130"/>
            <w:sz w:val="12"/>
          </w:rPr>
          <w:t xml:space="preserve">J. </w:t>
        </w:r>
        <w:proofErr w:type="spellStart"/>
        <w:r>
          <w:rPr>
            <w:color w:val="007FAC"/>
            <w:w w:val="110"/>
            <w:sz w:val="12"/>
          </w:rPr>
          <w:t>Polym</w:t>
        </w:r>
        <w:proofErr w:type="spellEnd"/>
        <w:r>
          <w:rPr>
            <w:color w:val="007FAC"/>
            <w:w w:val="110"/>
            <w:sz w:val="12"/>
          </w:rPr>
          <w:t xml:space="preserve">. Sci. </w:t>
        </w:r>
        <w:proofErr w:type="spellStart"/>
        <w:r>
          <w:rPr>
            <w:color w:val="007FAC"/>
            <w:w w:val="110"/>
            <w:sz w:val="12"/>
          </w:rPr>
          <w:t>Polym</w:t>
        </w:r>
        <w:proofErr w:type="spellEnd"/>
        <w:r>
          <w:rPr>
            <w:color w:val="007FAC"/>
            <w:w w:val="110"/>
            <w:sz w:val="12"/>
          </w:rPr>
          <w:t xml:space="preserve">. </w:t>
        </w:r>
        <w:proofErr w:type="spellStart"/>
        <w:r>
          <w:rPr>
            <w:color w:val="007FAC"/>
            <w:w w:val="110"/>
            <w:sz w:val="12"/>
          </w:rPr>
          <w:t>Symp</w:t>
        </w:r>
        <w:proofErr w:type="spellEnd"/>
        <w:r>
          <w:rPr>
            <w:color w:val="007FAC"/>
            <w:w w:val="110"/>
            <w:sz w:val="12"/>
          </w:rPr>
          <w:t>. 71 (1)</w:t>
        </w:r>
      </w:hyperlink>
      <w:bookmarkStart w:id="107" w:name="_bookmark84"/>
      <w:bookmarkEnd w:id="107"/>
      <w:r>
        <w:fldChar w:fldCharType="begin"/>
      </w:r>
      <w:r>
        <w:instrText xml:space="preserve"> HYPERLINK "http://refhub.elsevier.com/S2214-8604(19)30449-X/sbref0330" \h </w:instrText>
      </w:r>
      <w:r>
        <w:fldChar w:fldCharType="separate"/>
      </w:r>
      <w:r>
        <w:rPr>
          <w:color w:val="007FAC"/>
          <w:w w:val="110"/>
          <w:sz w:val="12"/>
        </w:rPr>
        <w:t xml:space="preserve"> (2007)</w:t>
      </w:r>
      <w:r>
        <w:rPr>
          <w:color w:val="007FAC"/>
          <w:spacing w:val="13"/>
          <w:w w:val="110"/>
          <w:sz w:val="12"/>
        </w:rPr>
        <w:t xml:space="preserve"> </w:t>
      </w:r>
      <w:r>
        <w:rPr>
          <w:color w:val="007FAC"/>
          <w:w w:val="110"/>
          <w:sz w:val="12"/>
        </w:rPr>
        <w:t>13</w:t>
      </w:r>
      <w:r>
        <w:rPr>
          <w:w w:val="110"/>
          <w:sz w:val="12"/>
        </w:rPr>
        <w:t>.</w:t>
      </w:r>
      <w:r>
        <w:rPr>
          <w:w w:val="110"/>
          <w:sz w:val="12"/>
        </w:rPr>
        <w:fldChar w:fldCharType="end"/>
      </w:r>
    </w:p>
    <w:p w14:paraId="7431377C" w14:textId="77777777" w:rsidR="0085284D" w:rsidRDefault="00C03225">
      <w:pPr>
        <w:pStyle w:val="a4"/>
        <w:numPr>
          <w:ilvl w:val="2"/>
          <w:numId w:val="1"/>
        </w:numPr>
        <w:tabs>
          <w:tab w:val="left" w:pos="443"/>
        </w:tabs>
        <w:spacing w:line="271" w:lineRule="auto"/>
        <w:ind w:right="54" w:hanging="332"/>
        <w:jc w:val="left"/>
        <w:rPr>
          <w:sz w:val="12"/>
        </w:rPr>
      </w:pPr>
      <w:hyperlink r:id="rId151">
        <w:r>
          <w:rPr>
            <w:color w:val="007FAC"/>
            <w:w w:val="110"/>
            <w:sz w:val="12"/>
          </w:rPr>
          <w:t xml:space="preserve">B. </w:t>
        </w:r>
        <w:proofErr w:type="spellStart"/>
        <w:r>
          <w:rPr>
            <w:color w:val="007FAC"/>
            <w:w w:val="110"/>
            <w:sz w:val="12"/>
          </w:rPr>
          <w:t>Rankouhi</w:t>
        </w:r>
        <w:proofErr w:type="spellEnd"/>
        <w:r>
          <w:rPr>
            <w:color w:val="007FAC"/>
            <w:w w:val="110"/>
            <w:sz w:val="12"/>
          </w:rPr>
          <w:t xml:space="preserve">, S. </w:t>
        </w:r>
        <w:proofErr w:type="spellStart"/>
        <w:r>
          <w:rPr>
            <w:color w:val="007FAC"/>
            <w:w w:val="110"/>
            <w:sz w:val="12"/>
          </w:rPr>
          <w:t>Javadpour</w:t>
        </w:r>
        <w:proofErr w:type="spellEnd"/>
        <w:r>
          <w:rPr>
            <w:color w:val="007FAC"/>
            <w:w w:val="110"/>
            <w:sz w:val="12"/>
          </w:rPr>
          <w:t xml:space="preserve">, F. </w:t>
        </w:r>
        <w:proofErr w:type="spellStart"/>
        <w:r>
          <w:rPr>
            <w:color w:val="007FAC"/>
            <w:w w:val="110"/>
            <w:sz w:val="12"/>
          </w:rPr>
          <w:t>Delfanian</w:t>
        </w:r>
        <w:proofErr w:type="spellEnd"/>
        <w:r>
          <w:rPr>
            <w:color w:val="007FAC"/>
            <w:w w:val="110"/>
            <w:sz w:val="12"/>
          </w:rPr>
          <w:t xml:space="preserve">, T. Letcher, Failure analysis and </w:t>
        </w:r>
        <w:proofErr w:type="spellStart"/>
        <w:r>
          <w:rPr>
            <w:color w:val="007FAC"/>
            <w:w w:val="110"/>
            <w:sz w:val="12"/>
          </w:rPr>
          <w:t>mechan</w:t>
        </w:r>
        <w:proofErr w:type="spellEnd"/>
        <w:r>
          <w:rPr>
            <w:color w:val="007FAC"/>
            <w:w w:val="110"/>
            <w:sz w:val="12"/>
          </w:rPr>
          <w:t>-</w:t>
        </w:r>
      </w:hyperlink>
      <w:hyperlink r:id="rId152">
        <w:r>
          <w:rPr>
            <w:color w:val="007FAC"/>
            <w:w w:val="110"/>
            <w:sz w:val="12"/>
          </w:rPr>
          <w:t xml:space="preserve"> </w:t>
        </w:r>
        <w:proofErr w:type="spellStart"/>
        <w:r>
          <w:rPr>
            <w:color w:val="007FAC"/>
            <w:w w:val="110"/>
            <w:sz w:val="12"/>
          </w:rPr>
          <w:t>ical</w:t>
        </w:r>
        <w:proofErr w:type="spellEnd"/>
        <w:r>
          <w:rPr>
            <w:color w:val="007FAC"/>
            <w:spacing w:val="10"/>
            <w:w w:val="110"/>
            <w:sz w:val="12"/>
          </w:rPr>
          <w:t xml:space="preserve"> </w:t>
        </w:r>
        <w:r>
          <w:rPr>
            <w:color w:val="007FAC"/>
            <w:w w:val="110"/>
            <w:sz w:val="12"/>
          </w:rPr>
          <w:t>characterization</w:t>
        </w:r>
        <w:r>
          <w:rPr>
            <w:color w:val="007FAC"/>
            <w:spacing w:val="9"/>
            <w:w w:val="110"/>
            <w:sz w:val="12"/>
          </w:rPr>
          <w:t xml:space="preserve"> </w:t>
        </w:r>
        <w:r>
          <w:rPr>
            <w:color w:val="007FAC"/>
            <w:w w:val="110"/>
            <w:sz w:val="12"/>
          </w:rPr>
          <w:t>of</w:t>
        </w:r>
        <w:r>
          <w:rPr>
            <w:color w:val="007FAC"/>
            <w:spacing w:val="10"/>
            <w:w w:val="110"/>
            <w:sz w:val="12"/>
          </w:rPr>
          <w:t xml:space="preserve"> </w:t>
        </w:r>
        <w:r>
          <w:rPr>
            <w:color w:val="007FAC"/>
            <w:w w:val="110"/>
            <w:sz w:val="12"/>
          </w:rPr>
          <w:t>3D</w:t>
        </w:r>
        <w:r>
          <w:rPr>
            <w:color w:val="007FAC"/>
            <w:spacing w:val="10"/>
            <w:w w:val="110"/>
            <w:sz w:val="12"/>
          </w:rPr>
          <w:t xml:space="preserve"> </w:t>
        </w:r>
        <w:r>
          <w:rPr>
            <w:color w:val="007FAC"/>
            <w:w w:val="110"/>
            <w:sz w:val="12"/>
          </w:rPr>
          <w:t>printed</w:t>
        </w:r>
        <w:r>
          <w:rPr>
            <w:color w:val="007FAC"/>
            <w:spacing w:val="9"/>
            <w:w w:val="110"/>
            <w:sz w:val="12"/>
          </w:rPr>
          <w:t xml:space="preserve"> </w:t>
        </w:r>
        <w:r>
          <w:rPr>
            <w:color w:val="007FAC"/>
            <w:w w:val="110"/>
            <w:sz w:val="12"/>
          </w:rPr>
          <w:t>ABS</w:t>
        </w:r>
        <w:r>
          <w:rPr>
            <w:color w:val="007FAC"/>
            <w:spacing w:val="10"/>
            <w:w w:val="110"/>
            <w:sz w:val="12"/>
          </w:rPr>
          <w:t xml:space="preserve"> </w:t>
        </w:r>
        <w:r>
          <w:rPr>
            <w:color w:val="007FAC"/>
            <w:w w:val="110"/>
            <w:sz w:val="12"/>
          </w:rPr>
          <w:t>with</w:t>
        </w:r>
        <w:r>
          <w:rPr>
            <w:color w:val="007FAC"/>
            <w:spacing w:val="10"/>
            <w:w w:val="110"/>
            <w:sz w:val="12"/>
          </w:rPr>
          <w:t xml:space="preserve"> </w:t>
        </w:r>
        <w:r>
          <w:rPr>
            <w:color w:val="007FAC"/>
            <w:w w:val="110"/>
            <w:sz w:val="12"/>
          </w:rPr>
          <w:t>respect</w:t>
        </w:r>
        <w:r>
          <w:rPr>
            <w:color w:val="007FAC"/>
            <w:spacing w:val="10"/>
            <w:w w:val="110"/>
            <w:sz w:val="12"/>
          </w:rPr>
          <w:t xml:space="preserve"> </w:t>
        </w:r>
        <w:r>
          <w:rPr>
            <w:color w:val="007FAC"/>
            <w:w w:val="110"/>
            <w:sz w:val="12"/>
          </w:rPr>
          <w:t>to</w:t>
        </w:r>
        <w:r>
          <w:rPr>
            <w:color w:val="007FAC"/>
            <w:spacing w:val="9"/>
            <w:w w:val="110"/>
            <w:sz w:val="12"/>
          </w:rPr>
          <w:t xml:space="preserve"> </w:t>
        </w:r>
        <w:r>
          <w:rPr>
            <w:color w:val="007FAC"/>
            <w:w w:val="110"/>
            <w:sz w:val="12"/>
          </w:rPr>
          <w:t>layer</w:t>
        </w:r>
        <w:r>
          <w:rPr>
            <w:color w:val="007FAC"/>
            <w:spacing w:val="9"/>
            <w:w w:val="110"/>
            <w:sz w:val="12"/>
          </w:rPr>
          <w:t xml:space="preserve"> </w:t>
        </w:r>
        <w:r>
          <w:rPr>
            <w:color w:val="007FAC"/>
            <w:w w:val="110"/>
            <w:sz w:val="12"/>
          </w:rPr>
          <w:t>thickness</w:t>
        </w:r>
        <w:r>
          <w:rPr>
            <w:color w:val="007FAC"/>
            <w:spacing w:val="10"/>
            <w:w w:val="110"/>
            <w:sz w:val="12"/>
          </w:rPr>
          <w:t xml:space="preserve"> </w:t>
        </w:r>
        <w:r>
          <w:rPr>
            <w:color w:val="007FAC"/>
            <w:w w:val="110"/>
            <w:sz w:val="12"/>
          </w:rPr>
          <w:t>and</w:t>
        </w:r>
      </w:hyperlink>
    </w:p>
    <w:p w14:paraId="1F2A93B3" w14:textId="77777777" w:rsidR="0085284D" w:rsidRDefault="00C03225">
      <w:pPr>
        <w:pStyle w:val="a3"/>
        <w:spacing w:before="10"/>
        <w:ind w:left="0"/>
        <w:jc w:val="left"/>
        <w:rPr>
          <w:sz w:val="17"/>
        </w:rPr>
      </w:pPr>
      <w:r>
        <w:br w:type="column"/>
      </w:r>
    </w:p>
    <w:bookmarkStart w:id="108" w:name="_bookmark85"/>
    <w:bookmarkEnd w:id="108"/>
    <w:p w14:paraId="3F70F30C" w14:textId="77777777" w:rsidR="0085284D" w:rsidRDefault="00C03225">
      <w:pPr>
        <w:ind w:left="442"/>
        <w:rPr>
          <w:sz w:val="12"/>
        </w:rPr>
      </w:pPr>
      <w:r>
        <w:fldChar w:fldCharType="begin"/>
      </w:r>
      <w:r>
        <w:instrText xml:space="preserve"> HYPERLINK "http://refhub.elsevier.com/S2214-8604(19)30449-X/sbref0335" \h </w:instrText>
      </w:r>
      <w:r>
        <w:fldChar w:fldCharType="separate"/>
      </w:r>
      <w:r>
        <w:rPr>
          <w:color w:val="007FAC"/>
          <w:w w:val="115"/>
          <w:sz w:val="12"/>
        </w:rPr>
        <w:t xml:space="preserve">orientation, </w:t>
      </w:r>
      <w:r>
        <w:rPr>
          <w:color w:val="007FAC"/>
          <w:w w:val="130"/>
          <w:sz w:val="12"/>
        </w:rPr>
        <w:t xml:space="preserve">J. </w:t>
      </w:r>
      <w:r>
        <w:rPr>
          <w:color w:val="007FAC"/>
          <w:w w:val="115"/>
          <w:sz w:val="12"/>
        </w:rPr>
        <w:t>Fail. Anal. Prev. 16 (3) (2016) 467</w:t>
      </w:r>
      <w:r>
        <w:rPr>
          <w:w w:val="115"/>
          <w:sz w:val="12"/>
        </w:rPr>
        <w:t>.</w:t>
      </w:r>
      <w:r>
        <w:rPr>
          <w:w w:val="115"/>
          <w:sz w:val="12"/>
        </w:rPr>
        <w:fldChar w:fldCharType="end"/>
      </w:r>
    </w:p>
    <w:p w14:paraId="6B28F5F6" w14:textId="77777777" w:rsidR="0085284D" w:rsidRDefault="00C03225">
      <w:pPr>
        <w:pStyle w:val="a4"/>
        <w:numPr>
          <w:ilvl w:val="2"/>
          <w:numId w:val="1"/>
        </w:numPr>
        <w:tabs>
          <w:tab w:val="left" w:pos="443"/>
        </w:tabs>
        <w:spacing w:before="18" w:line="271" w:lineRule="auto"/>
        <w:ind w:right="128" w:hanging="332"/>
        <w:jc w:val="left"/>
        <w:rPr>
          <w:sz w:val="12"/>
        </w:rPr>
      </w:pPr>
      <w:hyperlink r:id="rId153">
        <w:r>
          <w:rPr>
            <w:color w:val="007FAC"/>
            <w:w w:val="110"/>
            <w:sz w:val="12"/>
          </w:rPr>
          <w:t xml:space="preserve">M.A. Chalmers, K.W. </w:t>
        </w:r>
        <w:proofErr w:type="spellStart"/>
        <w:r>
          <w:rPr>
            <w:color w:val="007FAC"/>
            <w:w w:val="110"/>
            <w:sz w:val="12"/>
          </w:rPr>
          <w:t>Koelling</w:t>
        </w:r>
        <w:proofErr w:type="spellEnd"/>
        <w:r>
          <w:rPr>
            <w:color w:val="007FAC"/>
            <w:w w:val="110"/>
            <w:sz w:val="12"/>
          </w:rPr>
          <w:t xml:space="preserve">, </w:t>
        </w:r>
        <w:r>
          <w:rPr>
            <w:color w:val="007FAC"/>
            <w:w w:val="130"/>
            <w:sz w:val="12"/>
          </w:rPr>
          <w:t xml:space="preserve">J. </w:t>
        </w:r>
        <w:r>
          <w:rPr>
            <w:color w:val="007FAC"/>
            <w:w w:val="110"/>
            <w:sz w:val="12"/>
          </w:rPr>
          <w:t>Jeffrey, Charact</w:t>
        </w:r>
        <w:r>
          <w:rPr>
            <w:color w:val="007FAC"/>
            <w:w w:val="110"/>
            <w:sz w:val="12"/>
          </w:rPr>
          <w:t>erization of the degradation of</w:t>
        </w:r>
      </w:hyperlink>
      <w:hyperlink r:id="rId154">
        <w:r>
          <w:rPr>
            <w:color w:val="007FAC"/>
            <w:w w:val="110"/>
            <w:sz w:val="12"/>
          </w:rPr>
          <w:t xml:space="preserve"> polylactic acid polymer in a solid substrate environment, </w:t>
        </w:r>
        <w:proofErr w:type="spellStart"/>
        <w:r>
          <w:rPr>
            <w:color w:val="007FAC"/>
            <w:w w:val="110"/>
            <w:sz w:val="12"/>
          </w:rPr>
          <w:t>Biotechnol</w:t>
        </w:r>
        <w:proofErr w:type="spellEnd"/>
        <w:r>
          <w:rPr>
            <w:color w:val="007FAC"/>
            <w:w w:val="110"/>
            <w:sz w:val="12"/>
          </w:rPr>
          <w:t>. Prog. 14 (3)</w:t>
        </w:r>
      </w:hyperlink>
      <w:hyperlink r:id="rId155">
        <w:r>
          <w:rPr>
            <w:color w:val="007FAC"/>
            <w:w w:val="110"/>
            <w:sz w:val="12"/>
          </w:rPr>
          <w:t xml:space="preserve"> (2008)</w:t>
        </w:r>
        <w:r>
          <w:rPr>
            <w:w w:val="110"/>
            <w:sz w:val="12"/>
          </w:rPr>
          <w:t>.</w:t>
        </w:r>
      </w:hyperlink>
    </w:p>
    <w:p w14:paraId="1D70E012" w14:textId="77777777" w:rsidR="0085284D" w:rsidRDefault="00C03225">
      <w:pPr>
        <w:pStyle w:val="a4"/>
        <w:numPr>
          <w:ilvl w:val="2"/>
          <w:numId w:val="1"/>
        </w:numPr>
        <w:tabs>
          <w:tab w:val="left" w:pos="443"/>
        </w:tabs>
        <w:spacing w:before="2" w:line="271" w:lineRule="auto"/>
        <w:ind w:right="134" w:hanging="332"/>
        <w:jc w:val="left"/>
        <w:rPr>
          <w:sz w:val="12"/>
        </w:rPr>
      </w:pPr>
      <w:hyperlink r:id="rId156">
        <w:r>
          <w:rPr>
            <w:color w:val="007FAC"/>
            <w:w w:val="115"/>
            <w:sz w:val="12"/>
          </w:rPr>
          <w:t xml:space="preserve">K. </w:t>
        </w:r>
        <w:proofErr w:type="spellStart"/>
        <w:r>
          <w:rPr>
            <w:color w:val="007FAC"/>
            <w:w w:val="115"/>
            <w:sz w:val="12"/>
          </w:rPr>
          <w:t>Shameli</w:t>
        </w:r>
        <w:proofErr w:type="spellEnd"/>
        <w:r>
          <w:rPr>
            <w:color w:val="007FAC"/>
            <w:w w:val="115"/>
            <w:sz w:val="12"/>
          </w:rPr>
          <w:t xml:space="preserve">, M. Ahmad, W. Yunis, N. Ibrahim, R. Rahman, M. </w:t>
        </w:r>
        <w:proofErr w:type="spellStart"/>
        <w:r>
          <w:rPr>
            <w:color w:val="007FAC"/>
            <w:w w:val="115"/>
            <w:sz w:val="12"/>
          </w:rPr>
          <w:t>Jokar</w:t>
        </w:r>
        <w:proofErr w:type="spellEnd"/>
        <w:r>
          <w:rPr>
            <w:color w:val="007FAC"/>
            <w:w w:val="115"/>
            <w:sz w:val="12"/>
          </w:rPr>
          <w:t xml:space="preserve">, M. </w:t>
        </w:r>
        <w:proofErr w:type="spellStart"/>
        <w:r>
          <w:rPr>
            <w:color w:val="007FAC"/>
            <w:w w:val="115"/>
            <w:sz w:val="12"/>
          </w:rPr>
          <w:t>Darroudi</w:t>
        </w:r>
        <w:proofErr w:type="spellEnd"/>
        <w:r>
          <w:rPr>
            <w:color w:val="007FAC"/>
            <w:w w:val="115"/>
            <w:sz w:val="12"/>
          </w:rPr>
          <w:t>,</w:t>
        </w:r>
      </w:hyperlink>
      <w:hyperlink r:id="rId157">
        <w:r>
          <w:rPr>
            <w:color w:val="007FAC"/>
            <w:w w:val="115"/>
            <w:sz w:val="12"/>
          </w:rPr>
          <w:t xml:space="preserve"> Silver/poly</w:t>
        </w:r>
        <w:r>
          <w:rPr>
            <w:color w:val="007FAC"/>
            <w:spacing w:val="-16"/>
            <w:w w:val="115"/>
            <w:sz w:val="12"/>
          </w:rPr>
          <w:t xml:space="preserve"> </w:t>
        </w:r>
        <w:r>
          <w:rPr>
            <w:color w:val="007FAC"/>
            <w:w w:val="115"/>
            <w:sz w:val="12"/>
          </w:rPr>
          <w:t>(lactic</w:t>
        </w:r>
        <w:r>
          <w:rPr>
            <w:color w:val="007FAC"/>
            <w:spacing w:val="-16"/>
            <w:w w:val="115"/>
            <w:sz w:val="12"/>
          </w:rPr>
          <w:t xml:space="preserve"> </w:t>
        </w:r>
        <w:r>
          <w:rPr>
            <w:color w:val="007FAC"/>
            <w:w w:val="115"/>
            <w:sz w:val="12"/>
          </w:rPr>
          <w:t>acid)</w:t>
        </w:r>
        <w:r>
          <w:rPr>
            <w:color w:val="007FAC"/>
            <w:spacing w:val="-16"/>
            <w:w w:val="115"/>
            <w:sz w:val="12"/>
          </w:rPr>
          <w:t xml:space="preserve"> </w:t>
        </w:r>
        <w:r>
          <w:rPr>
            <w:color w:val="007FAC"/>
            <w:w w:val="115"/>
            <w:sz w:val="12"/>
          </w:rPr>
          <w:t>nanocomposites:</w:t>
        </w:r>
        <w:r>
          <w:rPr>
            <w:color w:val="007FAC"/>
            <w:spacing w:val="-16"/>
            <w:w w:val="115"/>
            <w:sz w:val="12"/>
          </w:rPr>
          <w:t xml:space="preserve"> </w:t>
        </w:r>
        <w:r>
          <w:rPr>
            <w:color w:val="007FAC"/>
            <w:w w:val="115"/>
            <w:sz w:val="12"/>
          </w:rPr>
          <w:t>preparation,</w:t>
        </w:r>
        <w:r>
          <w:rPr>
            <w:color w:val="007FAC"/>
            <w:spacing w:val="-16"/>
            <w:w w:val="115"/>
            <w:sz w:val="12"/>
          </w:rPr>
          <w:t xml:space="preserve"> </w:t>
        </w:r>
        <w:r>
          <w:rPr>
            <w:color w:val="007FAC"/>
            <w:w w:val="115"/>
            <w:sz w:val="12"/>
          </w:rPr>
          <w:t>characterization,</w:t>
        </w:r>
        <w:r>
          <w:rPr>
            <w:color w:val="007FAC"/>
            <w:spacing w:val="-15"/>
            <w:w w:val="115"/>
            <w:sz w:val="12"/>
          </w:rPr>
          <w:t xml:space="preserve"> </w:t>
        </w:r>
        <w:r>
          <w:rPr>
            <w:color w:val="007FAC"/>
            <w:w w:val="115"/>
            <w:sz w:val="12"/>
          </w:rPr>
          <w:t>and</w:t>
        </w:r>
        <w:r>
          <w:rPr>
            <w:color w:val="007FAC"/>
            <w:spacing w:val="-16"/>
            <w:w w:val="115"/>
            <w:sz w:val="12"/>
          </w:rPr>
          <w:t xml:space="preserve"> </w:t>
        </w:r>
        <w:r>
          <w:rPr>
            <w:color w:val="007FAC"/>
            <w:w w:val="115"/>
            <w:sz w:val="12"/>
          </w:rPr>
          <w:t>anti-</w:t>
        </w:r>
      </w:hyperlink>
      <w:hyperlink r:id="rId158">
        <w:r>
          <w:rPr>
            <w:color w:val="007FAC"/>
            <w:w w:val="115"/>
            <w:sz w:val="12"/>
          </w:rPr>
          <w:t xml:space="preserve"> bacterial activity, Int. </w:t>
        </w:r>
        <w:r>
          <w:rPr>
            <w:color w:val="007FAC"/>
            <w:w w:val="130"/>
            <w:sz w:val="12"/>
          </w:rPr>
          <w:t xml:space="preserve">J. </w:t>
        </w:r>
        <w:r>
          <w:rPr>
            <w:color w:val="007FAC"/>
            <w:w w:val="115"/>
            <w:sz w:val="12"/>
          </w:rPr>
          <w:t>Nanomedicine 5 (2010)</w:t>
        </w:r>
        <w:r>
          <w:rPr>
            <w:color w:val="007FAC"/>
            <w:spacing w:val="-1"/>
            <w:w w:val="115"/>
            <w:sz w:val="12"/>
          </w:rPr>
          <w:t xml:space="preserve"> </w:t>
        </w:r>
        <w:r>
          <w:rPr>
            <w:color w:val="007FAC"/>
            <w:w w:val="115"/>
            <w:sz w:val="12"/>
          </w:rPr>
          <w:t>573</w:t>
        </w:r>
        <w:r>
          <w:rPr>
            <w:w w:val="115"/>
            <w:sz w:val="12"/>
          </w:rPr>
          <w:t>.</w:t>
        </w:r>
      </w:hyperlink>
    </w:p>
    <w:p w14:paraId="0E50D634" w14:textId="77777777" w:rsidR="0085284D" w:rsidRDefault="00C03225">
      <w:pPr>
        <w:pStyle w:val="a4"/>
        <w:numPr>
          <w:ilvl w:val="2"/>
          <w:numId w:val="1"/>
        </w:numPr>
        <w:tabs>
          <w:tab w:val="left" w:pos="443"/>
        </w:tabs>
        <w:spacing w:before="1" w:line="271" w:lineRule="auto"/>
        <w:ind w:right="111" w:hanging="332"/>
        <w:jc w:val="left"/>
        <w:rPr>
          <w:sz w:val="12"/>
        </w:rPr>
      </w:pPr>
      <w:hyperlink r:id="rId159">
        <w:r>
          <w:rPr>
            <w:color w:val="007FAC"/>
            <w:w w:val="110"/>
            <w:sz w:val="12"/>
          </w:rPr>
          <w:t xml:space="preserve">H. Matsui, S.M. </w:t>
        </w:r>
        <w:proofErr w:type="spellStart"/>
        <w:r>
          <w:rPr>
            <w:color w:val="007FAC"/>
            <w:w w:val="110"/>
            <w:sz w:val="12"/>
          </w:rPr>
          <w:t>Arrivo</w:t>
        </w:r>
        <w:proofErr w:type="spellEnd"/>
        <w:r>
          <w:rPr>
            <w:color w:val="007FAC"/>
            <w:w w:val="110"/>
            <w:sz w:val="12"/>
          </w:rPr>
          <w:t xml:space="preserve">, </w:t>
        </w:r>
        <w:r>
          <w:rPr>
            <w:color w:val="007FAC"/>
            <w:w w:val="130"/>
            <w:sz w:val="12"/>
          </w:rPr>
          <w:t xml:space="preserve">J. </w:t>
        </w:r>
        <w:proofErr w:type="spellStart"/>
        <w:r>
          <w:rPr>
            <w:color w:val="007FAC"/>
            <w:w w:val="110"/>
            <w:sz w:val="12"/>
          </w:rPr>
          <w:t>Valentini</w:t>
        </w:r>
        <w:proofErr w:type="spellEnd"/>
        <w:r>
          <w:rPr>
            <w:color w:val="007FAC"/>
            <w:w w:val="110"/>
            <w:sz w:val="12"/>
          </w:rPr>
          <w:t xml:space="preserve">, Resonance </w:t>
        </w:r>
        <w:proofErr w:type="spellStart"/>
        <w:r>
          <w:rPr>
            <w:color w:val="007FAC"/>
            <w:w w:val="110"/>
            <w:sz w:val="12"/>
          </w:rPr>
          <w:t>raman</w:t>
        </w:r>
        <w:proofErr w:type="spellEnd"/>
        <w:r>
          <w:rPr>
            <w:color w:val="007FAC"/>
            <w:w w:val="110"/>
            <w:sz w:val="12"/>
          </w:rPr>
          <w:t xml:space="preserve"> studies of photoinduced</w:t>
        </w:r>
      </w:hyperlink>
      <w:hyperlink r:id="rId160">
        <w:r>
          <w:rPr>
            <w:color w:val="007FAC"/>
            <w:w w:val="110"/>
            <w:sz w:val="12"/>
          </w:rPr>
          <w:t xml:space="preserve"> decomposition of Nylon-6</w:t>
        </w:r>
        <w:r>
          <w:rPr>
            <w:color w:val="007FAC"/>
            <w:w w:val="110"/>
            <w:sz w:val="12"/>
          </w:rPr>
          <w:t>,6: product identification and mechanistic determination,</w:t>
        </w:r>
      </w:hyperlink>
      <w:hyperlink r:id="rId161">
        <w:r>
          <w:rPr>
            <w:color w:val="007FAC"/>
            <w:w w:val="110"/>
            <w:sz w:val="12"/>
          </w:rPr>
          <w:t xml:space="preserve"> Macromolecules 33 (15) (2000)</w:t>
        </w:r>
        <w:r>
          <w:rPr>
            <w:color w:val="007FAC"/>
            <w:spacing w:val="21"/>
            <w:w w:val="110"/>
            <w:sz w:val="12"/>
          </w:rPr>
          <w:t xml:space="preserve"> </w:t>
        </w:r>
        <w:r>
          <w:rPr>
            <w:color w:val="007FAC"/>
            <w:w w:val="110"/>
            <w:sz w:val="12"/>
          </w:rPr>
          <w:t>5655</w:t>
        </w:r>
        <w:r>
          <w:rPr>
            <w:w w:val="110"/>
            <w:sz w:val="12"/>
          </w:rPr>
          <w:t>.</w:t>
        </w:r>
      </w:hyperlink>
    </w:p>
    <w:p w14:paraId="4E363D31" w14:textId="77777777" w:rsidR="0085284D" w:rsidRDefault="00C03225">
      <w:pPr>
        <w:pStyle w:val="a4"/>
        <w:numPr>
          <w:ilvl w:val="2"/>
          <w:numId w:val="1"/>
        </w:numPr>
        <w:tabs>
          <w:tab w:val="left" w:pos="443"/>
        </w:tabs>
        <w:spacing w:before="1" w:line="273" w:lineRule="auto"/>
        <w:ind w:right="212" w:hanging="332"/>
        <w:jc w:val="left"/>
        <w:rPr>
          <w:sz w:val="12"/>
        </w:rPr>
      </w:pPr>
      <w:hyperlink r:id="rId162">
        <w:r>
          <w:rPr>
            <w:color w:val="007FAC"/>
            <w:w w:val="110"/>
            <w:sz w:val="12"/>
          </w:rPr>
          <w:t xml:space="preserve">C.G. Zimba, J.F. </w:t>
        </w:r>
        <w:proofErr w:type="spellStart"/>
        <w:r>
          <w:rPr>
            <w:color w:val="007FAC"/>
            <w:w w:val="110"/>
            <w:sz w:val="12"/>
          </w:rPr>
          <w:t>Rabolt</w:t>
        </w:r>
        <w:proofErr w:type="spellEnd"/>
        <w:r>
          <w:rPr>
            <w:color w:val="007FAC"/>
            <w:w w:val="110"/>
            <w:sz w:val="12"/>
          </w:rPr>
          <w:t>, A.D. English, Raman spectroscopic characterization and</w:t>
        </w:r>
      </w:hyperlink>
      <w:hyperlink r:id="rId163">
        <w:r>
          <w:rPr>
            <w:color w:val="007FAC"/>
            <w:w w:val="110"/>
            <w:sz w:val="12"/>
          </w:rPr>
          <w:t xml:space="preserve"> molecular force field </w:t>
        </w:r>
        <w:r>
          <w:rPr>
            <w:color w:val="007FAC"/>
            <w:w w:val="110"/>
            <w:sz w:val="12"/>
          </w:rPr>
          <w:t>development of a synthetic polyamide: nylon 66,</w:t>
        </w:r>
      </w:hyperlink>
      <w:hyperlink r:id="rId164">
        <w:r>
          <w:rPr>
            <w:color w:val="007FAC"/>
            <w:w w:val="110"/>
            <w:sz w:val="12"/>
          </w:rPr>
          <w:t xml:space="preserve"> Macromolecules 22 (6) (1989)</w:t>
        </w:r>
        <w:r>
          <w:rPr>
            <w:color w:val="007FAC"/>
            <w:spacing w:val="21"/>
            <w:w w:val="110"/>
            <w:sz w:val="12"/>
          </w:rPr>
          <w:t xml:space="preserve"> </w:t>
        </w:r>
        <w:r>
          <w:rPr>
            <w:color w:val="007FAC"/>
            <w:w w:val="110"/>
            <w:sz w:val="12"/>
          </w:rPr>
          <w:t>2863</w:t>
        </w:r>
        <w:r>
          <w:rPr>
            <w:w w:val="110"/>
            <w:sz w:val="12"/>
          </w:rPr>
          <w:t>.</w:t>
        </w:r>
      </w:hyperlink>
    </w:p>
    <w:p w14:paraId="11D65267" w14:textId="77777777" w:rsidR="0085284D" w:rsidRDefault="00C03225">
      <w:pPr>
        <w:pStyle w:val="a4"/>
        <w:numPr>
          <w:ilvl w:val="2"/>
          <w:numId w:val="1"/>
        </w:numPr>
        <w:tabs>
          <w:tab w:val="left" w:pos="443"/>
        </w:tabs>
        <w:spacing w:line="271" w:lineRule="auto"/>
        <w:ind w:right="110" w:hanging="332"/>
        <w:jc w:val="both"/>
        <w:rPr>
          <w:sz w:val="12"/>
        </w:rPr>
      </w:pPr>
      <w:hyperlink r:id="rId165">
        <w:r>
          <w:rPr>
            <w:color w:val="007FAC"/>
            <w:w w:val="115"/>
            <w:sz w:val="12"/>
          </w:rPr>
          <w:t>C.H.</w:t>
        </w:r>
        <w:r>
          <w:rPr>
            <w:color w:val="007FAC"/>
            <w:spacing w:val="-12"/>
            <w:w w:val="115"/>
            <w:sz w:val="12"/>
          </w:rPr>
          <w:t xml:space="preserve"> </w:t>
        </w:r>
        <w:r>
          <w:rPr>
            <w:color w:val="007FAC"/>
            <w:w w:val="115"/>
            <w:sz w:val="12"/>
          </w:rPr>
          <w:t>Do,</w:t>
        </w:r>
        <w:r>
          <w:rPr>
            <w:color w:val="007FAC"/>
            <w:spacing w:val="-11"/>
            <w:w w:val="115"/>
            <w:sz w:val="12"/>
          </w:rPr>
          <w:t xml:space="preserve"> </w:t>
        </w:r>
        <w:r>
          <w:rPr>
            <w:color w:val="007FAC"/>
            <w:w w:val="115"/>
            <w:sz w:val="12"/>
          </w:rPr>
          <w:t>E.M.</w:t>
        </w:r>
        <w:r>
          <w:rPr>
            <w:color w:val="007FAC"/>
            <w:spacing w:val="-11"/>
            <w:w w:val="115"/>
            <w:sz w:val="12"/>
          </w:rPr>
          <w:t xml:space="preserve"> </w:t>
        </w:r>
        <w:r>
          <w:rPr>
            <w:color w:val="007FAC"/>
            <w:w w:val="115"/>
            <w:sz w:val="12"/>
          </w:rPr>
          <w:t>Pea</w:t>
        </w:r>
        <w:r>
          <w:rPr>
            <w:color w:val="007FAC"/>
            <w:w w:val="115"/>
            <w:sz w:val="12"/>
          </w:rPr>
          <w:t>rce,</w:t>
        </w:r>
        <w:r>
          <w:rPr>
            <w:color w:val="007FAC"/>
            <w:spacing w:val="-12"/>
            <w:w w:val="115"/>
            <w:sz w:val="12"/>
          </w:rPr>
          <w:t xml:space="preserve"> </w:t>
        </w:r>
        <w:r>
          <w:rPr>
            <w:color w:val="007FAC"/>
            <w:w w:val="115"/>
            <w:sz w:val="12"/>
          </w:rPr>
          <w:t>B.J.</w:t>
        </w:r>
        <w:r>
          <w:rPr>
            <w:color w:val="007FAC"/>
            <w:spacing w:val="-11"/>
            <w:w w:val="115"/>
            <w:sz w:val="12"/>
          </w:rPr>
          <w:t xml:space="preserve"> </w:t>
        </w:r>
        <w:proofErr w:type="spellStart"/>
        <w:r>
          <w:rPr>
            <w:color w:val="007FAC"/>
            <w:w w:val="115"/>
            <w:sz w:val="12"/>
          </w:rPr>
          <w:t>Bulkin</w:t>
        </w:r>
        <w:proofErr w:type="spellEnd"/>
        <w:r>
          <w:rPr>
            <w:color w:val="007FAC"/>
            <w:w w:val="115"/>
            <w:sz w:val="12"/>
          </w:rPr>
          <w:t>,</w:t>
        </w:r>
        <w:r>
          <w:rPr>
            <w:color w:val="007FAC"/>
            <w:spacing w:val="-11"/>
            <w:w w:val="115"/>
            <w:sz w:val="12"/>
          </w:rPr>
          <w:t xml:space="preserve"> </w:t>
        </w:r>
        <w:r>
          <w:rPr>
            <w:color w:val="007FAC"/>
            <w:w w:val="115"/>
            <w:sz w:val="12"/>
          </w:rPr>
          <w:t>H.K.</w:t>
        </w:r>
        <w:r>
          <w:rPr>
            <w:color w:val="007FAC"/>
            <w:spacing w:val="-12"/>
            <w:w w:val="115"/>
            <w:sz w:val="12"/>
          </w:rPr>
          <w:t xml:space="preserve"> </w:t>
        </w:r>
        <w:proofErr w:type="spellStart"/>
        <w:r>
          <w:rPr>
            <w:color w:val="007FAC"/>
            <w:w w:val="115"/>
            <w:sz w:val="12"/>
          </w:rPr>
          <w:t>Reimschuessel</w:t>
        </w:r>
        <w:proofErr w:type="spellEnd"/>
        <w:r>
          <w:rPr>
            <w:color w:val="007FAC"/>
            <w:w w:val="115"/>
            <w:sz w:val="12"/>
          </w:rPr>
          <w:t>,</w:t>
        </w:r>
        <w:r>
          <w:rPr>
            <w:color w:val="007FAC"/>
            <w:spacing w:val="-11"/>
            <w:w w:val="115"/>
            <w:sz w:val="12"/>
          </w:rPr>
          <w:t xml:space="preserve"> </w:t>
        </w:r>
        <w:r>
          <w:rPr>
            <w:color w:val="007FAC"/>
            <w:w w:val="115"/>
            <w:sz w:val="12"/>
          </w:rPr>
          <w:t>FT–IR</w:t>
        </w:r>
        <w:r>
          <w:rPr>
            <w:color w:val="007FAC"/>
            <w:spacing w:val="-12"/>
            <w:w w:val="115"/>
            <w:sz w:val="12"/>
          </w:rPr>
          <w:t xml:space="preserve"> </w:t>
        </w:r>
        <w:r>
          <w:rPr>
            <w:color w:val="007FAC"/>
            <w:w w:val="115"/>
            <w:sz w:val="12"/>
          </w:rPr>
          <w:t>spectroscopic</w:t>
        </w:r>
        <w:r>
          <w:rPr>
            <w:color w:val="007FAC"/>
            <w:spacing w:val="-11"/>
            <w:w w:val="115"/>
            <w:sz w:val="12"/>
          </w:rPr>
          <w:t xml:space="preserve"> </w:t>
        </w:r>
        <w:r>
          <w:rPr>
            <w:color w:val="007FAC"/>
            <w:w w:val="115"/>
            <w:sz w:val="12"/>
          </w:rPr>
          <w:t>study</w:t>
        </w:r>
        <w:r>
          <w:rPr>
            <w:color w:val="007FAC"/>
            <w:spacing w:val="-11"/>
            <w:w w:val="115"/>
            <w:sz w:val="12"/>
          </w:rPr>
          <w:t xml:space="preserve"> </w:t>
        </w:r>
        <w:r>
          <w:rPr>
            <w:color w:val="007FAC"/>
            <w:w w:val="115"/>
            <w:sz w:val="12"/>
          </w:rPr>
          <w:t>on</w:t>
        </w:r>
      </w:hyperlink>
      <w:hyperlink r:id="rId166">
        <w:r>
          <w:rPr>
            <w:color w:val="007FAC"/>
            <w:w w:val="115"/>
            <w:sz w:val="12"/>
          </w:rPr>
          <w:t xml:space="preserve"> the</w:t>
        </w:r>
        <w:r>
          <w:rPr>
            <w:color w:val="007FAC"/>
            <w:spacing w:val="-8"/>
            <w:w w:val="115"/>
            <w:sz w:val="12"/>
          </w:rPr>
          <w:t xml:space="preserve"> </w:t>
        </w:r>
        <w:r>
          <w:rPr>
            <w:color w:val="007FAC"/>
            <w:w w:val="115"/>
            <w:sz w:val="12"/>
          </w:rPr>
          <w:t>photo‐</w:t>
        </w:r>
        <w:r>
          <w:rPr>
            <w:color w:val="007FAC"/>
            <w:spacing w:val="-8"/>
            <w:w w:val="115"/>
            <w:sz w:val="12"/>
          </w:rPr>
          <w:t xml:space="preserve"> </w:t>
        </w:r>
        <w:r>
          <w:rPr>
            <w:color w:val="007FAC"/>
            <w:w w:val="115"/>
            <w:sz w:val="12"/>
          </w:rPr>
          <w:t>and</w:t>
        </w:r>
        <w:r>
          <w:rPr>
            <w:color w:val="007FAC"/>
            <w:spacing w:val="-8"/>
            <w:w w:val="115"/>
            <w:sz w:val="12"/>
          </w:rPr>
          <w:t xml:space="preserve"> </w:t>
        </w:r>
        <w:r>
          <w:rPr>
            <w:color w:val="007FAC"/>
            <w:w w:val="115"/>
            <w:sz w:val="12"/>
          </w:rPr>
          <w:t>photooxidative</w:t>
        </w:r>
        <w:r>
          <w:rPr>
            <w:color w:val="007FAC"/>
            <w:spacing w:val="-7"/>
            <w:w w:val="115"/>
            <w:sz w:val="12"/>
          </w:rPr>
          <w:t xml:space="preserve"> </w:t>
        </w:r>
        <w:r>
          <w:rPr>
            <w:color w:val="007FAC"/>
            <w:w w:val="115"/>
            <w:sz w:val="12"/>
          </w:rPr>
          <w:t>degradation</w:t>
        </w:r>
        <w:r>
          <w:rPr>
            <w:color w:val="007FAC"/>
            <w:spacing w:val="-8"/>
            <w:w w:val="115"/>
            <w:sz w:val="12"/>
          </w:rPr>
          <w:t xml:space="preserve"> </w:t>
        </w:r>
        <w:r>
          <w:rPr>
            <w:color w:val="007FAC"/>
            <w:w w:val="115"/>
            <w:sz w:val="12"/>
          </w:rPr>
          <w:t>of</w:t>
        </w:r>
        <w:r>
          <w:rPr>
            <w:color w:val="007FAC"/>
            <w:spacing w:val="-8"/>
            <w:w w:val="115"/>
            <w:sz w:val="12"/>
          </w:rPr>
          <w:t xml:space="preserve"> </w:t>
        </w:r>
        <w:r>
          <w:rPr>
            <w:color w:val="007FAC"/>
            <w:w w:val="115"/>
            <w:sz w:val="12"/>
          </w:rPr>
          <w:t>nylons,</w:t>
        </w:r>
        <w:r>
          <w:rPr>
            <w:color w:val="007FAC"/>
            <w:spacing w:val="-7"/>
            <w:w w:val="115"/>
            <w:sz w:val="12"/>
          </w:rPr>
          <w:t xml:space="preserve"> </w:t>
        </w:r>
        <w:r>
          <w:rPr>
            <w:color w:val="007FAC"/>
            <w:w w:val="130"/>
            <w:sz w:val="12"/>
          </w:rPr>
          <w:t>J.</w:t>
        </w:r>
        <w:r>
          <w:rPr>
            <w:color w:val="007FAC"/>
            <w:spacing w:val="-12"/>
            <w:w w:val="130"/>
            <w:sz w:val="12"/>
          </w:rPr>
          <w:t xml:space="preserve"> </w:t>
        </w:r>
        <w:proofErr w:type="spellStart"/>
        <w:r>
          <w:rPr>
            <w:color w:val="007FAC"/>
            <w:w w:val="115"/>
            <w:sz w:val="12"/>
          </w:rPr>
          <w:t>Polym</w:t>
        </w:r>
        <w:proofErr w:type="spellEnd"/>
        <w:r>
          <w:rPr>
            <w:color w:val="007FAC"/>
            <w:w w:val="115"/>
            <w:sz w:val="12"/>
          </w:rPr>
          <w:t>.</w:t>
        </w:r>
        <w:r>
          <w:rPr>
            <w:color w:val="007FAC"/>
            <w:spacing w:val="-8"/>
            <w:w w:val="115"/>
            <w:sz w:val="12"/>
          </w:rPr>
          <w:t xml:space="preserve"> </w:t>
        </w:r>
        <w:r>
          <w:rPr>
            <w:color w:val="007FAC"/>
            <w:w w:val="115"/>
            <w:sz w:val="12"/>
          </w:rPr>
          <w:t>Sci.</w:t>
        </w:r>
        <w:r>
          <w:rPr>
            <w:color w:val="007FAC"/>
            <w:spacing w:val="-7"/>
            <w:w w:val="115"/>
            <w:sz w:val="12"/>
          </w:rPr>
          <w:t xml:space="preserve"> </w:t>
        </w:r>
        <w:r>
          <w:rPr>
            <w:color w:val="007FAC"/>
            <w:w w:val="115"/>
            <w:sz w:val="12"/>
          </w:rPr>
          <w:t>Part</w:t>
        </w:r>
        <w:r>
          <w:rPr>
            <w:color w:val="007FAC"/>
            <w:spacing w:val="-8"/>
            <w:w w:val="115"/>
            <w:sz w:val="12"/>
          </w:rPr>
          <w:t xml:space="preserve"> </w:t>
        </w:r>
        <w:r>
          <w:rPr>
            <w:color w:val="007FAC"/>
            <w:w w:val="115"/>
            <w:sz w:val="12"/>
          </w:rPr>
          <w:t>A:</w:t>
        </w:r>
        <w:r>
          <w:rPr>
            <w:color w:val="007FAC"/>
            <w:spacing w:val="-8"/>
            <w:w w:val="115"/>
            <w:sz w:val="12"/>
          </w:rPr>
          <w:t xml:space="preserve"> </w:t>
        </w:r>
        <w:proofErr w:type="spellStart"/>
        <w:r>
          <w:rPr>
            <w:color w:val="007FAC"/>
            <w:w w:val="115"/>
            <w:sz w:val="12"/>
          </w:rPr>
          <w:t>Polym</w:t>
        </w:r>
        <w:proofErr w:type="spellEnd"/>
        <w:r>
          <w:rPr>
            <w:color w:val="007FAC"/>
            <w:w w:val="115"/>
            <w:sz w:val="12"/>
          </w:rPr>
          <w:t>.</w:t>
        </w:r>
      </w:hyperlink>
      <w:hyperlink r:id="rId167">
        <w:r>
          <w:rPr>
            <w:color w:val="007FAC"/>
            <w:w w:val="115"/>
            <w:sz w:val="12"/>
          </w:rPr>
          <w:t xml:space="preserve"> Chem. 25 (8)</w:t>
        </w:r>
        <w:r>
          <w:rPr>
            <w:color w:val="007FAC"/>
            <w:spacing w:val="2"/>
            <w:w w:val="115"/>
            <w:sz w:val="12"/>
          </w:rPr>
          <w:t xml:space="preserve"> </w:t>
        </w:r>
        <w:r>
          <w:rPr>
            <w:color w:val="007FAC"/>
            <w:w w:val="115"/>
            <w:sz w:val="12"/>
          </w:rPr>
          <w:t>(1987)</w:t>
        </w:r>
        <w:r>
          <w:rPr>
            <w:w w:val="115"/>
            <w:sz w:val="12"/>
          </w:rPr>
          <w:t>.</w:t>
        </w:r>
      </w:hyperlink>
    </w:p>
    <w:p w14:paraId="6623E579" w14:textId="77777777" w:rsidR="0085284D" w:rsidRDefault="00C03225">
      <w:pPr>
        <w:pStyle w:val="a4"/>
        <w:numPr>
          <w:ilvl w:val="2"/>
          <w:numId w:val="1"/>
        </w:numPr>
        <w:tabs>
          <w:tab w:val="left" w:pos="443"/>
        </w:tabs>
        <w:spacing w:line="271" w:lineRule="auto"/>
        <w:ind w:right="146" w:hanging="332"/>
        <w:jc w:val="both"/>
        <w:rPr>
          <w:sz w:val="12"/>
        </w:rPr>
      </w:pPr>
      <w:hyperlink r:id="rId168">
        <w:r>
          <w:rPr>
            <w:color w:val="007FAC"/>
            <w:w w:val="115"/>
            <w:sz w:val="12"/>
          </w:rPr>
          <w:t>Z.</w:t>
        </w:r>
        <w:r>
          <w:rPr>
            <w:color w:val="007FAC"/>
            <w:spacing w:val="-6"/>
            <w:w w:val="115"/>
            <w:sz w:val="12"/>
          </w:rPr>
          <w:t xml:space="preserve"> </w:t>
        </w:r>
        <w:r>
          <w:rPr>
            <w:color w:val="007FAC"/>
            <w:w w:val="115"/>
            <w:sz w:val="12"/>
          </w:rPr>
          <w:t>Chang,</w:t>
        </w:r>
        <w:r>
          <w:rPr>
            <w:color w:val="007FAC"/>
            <w:spacing w:val="-6"/>
            <w:w w:val="115"/>
            <w:sz w:val="12"/>
          </w:rPr>
          <w:t xml:space="preserve"> </w:t>
        </w:r>
        <w:r>
          <w:rPr>
            <w:color w:val="007FAC"/>
            <w:w w:val="115"/>
            <w:sz w:val="12"/>
          </w:rPr>
          <w:t>J.A.</w:t>
        </w:r>
        <w:r>
          <w:rPr>
            <w:color w:val="007FAC"/>
            <w:spacing w:val="-7"/>
            <w:w w:val="115"/>
            <w:sz w:val="12"/>
          </w:rPr>
          <w:t xml:space="preserve"> </w:t>
        </w:r>
        <w:proofErr w:type="spellStart"/>
        <w:r>
          <w:rPr>
            <w:color w:val="007FAC"/>
            <w:w w:val="115"/>
            <w:sz w:val="12"/>
          </w:rPr>
          <w:t>LaVerne</w:t>
        </w:r>
        <w:proofErr w:type="spellEnd"/>
        <w:r>
          <w:rPr>
            <w:color w:val="007FAC"/>
            <w:w w:val="115"/>
            <w:sz w:val="12"/>
          </w:rPr>
          <w:t>,</w:t>
        </w:r>
        <w:r>
          <w:rPr>
            <w:color w:val="007FAC"/>
            <w:spacing w:val="-7"/>
            <w:w w:val="115"/>
            <w:sz w:val="12"/>
          </w:rPr>
          <w:t xml:space="preserve"> </w:t>
        </w:r>
        <w:r>
          <w:rPr>
            <w:color w:val="007FAC"/>
            <w:w w:val="115"/>
            <w:sz w:val="12"/>
          </w:rPr>
          <w:t>The</w:t>
        </w:r>
        <w:r>
          <w:rPr>
            <w:color w:val="007FAC"/>
            <w:spacing w:val="-5"/>
            <w:w w:val="115"/>
            <w:sz w:val="12"/>
          </w:rPr>
          <w:t xml:space="preserve"> </w:t>
        </w:r>
        <w:r>
          <w:rPr>
            <w:color w:val="007FAC"/>
            <w:w w:val="115"/>
            <w:sz w:val="12"/>
          </w:rPr>
          <w:t>γ-Radiolysis</w:t>
        </w:r>
        <w:r>
          <w:rPr>
            <w:color w:val="007FAC"/>
            <w:spacing w:val="-7"/>
            <w:w w:val="115"/>
            <w:sz w:val="12"/>
          </w:rPr>
          <w:t xml:space="preserve"> </w:t>
        </w:r>
        <w:r>
          <w:rPr>
            <w:color w:val="007FAC"/>
            <w:w w:val="115"/>
            <w:sz w:val="12"/>
          </w:rPr>
          <w:t>of</w:t>
        </w:r>
        <w:r>
          <w:rPr>
            <w:color w:val="007FAC"/>
            <w:spacing w:val="-5"/>
            <w:w w:val="115"/>
            <w:sz w:val="12"/>
          </w:rPr>
          <w:t xml:space="preserve"> </w:t>
        </w:r>
        <w:r>
          <w:rPr>
            <w:color w:val="007FAC"/>
            <w:w w:val="115"/>
            <w:sz w:val="12"/>
          </w:rPr>
          <w:t>nylons:</w:t>
        </w:r>
        <w:r>
          <w:rPr>
            <w:color w:val="007FAC"/>
            <w:spacing w:val="-7"/>
            <w:w w:val="115"/>
            <w:sz w:val="12"/>
          </w:rPr>
          <w:t xml:space="preserve"> </w:t>
        </w:r>
        <w:r>
          <w:rPr>
            <w:color w:val="007FAC"/>
            <w:w w:val="115"/>
            <w:sz w:val="12"/>
          </w:rPr>
          <w:t>molecular</w:t>
        </w:r>
        <w:r>
          <w:rPr>
            <w:color w:val="007FAC"/>
            <w:spacing w:val="-6"/>
            <w:w w:val="115"/>
            <w:sz w:val="12"/>
          </w:rPr>
          <w:t xml:space="preserve"> </w:t>
        </w:r>
        <w:r>
          <w:rPr>
            <w:color w:val="007FAC"/>
            <w:w w:val="115"/>
            <w:sz w:val="12"/>
          </w:rPr>
          <w:t>rearrangement</w:t>
        </w:r>
        <w:r>
          <w:rPr>
            <w:color w:val="007FAC"/>
            <w:spacing w:val="-7"/>
            <w:w w:val="115"/>
            <w:sz w:val="12"/>
          </w:rPr>
          <w:t xml:space="preserve"> </w:t>
        </w:r>
        <w:r>
          <w:rPr>
            <w:color w:val="007FAC"/>
            <w:w w:val="115"/>
            <w:sz w:val="12"/>
          </w:rPr>
          <w:t>and</w:t>
        </w:r>
      </w:hyperlink>
      <w:hyperlink r:id="rId169">
        <w:r>
          <w:rPr>
            <w:color w:val="007FAC"/>
            <w:w w:val="115"/>
            <w:sz w:val="12"/>
          </w:rPr>
          <w:t xml:space="preserve"> gas production, </w:t>
        </w:r>
        <w:r>
          <w:rPr>
            <w:color w:val="007FAC"/>
            <w:w w:val="130"/>
            <w:sz w:val="12"/>
          </w:rPr>
          <w:t xml:space="preserve">J. </w:t>
        </w:r>
        <w:r>
          <w:rPr>
            <w:color w:val="007FAC"/>
            <w:w w:val="115"/>
            <w:sz w:val="12"/>
          </w:rPr>
          <w:t>Phys. Chem. B 106 (2) (2002)</w:t>
        </w:r>
        <w:r>
          <w:rPr>
            <w:color w:val="007FAC"/>
            <w:spacing w:val="16"/>
            <w:w w:val="115"/>
            <w:sz w:val="12"/>
          </w:rPr>
          <w:t xml:space="preserve"> </w:t>
        </w:r>
        <w:r>
          <w:rPr>
            <w:color w:val="007FAC"/>
            <w:w w:val="115"/>
            <w:sz w:val="12"/>
          </w:rPr>
          <w:t>508</w:t>
        </w:r>
        <w:r>
          <w:rPr>
            <w:w w:val="115"/>
            <w:sz w:val="12"/>
          </w:rPr>
          <w:t>.</w:t>
        </w:r>
      </w:hyperlink>
    </w:p>
    <w:p w14:paraId="0A274BAC" w14:textId="77777777" w:rsidR="0085284D" w:rsidRDefault="00C03225">
      <w:pPr>
        <w:pStyle w:val="a4"/>
        <w:numPr>
          <w:ilvl w:val="2"/>
          <w:numId w:val="1"/>
        </w:numPr>
        <w:tabs>
          <w:tab w:val="left" w:pos="443"/>
        </w:tabs>
        <w:spacing w:line="271" w:lineRule="auto"/>
        <w:ind w:right="133" w:hanging="332"/>
        <w:jc w:val="left"/>
        <w:rPr>
          <w:sz w:val="12"/>
        </w:rPr>
      </w:pPr>
      <w:hyperlink r:id="rId170">
        <w:r>
          <w:rPr>
            <w:color w:val="007FAC"/>
            <w:w w:val="110"/>
            <w:sz w:val="12"/>
          </w:rPr>
          <w:t xml:space="preserve">K. </w:t>
        </w:r>
        <w:proofErr w:type="spellStart"/>
        <w:r>
          <w:rPr>
            <w:color w:val="007FAC"/>
            <w:w w:val="110"/>
            <w:sz w:val="12"/>
          </w:rPr>
          <w:t>Bruckmoser</w:t>
        </w:r>
        <w:proofErr w:type="spellEnd"/>
        <w:r>
          <w:rPr>
            <w:color w:val="007FAC"/>
            <w:w w:val="110"/>
            <w:sz w:val="12"/>
          </w:rPr>
          <w:t>, K. Resch, Inve</w:t>
        </w:r>
        <w:r>
          <w:rPr>
            <w:color w:val="007FAC"/>
            <w:w w:val="110"/>
            <w:sz w:val="12"/>
          </w:rPr>
          <w:t>stigation of ageing mechanisms in thermoplastic</w:t>
        </w:r>
      </w:hyperlink>
      <w:hyperlink r:id="rId171">
        <w:r>
          <w:rPr>
            <w:color w:val="007FAC"/>
            <w:w w:val="110"/>
            <w:sz w:val="12"/>
          </w:rPr>
          <w:t xml:space="preserve"> polyurethanes by means of IR and </w:t>
        </w:r>
        <w:proofErr w:type="spellStart"/>
        <w:r>
          <w:rPr>
            <w:color w:val="007FAC"/>
            <w:w w:val="110"/>
            <w:sz w:val="12"/>
          </w:rPr>
          <w:t>raman</w:t>
        </w:r>
        <w:proofErr w:type="spellEnd"/>
        <w:r>
          <w:rPr>
            <w:color w:val="007FAC"/>
            <w:w w:val="110"/>
            <w:sz w:val="12"/>
          </w:rPr>
          <w:t xml:space="preserve"> spectroscopy, </w:t>
        </w:r>
        <w:proofErr w:type="spellStart"/>
        <w:r>
          <w:rPr>
            <w:color w:val="007FAC"/>
            <w:w w:val="110"/>
            <w:sz w:val="12"/>
          </w:rPr>
          <w:t>Macromol</w:t>
        </w:r>
        <w:proofErr w:type="spellEnd"/>
        <w:r>
          <w:rPr>
            <w:color w:val="007FAC"/>
            <w:w w:val="110"/>
            <w:sz w:val="12"/>
          </w:rPr>
          <w:t xml:space="preserve">. </w:t>
        </w:r>
        <w:proofErr w:type="spellStart"/>
        <w:r>
          <w:rPr>
            <w:color w:val="007FAC"/>
            <w:w w:val="110"/>
            <w:sz w:val="12"/>
          </w:rPr>
          <w:t>Symp</w:t>
        </w:r>
        <w:proofErr w:type="spellEnd"/>
        <w:r>
          <w:rPr>
            <w:color w:val="007FAC"/>
            <w:w w:val="110"/>
            <w:sz w:val="12"/>
          </w:rPr>
          <w:t>. 339 (1)</w:t>
        </w:r>
      </w:hyperlink>
      <w:hyperlink r:id="rId172">
        <w:r>
          <w:rPr>
            <w:color w:val="007FAC"/>
            <w:w w:val="110"/>
            <w:sz w:val="12"/>
          </w:rPr>
          <w:t xml:space="preserve"> (2014)</w:t>
        </w:r>
        <w:r>
          <w:rPr>
            <w:w w:val="110"/>
            <w:sz w:val="12"/>
          </w:rPr>
          <w:t>.</w:t>
        </w:r>
      </w:hyperlink>
    </w:p>
    <w:p w14:paraId="208EAA80" w14:textId="77777777" w:rsidR="0085284D" w:rsidRDefault="00C03225">
      <w:pPr>
        <w:pStyle w:val="a4"/>
        <w:numPr>
          <w:ilvl w:val="2"/>
          <w:numId w:val="1"/>
        </w:numPr>
        <w:tabs>
          <w:tab w:val="left" w:pos="443"/>
        </w:tabs>
        <w:spacing w:before="1" w:line="271" w:lineRule="auto"/>
        <w:ind w:right="176" w:hanging="332"/>
        <w:jc w:val="left"/>
        <w:rPr>
          <w:sz w:val="12"/>
        </w:rPr>
      </w:pPr>
      <w:hyperlink r:id="rId173">
        <w:r>
          <w:rPr>
            <w:color w:val="007FAC"/>
            <w:w w:val="115"/>
            <w:sz w:val="12"/>
          </w:rPr>
          <w:t>Y. Wang, H. Wang, X. Li, D. Liu, Y. Jiang, Z. Sun, O</w:t>
        </w:r>
        <w:r>
          <w:rPr>
            <w:color w:val="007FAC"/>
            <w:w w:val="115"/>
            <w:sz w:val="12"/>
            <w:vertAlign w:val="subscript"/>
          </w:rPr>
          <w:t>3</w:t>
        </w:r>
        <w:r>
          <w:rPr>
            <w:color w:val="007FAC"/>
            <w:w w:val="115"/>
            <w:sz w:val="12"/>
          </w:rPr>
          <w:t>/UV Synergistic Aging of</w:t>
        </w:r>
      </w:hyperlink>
      <w:hyperlink r:id="rId174">
        <w:r>
          <w:rPr>
            <w:color w:val="007FAC"/>
            <w:w w:val="115"/>
            <w:sz w:val="12"/>
          </w:rPr>
          <w:t xml:space="preserve"> Polyester</w:t>
        </w:r>
        <w:r>
          <w:rPr>
            <w:color w:val="007FAC"/>
            <w:spacing w:val="-11"/>
            <w:w w:val="115"/>
            <w:sz w:val="12"/>
          </w:rPr>
          <w:t xml:space="preserve"> </w:t>
        </w:r>
        <w:r>
          <w:rPr>
            <w:color w:val="007FAC"/>
            <w:w w:val="115"/>
            <w:sz w:val="12"/>
          </w:rPr>
          <w:t>Polyurethane</w:t>
        </w:r>
        <w:r>
          <w:rPr>
            <w:color w:val="007FAC"/>
            <w:spacing w:val="-11"/>
            <w:w w:val="115"/>
            <w:sz w:val="12"/>
          </w:rPr>
          <w:t xml:space="preserve"> </w:t>
        </w:r>
        <w:r>
          <w:rPr>
            <w:color w:val="007FAC"/>
            <w:w w:val="115"/>
            <w:sz w:val="12"/>
          </w:rPr>
          <w:t>Film</w:t>
        </w:r>
        <w:r>
          <w:rPr>
            <w:color w:val="007FAC"/>
            <w:spacing w:val="-11"/>
            <w:w w:val="115"/>
            <w:sz w:val="12"/>
          </w:rPr>
          <w:t xml:space="preserve"> </w:t>
        </w:r>
        <w:r>
          <w:rPr>
            <w:color w:val="007FAC"/>
            <w:w w:val="115"/>
            <w:sz w:val="12"/>
          </w:rPr>
          <w:t>Modified</w:t>
        </w:r>
        <w:r>
          <w:rPr>
            <w:color w:val="007FAC"/>
            <w:spacing w:val="-11"/>
            <w:w w:val="115"/>
            <w:sz w:val="12"/>
          </w:rPr>
          <w:t xml:space="preserve"> </w:t>
        </w:r>
        <w:r>
          <w:rPr>
            <w:color w:val="007FAC"/>
            <w:w w:val="115"/>
            <w:sz w:val="12"/>
          </w:rPr>
          <w:t>by</w:t>
        </w:r>
        <w:r>
          <w:rPr>
            <w:color w:val="007FAC"/>
            <w:spacing w:val="-11"/>
            <w:w w:val="115"/>
            <w:sz w:val="12"/>
          </w:rPr>
          <w:t xml:space="preserve"> </w:t>
        </w:r>
        <w:r>
          <w:rPr>
            <w:color w:val="007FAC"/>
            <w:w w:val="115"/>
            <w:sz w:val="12"/>
          </w:rPr>
          <w:t>Composite</w:t>
        </w:r>
        <w:r>
          <w:rPr>
            <w:color w:val="007FAC"/>
            <w:spacing w:val="-11"/>
            <w:w w:val="115"/>
            <w:sz w:val="12"/>
          </w:rPr>
          <w:t xml:space="preserve"> </w:t>
        </w:r>
        <w:r>
          <w:rPr>
            <w:color w:val="007FAC"/>
            <w:w w:val="115"/>
            <w:sz w:val="12"/>
          </w:rPr>
          <w:t>UV</w:t>
        </w:r>
        <w:r>
          <w:rPr>
            <w:color w:val="007FAC"/>
            <w:spacing w:val="-11"/>
            <w:w w:val="115"/>
            <w:sz w:val="12"/>
          </w:rPr>
          <w:t xml:space="preserve"> </w:t>
        </w:r>
        <w:r>
          <w:rPr>
            <w:color w:val="007FAC"/>
            <w:w w:val="115"/>
            <w:sz w:val="12"/>
          </w:rPr>
          <w:t>Absorber,</w:t>
        </w:r>
        <w:r>
          <w:rPr>
            <w:color w:val="007FAC"/>
            <w:spacing w:val="-10"/>
            <w:w w:val="115"/>
            <w:sz w:val="12"/>
          </w:rPr>
          <w:t xml:space="preserve"> </w:t>
        </w:r>
        <w:r>
          <w:rPr>
            <w:color w:val="007FAC"/>
            <w:w w:val="130"/>
            <w:sz w:val="12"/>
          </w:rPr>
          <w:t>J.</w:t>
        </w:r>
        <w:r>
          <w:rPr>
            <w:color w:val="007FAC"/>
            <w:spacing w:val="-15"/>
            <w:w w:val="130"/>
            <w:sz w:val="12"/>
          </w:rPr>
          <w:t xml:space="preserve"> </w:t>
        </w:r>
        <w:proofErr w:type="spellStart"/>
        <w:r>
          <w:rPr>
            <w:color w:val="007FAC"/>
            <w:w w:val="115"/>
            <w:sz w:val="12"/>
          </w:rPr>
          <w:t>Nanomater</w:t>
        </w:r>
        <w:proofErr w:type="spellEnd"/>
        <w:r>
          <w:rPr>
            <w:color w:val="007FAC"/>
            <w:w w:val="115"/>
            <w:sz w:val="12"/>
          </w:rPr>
          <w:t>.</w:t>
        </w:r>
      </w:hyperlink>
      <w:hyperlink r:id="rId175">
        <w:r>
          <w:rPr>
            <w:color w:val="007FAC"/>
            <w:w w:val="115"/>
            <w:sz w:val="12"/>
          </w:rPr>
          <w:t xml:space="preserve"> (2013)</w:t>
        </w:r>
        <w:r>
          <w:rPr>
            <w:color w:val="007FAC"/>
            <w:spacing w:val="10"/>
            <w:w w:val="115"/>
            <w:sz w:val="12"/>
          </w:rPr>
          <w:t xml:space="preserve"> </w:t>
        </w:r>
        <w:r>
          <w:rPr>
            <w:color w:val="007FAC"/>
            <w:w w:val="115"/>
            <w:sz w:val="12"/>
          </w:rPr>
          <w:t>169405</w:t>
        </w:r>
        <w:r>
          <w:rPr>
            <w:w w:val="115"/>
            <w:sz w:val="12"/>
          </w:rPr>
          <w:t>.</w:t>
        </w:r>
      </w:hyperlink>
    </w:p>
    <w:p w14:paraId="1C2FC000" w14:textId="77777777" w:rsidR="0085284D" w:rsidRDefault="00C03225">
      <w:pPr>
        <w:pStyle w:val="a4"/>
        <w:numPr>
          <w:ilvl w:val="2"/>
          <w:numId w:val="1"/>
        </w:numPr>
        <w:tabs>
          <w:tab w:val="left" w:pos="443"/>
        </w:tabs>
        <w:spacing w:before="1" w:line="271" w:lineRule="auto"/>
        <w:ind w:right="160" w:hanging="332"/>
        <w:jc w:val="left"/>
        <w:rPr>
          <w:sz w:val="12"/>
        </w:rPr>
      </w:pPr>
      <w:hyperlink r:id="rId176">
        <w:r>
          <w:rPr>
            <w:color w:val="007FAC"/>
            <w:w w:val="110"/>
            <w:sz w:val="12"/>
          </w:rPr>
          <w:t xml:space="preserve">E. </w:t>
        </w:r>
        <w:proofErr w:type="spellStart"/>
        <w:r>
          <w:rPr>
            <w:color w:val="007FAC"/>
            <w:w w:val="110"/>
            <w:sz w:val="12"/>
          </w:rPr>
          <w:t>Ghorbel</w:t>
        </w:r>
        <w:proofErr w:type="spellEnd"/>
        <w:r>
          <w:rPr>
            <w:color w:val="007FAC"/>
            <w:w w:val="110"/>
            <w:sz w:val="12"/>
          </w:rPr>
          <w:t xml:space="preserve">, I. </w:t>
        </w:r>
        <w:proofErr w:type="spellStart"/>
        <w:r>
          <w:rPr>
            <w:color w:val="007FAC"/>
            <w:w w:val="110"/>
            <w:sz w:val="12"/>
          </w:rPr>
          <w:t>Hadriche</w:t>
        </w:r>
        <w:proofErr w:type="spellEnd"/>
        <w:r>
          <w:rPr>
            <w:color w:val="007FAC"/>
            <w:w w:val="110"/>
            <w:sz w:val="12"/>
          </w:rPr>
          <w:t xml:space="preserve">, G. </w:t>
        </w:r>
        <w:proofErr w:type="spellStart"/>
        <w:r>
          <w:rPr>
            <w:color w:val="007FAC"/>
            <w:w w:val="110"/>
            <w:sz w:val="12"/>
          </w:rPr>
          <w:t>Casalino</w:t>
        </w:r>
        <w:proofErr w:type="spellEnd"/>
        <w:r>
          <w:rPr>
            <w:color w:val="007FAC"/>
            <w:w w:val="110"/>
            <w:sz w:val="12"/>
          </w:rPr>
          <w:t xml:space="preserve">, N. </w:t>
        </w:r>
        <w:proofErr w:type="spellStart"/>
        <w:r>
          <w:rPr>
            <w:color w:val="007FAC"/>
            <w:w w:val="110"/>
            <w:sz w:val="12"/>
          </w:rPr>
          <w:t>Masmoudi</w:t>
        </w:r>
        <w:proofErr w:type="spellEnd"/>
        <w:r>
          <w:rPr>
            <w:color w:val="007FAC"/>
            <w:w w:val="110"/>
            <w:sz w:val="12"/>
          </w:rPr>
          <w:t>, Characterization of thermo-</w:t>
        </w:r>
      </w:hyperlink>
      <w:hyperlink r:id="rId177">
        <w:r>
          <w:rPr>
            <w:color w:val="007FAC"/>
            <w:w w:val="110"/>
            <w:sz w:val="12"/>
          </w:rPr>
          <w:t xml:space="preserve"> mechanical and fracture</w:t>
        </w:r>
        <w:r>
          <w:rPr>
            <w:color w:val="007FAC"/>
            <w:w w:val="110"/>
            <w:sz w:val="12"/>
          </w:rPr>
          <w:t xml:space="preserve"> behaviors of thermoplastic polymers, Materials 7 (2014)</w:t>
        </w:r>
      </w:hyperlink>
      <w:hyperlink r:id="rId178">
        <w:r>
          <w:rPr>
            <w:color w:val="007FAC"/>
            <w:w w:val="110"/>
            <w:sz w:val="12"/>
          </w:rPr>
          <w:t xml:space="preserve"> 375–398</w:t>
        </w:r>
        <w:r>
          <w:rPr>
            <w:w w:val="110"/>
            <w:sz w:val="12"/>
          </w:rPr>
          <w:t>.</w:t>
        </w:r>
      </w:hyperlink>
    </w:p>
    <w:p w14:paraId="6EE58F1F" w14:textId="77777777" w:rsidR="0085284D" w:rsidRDefault="00C03225">
      <w:pPr>
        <w:pStyle w:val="a4"/>
        <w:numPr>
          <w:ilvl w:val="2"/>
          <w:numId w:val="1"/>
        </w:numPr>
        <w:tabs>
          <w:tab w:val="left" w:pos="443"/>
        </w:tabs>
        <w:spacing w:before="1" w:line="271" w:lineRule="auto"/>
        <w:ind w:right="111" w:hanging="332"/>
        <w:jc w:val="left"/>
        <w:rPr>
          <w:sz w:val="12"/>
        </w:rPr>
      </w:pPr>
      <w:hyperlink r:id="rId179">
        <w:r>
          <w:rPr>
            <w:color w:val="007FAC"/>
            <w:w w:val="115"/>
            <w:sz w:val="12"/>
          </w:rPr>
          <w:t>R.G. Kraus, E.D. Emmons, J.S. Thom</w:t>
        </w:r>
        <w:r>
          <w:rPr>
            <w:color w:val="007FAC"/>
            <w:w w:val="115"/>
            <w:sz w:val="12"/>
          </w:rPr>
          <w:t>pson, A.M. Covington, Infrared absorption</w:t>
        </w:r>
      </w:hyperlink>
      <w:hyperlink r:id="rId180">
        <w:r>
          <w:rPr>
            <w:color w:val="007FAC"/>
            <w:w w:val="115"/>
            <w:sz w:val="12"/>
          </w:rPr>
          <w:t xml:space="preserve"> spectroscopy</w:t>
        </w:r>
        <w:r>
          <w:rPr>
            <w:color w:val="007FAC"/>
            <w:spacing w:val="-11"/>
            <w:w w:val="115"/>
            <w:sz w:val="12"/>
          </w:rPr>
          <w:t xml:space="preserve"> </w:t>
        </w:r>
        <w:r>
          <w:rPr>
            <w:color w:val="007FAC"/>
            <w:w w:val="115"/>
            <w:sz w:val="12"/>
          </w:rPr>
          <w:t>of</w:t>
        </w:r>
        <w:r>
          <w:rPr>
            <w:color w:val="007FAC"/>
            <w:spacing w:val="-10"/>
            <w:w w:val="115"/>
            <w:sz w:val="12"/>
          </w:rPr>
          <w:t xml:space="preserve"> </w:t>
        </w:r>
        <w:r>
          <w:rPr>
            <w:color w:val="007FAC"/>
            <w:w w:val="115"/>
            <w:sz w:val="12"/>
          </w:rPr>
          <w:t>polycarbonate</w:t>
        </w:r>
        <w:r>
          <w:rPr>
            <w:color w:val="007FAC"/>
            <w:spacing w:val="-11"/>
            <w:w w:val="115"/>
            <w:sz w:val="12"/>
          </w:rPr>
          <w:t xml:space="preserve"> </w:t>
        </w:r>
        <w:r>
          <w:rPr>
            <w:color w:val="007FAC"/>
            <w:w w:val="115"/>
            <w:sz w:val="12"/>
          </w:rPr>
          <w:t>at</w:t>
        </w:r>
        <w:r>
          <w:rPr>
            <w:color w:val="007FAC"/>
            <w:spacing w:val="-10"/>
            <w:w w:val="115"/>
            <w:sz w:val="12"/>
          </w:rPr>
          <w:t xml:space="preserve"> </w:t>
        </w:r>
        <w:r>
          <w:rPr>
            <w:color w:val="007FAC"/>
            <w:w w:val="115"/>
            <w:sz w:val="12"/>
          </w:rPr>
          <w:t>high</w:t>
        </w:r>
        <w:r>
          <w:rPr>
            <w:color w:val="007FAC"/>
            <w:spacing w:val="-11"/>
            <w:w w:val="115"/>
            <w:sz w:val="12"/>
          </w:rPr>
          <w:t xml:space="preserve"> </w:t>
        </w:r>
        <w:r>
          <w:rPr>
            <w:color w:val="007FAC"/>
            <w:w w:val="115"/>
            <w:sz w:val="12"/>
          </w:rPr>
          <w:t>pressure,</w:t>
        </w:r>
        <w:r>
          <w:rPr>
            <w:color w:val="007FAC"/>
            <w:spacing w:val="-9"/>
            <w:w w:val="115"/>
            <w:sz w:val="12"/>
          </w:rPr>
          <w:t xml:space="preserve"> </w:t>
        </w:r>
        <w:r>
          <w:rPr>
            <w:color w:val="007FAC"/>
            <w:w w:val="130"/>
            <w:sz w:val="12"/>
          </w:rPr>
          <w:t>J.</w:t>
        </w:r>
        <w:r>
          <w:rPr>
            <w:color w:val="007FAC"/>
            <w:spacing w:val="-15"/>
            <w:w w:val="130"/>
            <w:sz w:val="12"/>
          </w:rPr>
          <w:t xml:space="preserve"> </w:t>
        </w:r>
        <w:proofErr w:type="spellStart"/>
        <w:r>
          <w:rPr>
            <w:color w:val="007FAC"/>
            <w:w w:val="115"/>
            <w:sz w:val="12"/>
          </w:rPr>
          <w:t>Polym</w:t>
        </w:r>
        <w:proofErr w:type="spellEnd"/>
        <w:r>
          <w:rPr>
            <w:color w:val="007FAC"/>
            <w:w w:val="115"/>
            <w:sz w:val="12"/>
          </w:rPr>
          <w:t>.</w:t>
        </w:r>
        <w:r>
          <w:rPr>
            <w:color w:val="007FAC"/>
            <w:spacing w:val="-11"/>
            <w:w w:val="115"/>
            <w:sz w:val="12"/>
          </w:rPr>
          <w:t xml:space="preserve"> </w:t>
        </w:r>
        <w:r>
          <w:rPr>
            <w:color w:val="007FAC"/>
            <w:w w:val="115"/>
            <w:sz w:val="12"/>
          </w:rPr>
          <w:t>Sci.</w:t>
        </w:r>
        <w:r>
          <w:rPr>
            <w:color w:val="007FAC"/>
            <w:spacing w:val="-10"/>
            <w:w w:val="115"/>
            <w:sz w:val="12"/>
          </w:rPr>
          <w:t xml:space="preserve"> </w:t>
        </w:r>
        <w:r>
          <w:rPr>
            <w:color w:val="007FAC"/>
            <w:w w:val="115"/>
            <w:sz w:val="12"/>
          </w:rPr>
          <w:t>Part</w:t>
        </w:r>
        <w:r>
          <w:rPr>
            <w:color w:val="007FAC"/>
            <w:spacing w:val="-11"/>
            <w:w w:val="115"/>
            <w:sz w:val="12"/>
          </w:rPr>
          <w:t xml:space="preserve"> </w:t>
        </w:r>
        <w:r>
          <w:rPr>
            <w:color w:val="007FAC"/>
            <w:w w:val="115"/>
            <w:sz w:val="12"/>
          </w:rPr>
          <w:t>B:</w:t>
        </w:r>
        <w:r>
          <w:rPr>
            <w:color w:val="007FAC"/>
            <w:spacing w:val="-10"/>
            <w:w w:val="115"/>
            <w:sz w:val="12"/>
          </w:rPr>
          <w:t xml:space="preserve"> </w:t>
        </w:r>
        <w:proofErr w:type="spellStart"/>
        <w:r>
          <w:rPr>
            <w:color w:val="007FAC"/>
            <w:w w:val="115"/>
            <w:sz w:val="12"/>
          </w:rPr>
          <w:t>Polym</w:t>
        </w:r>
        <w:proofErr w:type="spellEnd"/>
        <w:r>
          <w:rPr>
            <w:color w:val="007FAC"/>
            <w:w w:val="115"/>
            <w:sz w:val="12"/>
          </w:rPr>
          <w:t>.</w:t>
        </w:r>
        <w:r>
          <w:rPr>
            <w:color w:val="007FAC"/>
            <w:spacing w:val="-10"/>
            <w:w w:val="115"/>
            <w:sz w:val="12"/>
          </w:rPr>
          <w:t xml:space="preserve"> </w:t>
        </w:r>
        <w:r>
          <w:rPr>
            <w:color w:val="007FAC"/>
            <w:w w:val="115"/>
            <w:sz w:val="12"/>
          </w:rPr>
          <w:t>Phys.</w:t>
        </w:r>
      </w:hyperlink>
      <w:hyperlink r:id="rId181">
        <w:r>
          <w:rPr>
            <w:color w:val="007FAC"/>
            <w:w w:val="115"/>
            <w:sz w:val="12"/>
          </w:rPr>
          <w:t xml:space="preserve"> 46 (7) (2008)</w:t>
        </w:r>
        <w:r>
          <w:rPr>
            <w:color w:val="007FAC"/>
            <w:spacing w:val="2"/>
            <w:w w:val="115"/>
            <w:sz w:val="12"/>
          </w:rPr>
          <w:t xml:space="preserve"> </w:t>
        </w:r>
        <w:r>
          <w:rPr>
            <w:color w:val="007FAC"/>
            <w:w w:val="115"/>
            <w:sz w:val="12"/>
          </w:rPr>
          <w:t>734–742</w:t>
        </w:r>
        <w:r>
          <w:rPr>
            <w:w w:val="115"/>
            <w:sz w:val="12"/>
          </w:rPr>
          <w:t>.</w:t>
        </w:r>
      </w:hyperlink>
    </w:p>
    <w:p w14:paraId="77B09145" w14:textId="77777777" w:rsidR="0085284D" w:rsidRDefault="00C03225">
      <w:pPr>
        <w:pStyle w:val="a4"/>
        <w:numPr>
          <w:ilvl w:val="2"/>
          <w:numId w:val="1"/>
        </w:numPr>
        <w:tabs>
          <w:tab w:val="left" w:pos="443"/>
        </w:tabs>
        <w:spacing w:before="1"/>
        <w:ind w:hanging="332"/>
        <w:jc w:val="left"/>
        <w:rPr>
          <w:sz w:val="12"/>
        </w:rPr>
      </w:pPr>
      <w:hyperlink r:id="rId182">
        <w:r>
          <w:rPr>
            <w:color w:val="007FAC"/>
            <w:w w:val="120"/>
            <w:sz w:val="12"/>
          </w:rPr>
          <w:t xml:space="preserve">M.R. Jung, F.D. </w:t>
        </w:r>
        <w:proofErr w:type="spellStart"/>
        <w:r>
          <w:rPr>
            <w:color w:val="007FAC"/>
            <w:w w:val="120"/>
            <w:sz w:val="12"/>
          </w:rPr>
          <w:t>Horgen</w:t>
        </w:r>
        <w:proofErr w:type="spellEnd"/>
        <w:r>
          <w:rPr>
            <w:color w:val="007FAC"/>
            <w:w w:val="120"/>
            <w:sz w:val="12"/>
          </w:rPr>
          <w:t xml:space="preserve">, S.V. </w:t>
        </w:r>
        <w:proofErr w:type="spellStart"/>
        <w:r>
          <w:rPr>
            <w:color w:val="007FAC"/>
            <w:w w:val="120"/>
            <w:sz w:val="12"/>
          </w:rPr>
          <w:t>Orski</w:t>
        </w:r>
        <w:proofErr w:type="spellEnd"/>
        <w:r>
          <w:rPr>
            <w:color w:val="007FAC"/>
            <w:w w:val="120"/>
            <w:sz w:val="12"/>
          </w:rPr>
          <w:t>, K.L. Beers, C.V. Rodriguez, G.H.</w:t>
        </w:r>
        <w:r>
          <w:rPr>
            <w:color w:val="007FAC"/>
            <w:spacing w:val="26"/>
            <w:w w:val="120"/>
            <w:sz w:val="12"/>
          </w:rPr>
          <w:t xml:space="preserve"> </w:t>
        </w:r>
        <w:proofErr w:type="spellStart"/>
        <w:r>
          <w:rPr>
            <w:color w:val="007FAC"/>
            <w:w w:val="120"/>
            <w:sz w:val="12"/>
          </w:rPr>
          <w:t>Balazs</w:t>
        </w:r>
        <w:proofErr w:type="spellEnd"/>
        <w:r>
          <w:rPr>
            <w:color w:val="007FAC"/>
            <w:w w:val="120"/>
            <w:sz w:val="12"/>
          </w:rPr>
          <w:t>,</w:t>
        </w:r>
      </w:hyperlink>
    </w:p>
    <w:p w14:paraId="4BC1EB64" w14:textId="77777777" w:rsidR="0085284D" w:rsidRDefault="00C03225">
      <w:pPr>
        <w:spacing w:before="20"/>
        <w:ind w:left="442"/>
        <w:rPr>
          <w:sz w:val="12"/>
        </w:rPr>
      </w:pPr>
      <w:hyperlink r:id="rId183">
        <w:r>
          <w:rPr>
            <w:color w:val="007FAC"/>
            <w:w w:val="115"/>
            <w:sz w:val="12"/>
          </w:rPr>
          <w:t xml:space="preserve">T.T. Jones, T.M. Work, K.C. Brignac, S.-J. Royer, K.D. </w:t>
        </w:r>
        <w:proofErr w:type="spellStart"/>
        <w:r>
          <w:rPr>
            <w:color w:val="007FAC"/>
            <w:w w:val="115"/>
            <w:sz w:val="12"/>
          </w:rPr>
          <w:t>Hyrenbach</w:t>
        </w:r>
        <w:proofErr w:type="spellEnd"/>
        <w:r>
          <w:rPr>
            <w:color w:val="007FAC"/>
            <w:w w:val="115"/>
            <w:sz w:val="12"/>
          </w:rPr>
          <w:t>, B.A. Jensen,</w:t>
        </w:r>
      </w:hyperlink>
    </w:p>
    <w:p w14:paraId="697047BF" w14:textId="77777777" w:rsidR="0085284D" w:rsidRDefault="00C03225">
      <w:pPr>
        <w:spacing w:before="18" w:line="273" w:lineRule="auto"/>
        <w:ind w:left="442"/>
        <w:rPr>
          <w:sz w:val="12"/>
        </w:rPr>
      </w:pPr>
      <w:hyperlink r:id="rId184">
        <w:r>
          <w:rPr>
            <w:color w:val="007FAC"/>
            <w:w w:val="110"/>
            <w:sz w:val="12"/>
          </w:rPr>
          <w:t>J.M. Lynch, Validation of ATR FT-IR to identify polymers of plastic marine debris,</w:t>
        </w:r>
      </w:hyperlink>
      <w:hyperlink r:id="rId185">
        <w:r>
          <w:rPr>
            <w:color w:val="007FAC"/>
            <w:w w:val="110"/>
            <w:sz w:val="12"/>
          </w:rPr>
          <w:t xml:space="preserve"> including those ingested by marine orga</w:t>
        </w:r>
        <w:r>
          <w:rPr>
            <w:color w:val="007FAC"/>
            <w:w w:val="110"/>
            <w:sz w:val="12"/>
          </w:rPr>
          <w:t xml:space="preserve">nisms, Mar. </w:t>
        </w:r>
        <w:proofErr w:type="spellStart"/>
        <w:r>
          <w:rPr>
            <w:color w:val="007FAC"/>
            <w:w w:val="110"/>
            <w:sz w:val="12"/>
          </w:rPr>
          <w:t>Pollut</w:t>
        </w:r>
        <w:proofErr w:type="spellEnd"/>
        <w:r>
          <w:rPr>
            <w:color w:val="007FAC"/>
            <w:w w:val="110"/>
            <w:sz w:val="12"/>
          </w:rPr>
          <w:t>. Bull. 127 (2018) 704</w:t>
        </w:r>
        <w:r>
          <w:rPr>
            <w:w w:val="110"/>
            <w:sz w:val="12"/>
          </w:rPr>
          <w:t>.</w:t>
        </w:r>
      </w:hyperlink>
    </w:p>
    <w:p w14:paraId="137D6439" w14:textId="77777777" w:rsidR="0085284D" w:rsidRDefault="00C03225">
      <w:pPr>
        <w:pStyle w:val="a4"/>
        <w:numPr>
          <w:ilvl w:val="2"/>
          <w:numId w:val="1"/>
        </w:numPr>
        <w:tabs>
          <w:tab w:val="left" w:pos="443"/>
        </w:tabs>
        <w:spacing w:line="273" w:lineRule="auto"/>
        <w:ind w:right="331" w:hanging="332"/>
        <w:jc w:val="left"/>
        <w:rPr>
          <w:sz w:val="12"/>
        </w:rPr>
      </w:pPr>
      <w:hyperlink r:id="rId186">
        <w:r>
          <w:rPr>
            <w:color w:val="007FAC"/>
            <w:w w:val="110"/>
            <w:sz w:val="12"/>
          </w:rPr>
          <w:t xml:space="preserve">G. Socrates, Infrared and Raman </w:t>
        </w:r>
        <w:proofErr w:type="spellStart"/>
        <w:r>
          <w:rPr>
            <w:color w:val="007FAC"/>
            <w:w w:val="110"/>
            <w:sz w:val="12"/>
          </w:rPr>
          <w:t>Charateristic</w:t>
        </w:r>
        <w:proofErr w:type="spellEnd"/>
        <w:r>
          <w:rPr>
            <w:color w:val="007FAC"/>
            <w:w w:val="110"/>
            <w:sz w:val="12"/>
          </w:rPr>
          <w:t xml:space="preserve"> Group Frequencies, 3rd edition,</w:t>
        </w:r>
      </w:hyperlink>
      <w:hyperlink r:id="rId187">
        <w:r>
          <w:rPr>
            <w:color w:val="007FAC"/>
            <w:w w:val="110"/>
            <w:sz w:val="12"/>
          </w:rPr>
          <w:t xml:space="preserve"> Chichester: </w:t>
        </w:r>
        <w:proofErr w:type="spellStart"/>
        <w:r>
          <w:rPr>
            <w:color w:val="007FAC"/>
            <w:w w:val="110"/>
            <w:sz w:val="12"/>
          </w:rPr>
          <w:t>Wilet</w:t>
        </w:r>
        <w:proofErr w:type="spellEnd"/>
        <w:r>
          <w:rPr>
            <w:color w:val="007FAC"/>
            <w:w w:val="110"/>
            <w:sz w:val="12"/>
          </w:rPr>
          <w:t>,</w:t>
        </w:r>
        <w:r>
          <w:rPr>
            <w:color w:val="007FAC"/>
            <w:spacing w:val="-3"/>
            <w:w w:val="110"/>
            <w:sz w:val="12"/>
          </w:rPr>
          <w:t xml:space="preserve"> </w:t>
        </w:r>
        <w:r>
          <w:rPr>
            <w:color w:val="007FAC"/>
            <w:w w:val="110"/>
            <w:sz w:val="12"/>
          </w:rPr>
          <w:t>2004</w:t>
        </w:r>
        <w:r>
          <w:rPr>
            <w:w w:val="110"/>
            <w:sz w:val="12"/>
          </w:rPr>
          <w:t>.</w:t>
        </w:r>
      </w:hyperlink>
    </w:p>
    <w:p w14:paraId="4C7A9F85" w14:textId="77777777" w:rsidR="0085284D" w:rsidRDefault="00C03225">
      <w:pPr>
        <w:pStyle w:val="a4"/>
        <w:numPr>
          <w:ilvl w:val="2"/>
          <w:numId w:val="1"/>
        </w:numPr>
        <w:tabs>
          <w:tab w:val="left" w:pos="443"/>
        </w:tabs>
        <w:spacing w:line="140" w:lineRule="exact"/>
        <w:ind w:hanging="332"/>
        <w:jc w:val="left"/>
        <w:rPr>
          <w:sz w:val="12"/>
        </w:rPr>
      </w:pPr>
      <w:hyperlink r:id="rId188">
        <w:r>
          <w:rPr>
            <w:color w:val="007FAC"/>
            <w:w w:val="110"/>
            <w:sz w:val="12"/>
          </w:rPr>
          <w:t>P.</w:t>
        </w:r>
        <w:r>
          <w:rPr>
            <w:color w:val="007FAC"/>
            <w:spacing w:val="13"/>
            <w:w w:val="110"/>
            <w:sz w:val="12"/>
          </w:rPr>
          <w:t xml:space="preserve"> </w:t>
        </w:r>
        <w:r>
          <w:rPr>
            <w:color w:val="007FAC"/>
            <w:w w:val="110"/>
            <w:sz w:val="12"/>
          </w:rPr>
          <w:t>Schmitz,</w:t>
        </w:r>
        <w:r>
          <w:rPr>
            <w:color w:val="007FAC"/>
            <w:spacing w:val="15"/>
            <w:w w:val="110"/>
            <w:sz w:val="12"/>
          </w:rPr>
          <w:t xml:space="preserve"> </w:t>
        </w:r>
        <w:r>
          <w:rPr>
            <w:color w:val="007FAC"/>
            <w:w w:val="110"/>
            <w:sz w:val="12"/>
          </w:rPr>
          <w:t>Effects</w:t>
        </w:r>
        <w:r>
          <w:rPr>
            <w:color w:val="007FAC"/>
            <w:spacing w:val="13"/>
            <w:w w:val="110"/>
            <w:sz w:val="12"/>
          </w:rPr>
          <w:t xml:space="preserve"> </w:t>
        </w:r>
        <w:r>
          <w:rPr>
            <w:color w:val="007FAC"/>
            <w:w w:val="110"/>
            <w:sz w:val="12"/>
          </w:rPr>
          <w:t>of</w:t>
        </w:r>
        <w:r>
          <w:rPr>
            <w:color w:val="007FAC"/>
            <w:spacing w:val="15"/>
            <w:w w:val="110"/>
            <w:sz w:val="12"/>
          </w:rPr>
          <w:t xml:space="preserve"> </w:t>
        </w:r>
        <w:r>
          <w:rPr>
            <w:color w:val="007FAC"/>
            <w:w w:val="110"/>
            <w:sz w:val="12"/>
          </w:rPr>
          <w:t>Ionizing</w:t>
        </w:r>
        <w:r>
          <w:rPr>
            <w:color w:val="007FAC"/>
            <w:spacing w:val="14"/>
            <w:w w:val="110"/>
            <w:sz w:val="12"/>
          </w:rPr>
          <w:t xml:space="preserve"> </w:t>
        </w:r>
        <w:r>
          <w:rPr>
            <w:color w:val="007FAC"/>
            <w:w w:val="110"/>
            <w:sz w:val="12"/>
          </w:rPr>
          <w:t>Radiation</w:t>
        </w:r>
        <w:r>
          <w:rPr>
            <w:color w:val="007FAC"/>
            <w:spacing w:val="14"/>
            <w:w w:val="110"/>
            <w:sz w:val="12"/>
          </w:rPr>
          <w:t xml:space="preserve"> </w:t>
        </w:r>
        <w:r>
          <w:rPr>
            <w:color w:val="007FAC"/>
            <w:w w:val="110"/>
            <w:sz w:val="12"/>
          </w:rPr>
          <w:t>on</w:t>
        </w:r>
        <w:r>
          <w:rPr>
            <w:color w:val="007FAC"/>
            <w:spacing w:val="14"/>
            <w:w w:val="110"/>
            <w:sz w:val="12"/>
          </w:rPr>
          <w:t xml:space="preserve"> </w:t>
        </w:r>
        <w:r>
          <w:rPr>
            <w:color w:val="007FAC"/>
            <w:w w:val="110"/>
            <w:sz w:val="12"/>
          </w:rPr>
          <w:t>Polyvinyl</w:t>
        </w:r>
        <w:r>
          <w:rPr>
            <w:color w:val="007FAC"/>
            <w:spacing w:val="14"/>
            <w:w w:val="110"/>
            <w:sz w:val="12"/>
          </w:rPr>
          <w:t xml:space="preserve"> </w:t>
        </w:r>
        <w:r>
          <w:rPr>
            <w:color w:val="007FAC"/>
            <w:w w:val="110"/>
            <w:sz w:val="12"/>
          </w:rPr>
          <w:t>Chloride</w:t>
        </w:r>
        <w:r>
          <w:rPr>
            <w:color w:val="007FAC"/>
            <w:spacing w:val="14"/>
            <w:w w:val="110"/>
            <w:sz w:val="12"/>
          </w:rPr>
          <w:t xml:space="preserve"> </w:t>
        </w:r>
        <w:r>
          <w:rPr>
            <w:color w:val="007FAC"/>
            <w:w w:val="110"/>
            <w:sz w:val="12"/>
          </w:rPr>
          <w:t>(PVC),</w:t>
        </w:r>
        <w:r>
          <w:rPr>
            <w:color w:val="007FAC"/>
            <w:spacing w:val="14"/>
            <w:w w:val="110"/>
            <w:sz w:val="12"/>
          </w:rPr>
          <w:t xml:space="preserve"> </w:t>
        </w:r>
        <w:r>
          <w:rPr>
            <w:color w:val="007FAC"/>
            <w:w w:val="110"/>
            <w:sz w:val="12"/>
          </w:rPr>
          <w:t>(2011)</w:t>
        </w:r>
        <w:r>
          <w:rPr>
            <w:w w:val="110"/>
            <w:sz w:val="12"/>
          </w:rPr>
          <w:t>.</w:t>
        </w:r>
      </w:hyperlink>
    </w:p>
    <w:p w14:paraId="17468FBB" w14:textId="77777777" w:rsidR="0085284D" w:rsidRDefault="00C03225">
      <w:pPr>
        <w:pStyle w:val="a4"/>
        <w:numPr>
          <w:ilvl w:val="2"/>
          <w:numId w:val="1"/>
        </w:numPr>
        <w:tabs>
          <w:tab w:val="left" w:pos="443"/>
        </w:tabs>
        <w:spacing w:before="16" w:line="271" w:lineRule="auto"/>
        <w:ind w:right="110" w:hanging="332"/>
        <w:jc w:val="left"/>
        <w:rPr>
          <w:sz w:val="12"/>
        </w:rPr>
      </w:pPr>
      <w:hyperlink r:id="rId189">
        <w:r>
          <w:rPr>
            <w:color w:val="007FAC"/>
            <w:w w:val="115"/>
            <w:sz w:val="12"/>
          </w:rPr>
          <w:t>D.</w:t>
        </w:r>
        <w:r>
          <w:rPr>
            <w:color w:val="007FAC"/>
            <w:spacing w:val="-6"/>
            <w:w w:val="115"/>
            <w:sz w:val="12"/>
          </w:rPr>
          <w:t xml:space="preserve"> </w:t>
        </w:r>
        <w:proofErr w:type="spellStart"/>
        <w:r>
          <w:rPr>
            <w:color w:val="007FAC"/>
            <w:w w:val="115"/>
            <w:sz w:val="12"/>
          </w:rPr>
          <w:t>Rasselet</w:t>
        </w:r>
        <w:proofErr w:type="spellEnd"/>
        <w:r>
          <w:rPr>
            <w:color w:val="007FAC"/>
            <w:w w:val="115"/>
            <w:sz w:val="12"/>
          </w:rPr>
          <w:t>,</w:t>
        </w:r>
        <w:r>
          <w:rPr>
            <w:color w:val="007FAC"/>
            <w:spacing w:val="-5"/>
            <w:w w:val="115"/>
            <w:sz w:val="12"/>
          </w:rPr>
          <w:t xml:space="preserve"> </w:t>
        </w:r>
        <w:r>
          <w:rPr>
            <w:color w:val="007FAC"/>
            <w:w w:val="115"/>
            <w:sz w:val="12"/>
          </w:rPr>
          <w:t>A.</w:t>
        </w:r>
        <w:r>
          <w:rPr>
            <w:color w:val="007FAC"/>
            <w:spacing w:val="-5"/>
            <w:w w:val="115"/>
            <w:sz w:val="12"/>
          </w:rPr>
          <w:t xml:space="preserve"> </w:t>
        </w:r>
        <w:proofErr w:type="spellStart"/>
        <w:r>
          <w:rPr>
            <w:color w:val="007FAC"/>
            <w:w w:val="115"/>
            <w:sz w:val="12"/>
          </w:rPr>
          <w:t>Ruellan</w:t>
        </w:r>
        <w:proofErr w:type="spellEnd"/>
        <w:r>
          <w:rPr>
            <w:color w:val="007FAC"/>
            <w:w w:val="115"/>
            <w:sz w:val="12"/>
          </w:rPr>
          <w:t>,</w:t>
        </w:r>
        <w:r>
          <w:rPr>
            <w:color w:val="007FAC"/>
            <w:spacing w:val="-5"/>
            <w:w w:val="115"/>
            <w:sz w:val="12"/>
          </w:rPr>
          <w:t xml:space="preserve"> </w:t>
        </w:r>
        <w:r>
          <w:rPr>
            <w:color w:val="007FAC"/>
            <w:w w:val="115"/>
            <w:sz w:val="12"/>
          </w:rPr>
          <w:t>A.</w:t>
        </w:r>
        <w:r>
          <w:rPr>
            <w:color w:val="007FAC"/>
            <w:spacing w:val="-5"/>
            <w:w w:val="115"/>
            <w:sz w:val="12"/>
          </w:rPr>
          <w:t xml:space="preserve"> </w:t>
        </w:r>
        <w:proofErr w:type="spellStart"/>
        <w:r>
          <w:rPr>
            <w:color w:val="007FAC"/>
            <w:w w:val="115"/>
            <w:sz w:val="12"/>
          </w:rPr>
          <w:t>Guinault</w:t>
        </w:r>
        <w:proofErr w:type="spellEnd"/>
        <w:r>
          <w:rPr>
            <w:color w:val="007FAC"/>
            <w:w w:val="115"/>
            <w:sz w:val="12"/>
          </w:rPr>
          <w:t>,</w:t>
        </w:r>
        <w:r>
          <w:rPr>
            <w:color w:val="007FAC"/>
            <w:spacing w:val="-6"/>
            <w:w w:val="115"/>
            <w:sz w:val="12"/>
          </w:rPr>
          <w:t xml:space="preserve"> </w:t>
        </w:r>
        <w:r>
          <w:rPr>
            <w:color w:val="007FAC"/>
            <w:w w:val="115"/>
            <w:sz w:val="12"/>
          </w:rPr>
          <w:t>G.</w:t>
        </w:r>
        <w:r>
          <w:rPr>
            <w:color w:val="007FAC"/>
            <w:spacing w:val="-5"/>
            <w:w w:val="115"/>
            <w:sz w:val="12"/>
          </w:rPr>
          <w:t xml:space="preserve"> </w:t>
        </w:r>
        <w:proofErr w:type="spellStart"/>
        <w:r>
          <w:rPr>
            <w:color w:val="007FAC"/>
            <w:w w:val="115"/>
            <w:sz w:val="12"/>
          </w:rPr>
          <w:t>Miquelard</w:t>
        </w:r>
        <w:proofErr w:type="spellEnd"/>
        <w:r>
          <w:rPr>
            <w:color w:val="007FAC"/>
            <w:w w:val="115"/>
            <w:sz w:val="12"/>
          </w:rPr>
          <w:t>-Garnier,</w:t>
        </w:r>
        <w:r>
          <w:rPr>
            <w:color w:val="007FAC"/>
            <w:spacing w:val="-5"/>
            <w:w w:val="115"/>
            <w:sz w:val="12"/>
          </w:rPr>
          <w:t xml:space="preserve"> </w:t>
        </w:r>
        <w:r>
          <w:rPr>
            <w:color w:val="007FAC"/>
            <w:w w:val="115"/>
            <w:sz w:val="12"/>
          </w:rPr>
          <w:t>C.</w:t>
        </w:r>
        <w:r>
          <w:rPr>
            <w:color w:val="007FAC"/>
            <w:spacing w:val="-5"/>
            <w:w w:val="115"/>
            <w:sz w:val="12"/>
          </w:rPr>
          <w:t xml:space="preserve"> </w:t>
        </w:r>
        <w:proofErr w:type="spellStart"/>
        <w:r>
          <w:rPr>
            <w:color w:val="007FAC"/>
            <w:w w:val="115"/>
            <w:sz w:val="12"/>
          </w:rPr>
          <w:t>Sollogoub</w:t>
        </w:r>
        <w:proofErr w:type="spellEnd"/>
        <w:r>
          <w:rPr>
            <w:color w:val="007FAC"/>
            <w:w w:val="115"/>
            <w:sz w:val="12"/>
          </w:rPr>
          <w:t>,</w:t>
        </w:r>
        <w:r>
          <w:rPr>
            <w:color w:val="007FAC"/>
            <w:spacing w:val="-6"/>
            <w:w w:val="115"/>
            <w:sz w:val="12"/>
          </w:rPr>
          <w:t xml:space="preserve"> </w:t>
        </w:r>
        <w:r>
          <w:rPr>
            <w:color w:val="007FAC"/>
            <w:w w:val="115"/>
            <w:sz w:val="12"/>
          </w:rPr>
          <w:t>B.</w:t>
        </w:r>
        <w:r>
          <w:rPr>
            <w:color w:val="007FAC"/>
            <w:spacing w:val="-6"/>
            <w:w w:val="115"/>
            <w:sz w:val="12"/>
          </w:rPr>
          <w:t xml:space="preserve"> </w:t>
        </w:r>
        <w:proofErr w:type="spellStart"/>
        <w:r>
          <w:rPr>
            <w:color w:val="007FAC"/>
            <w:w w:val="115"/>
            <w:sz w:val="12"/>
          </w:rPr>
          <w:t>Fayolle</w:t>
        </w:r>
        <w:proofErr w:type="spellEnd"/>
        <w:r>
          <w:rPr>
            <w:color w:val="007FAC"/>
            <w:w w:val="115"/>
            <w:sz w:val="12"/>
          </w:rPr>
          <w:t>,</w:t>
        </w:r>
      </w:hyperlink>
      <w:hyperlink r:id="rId190">
        <w:r>
          <w:rPr>
            <w:color w:val="007FAC"/>
            <w:w w:val="115"/>
            <w:sz w:val="12"/>
          </w:rPr>
          <w:t xml:space="preserve"> Oxidative degrad</w:t>
        </w:r>
        <w:r>
          <w:rPr>
            <w:color w:val="007FAC"/>
            <w:w w:val="115"/>
            <w:sz w:val="12"/>
          </w:rPr>
          <w:t>ation of polylactide (PLA) and its effects on physical and me-</w:t>
        </w:r>
      </w:hyperlink>
      <w:hyperlink r:id="rId191">
        <w:r>
          <w:rPr>
            <w:color w:val="007FAC"/>
            <w:w w:val="115"/>
            <w:sz w:val="12"/>
          </w:rPr>
          <w:t xml:space="preserve"> </w:t>
        </w:r>
        <w:proofErr w:type="spellStart"/>
        <w:r>
          <w:rPr>
            <w:color w:val="007FAC"/>
            <w:w w:val="115"/>
            <w:sz w:val="12"/>
          </w:rPr>
          <w:t>chanical</w:t>
        </w:r>
        <w:proofErr w:type="spellEnd"/>
        <w:r>
          <w:rPr>
            <w:color w:val="007FAC"/>
            <w:spacing w:val="10"/>
            <w:w w:val="115"/>
            <w:sz w:val="12"/>
          </w:rPr>
          <w:t xml:space="preserve"> </w:t>
        </w:r>
        <w:r>
          <w:rPr>
            <w:color w:val="007FAC"/>
            <w:w w:val="115"/>
            <w:sz w:val="12"/>
          </w:rPr>
          <w:t>properties,</w:t>
        </w:r>
        <w:r>
          <w:rPr>
            <w:color w:val="007FAC"/>
            <w:spacing w:val="9"/>
            <w:w w:val="115"/>
            <w:sz w:val="12"/>
          </w:rPr>
          <w:t xml:space="preserve"> </w:t>
        </w:r>
        <w:r>
          <w:rPr>
            <w:color w:val="007FAC"/>
            <w:w w:val="115"/>
            <w:sz w:val="12"/>
          </w:rPr>
          <w:t>Eur.</w:t>
        </w:r>
        <w:r>
          <w:rPr>
            <w:color w:val="007FAC"/>
            <w:spacing w:val="10"/>
            <w:w w:val="115"/>
            <w:sz w:val="12"/>
          </w:rPr>
          <w:t xml:space="preserve"> </w:t>
        </w:r>
        <w:r>
          <w:rPr>
            <w:color w:val="007FAC"/>
            <w:w w:val="115"/>
            <w:sz w:val="12"/>
          </w:rPr>
          <w:t>Ploy.</w:t>
        </w:r>
        <w:r>
          <w:rPr>
            <w:color w:val="007FAC"/>
            <w:spacing w:val="10"/>
            <w:w w:val="115"/>
            <w:sz w:val="12"/>
          </w:rPr>
          <w:t xml:space="preserve"> </w:t>
        </w:r>
        <w:r>
          <w:rPr>
            <w:color w:val="007FAC"/>
            <w:w w:val="130"/>
            <w:sz w:val="12"/>
          </w:rPr>
          <w:t>J.</w:t>
        </w:r>
        <w:r>
          <w:rPr>
            <w:color w:val="007FAC"/>
            <w:spacing w:val="6"/>
            <w:w w:val="130"/>
            <w:sz w:val="12"/>
          </w:rPr>
          <w:t xml:space="preserve"> </w:t>
        </w:r>
        <w:r>
          <w:rPr>
            <w:color w:val="007FAC"/>
            <w:w w:val="115"/>
            <w:sz w:val="12"/>
          </w:rPr>
          <w:t>50</w:t>
        </w:r>
        <w:r>
          <w:rPr>
            <w:color w:val="007FAC"/>
            <w:spacing w:val="9"/>
            <w:w w:val="115"/>
            <w:sz w:val="12"/>
          </w:rPr>
          <w:t xml:space="preserve"> </w:t>
        </w:r>
        <w:r>
          <w:rPr>
            <w:color w:val="007FAC"/>
            <w:w w:val="115"/>
            <w:sz w:val="12"/>
          </w:rPr>
          <w:t>(2014)</w:t>
        </w:r>
        <w:r>
          <w:rPr>
            <w:color w:val="007FAC"/>
            <w:spacing w:val="9"/>
            <w:w w:val="115"/>
            <w:sz w:val="12"/>
          </w:rPr>
          <w:t xml:space="preserve"> </w:t>
        </w:r>
        <w:r>
          <w:rPr>
            <w:color w:val="007FAC"/>
            <w:w w:val="115"/>
            <w:sz w:val="12"/>
          </w:rPr>
          <w:t>109</w:t>
        </w:r>
        <w:r>
          <w:rPr>
            <w:w w:val="115"/>
            <w:sz w:val="12"/>
          </w:rPr>
          <w:t>.</w:t>
        </w:r>
      </w:hyperlink>
    </w:p>
    <w:p w14:paraId="0904A751" w14:textId="77777777" w:rsidR="0085284D" w:rsidRDefault="00C03225">
      <w:pPr>
        <w:pStyle w:val="a4"/>
        <w:numPr>
          <w:ilvl w:val="2"/>
          <w:numId w:val="1"/>
        </w:numPr>
        <w:tabs>
          <w:tab w:val="left" w:pos="443"/>
        </w:tabs>
        <w:spacing w:before="1" w:line="273" w:lineRule="auto"/>
        <w:ind w:right="110" w:hanging="332"/>
        <w:jc w:val="left"/>
        <w:rPr>
          <w:sz w:val="12"/>
        </w:rPr>
      </w:pPr>
      <w:hyperlink r:id="rId192">
        <w:r>
          <w:rPr>
            <w:color w:val="007FAC"/>
            <w:w w:val="110"/>
            <w:sz w:val="12"/>
          </w:rPr>
          <w:t>J.M. Pearce, Building research equipment with free, open-source hardware, Sci. 337</w:t>
        </w:r>
      </w:hyperlink>
      <w:hyperlink r:id="rId193">
        <w:r>
          <w:rPr>
            <w:color w:val="007FAC"/>
            <w:w w:val="110"/>
            <w:sz w:val="12"/>
          </w:rPr>
          <w:t xml:space="preserve"> (6100) (2012)</w:t>
        </w:r>
        <w:r>
          <w:rPr>
            <w:color w:val="007FAC"/>
            <w:spacing w:val="-3"/>
            <w:w w:val="110"/>
            <w:sz w:val="12"/>
          </w:rPr>
          <w:t xml:space="preserve"> </w:t>
        </w:r>
        <w:r>
          <w:rPr>
            <w:color w:val="007FAC"/>
            <w:w w:val="110"/>
            <w:sz w:val="12"/>
          </w:rPr>
          <w:t>1303</w:t>
        </w:r>
        <w:r>
          <w:rPr>
            <w:w w:val="110"/>
            <w:sz w:val="12"/>
          </w:rPr>
          <w:t>.</w:t>
        </w:r>
      </w:hyperlink>
    </w:p>
    <w:p w14:paraId="1293929D" w14:textId="77777777" w:rsidR="0085284D" w:rsidRDefault="00C03225">
      <w:pPr>
        <w:pStyle w:val="a4"/>
        <w:numPr>
          <w:ilvl w:val="2"/>
          <w:numId w:val="1"/>
        </w:numPr>
        <w:tabs>
          <w:tab w:val="left" w:pos="443"/>
        </w:tabs>
        <w:spacing w:line="273" w:lineRule="auto"/>
        <w:ind w:right="132" w:hanging="332"/>
        <w:jc w:val="left"/>
        <w:rPr>
          <w:sz w:val="12"/>
        </w:rPr>
      </w:pPr>
      <w:hyperlink r:id="rId194">
        <w:r>
          <w:rPr>
            <w:color w:val="007FAC"/>
            <w:w w:val="110"/>
            <w:sz w:val="12"/>
          </w:rPr>
          <w:t xml:space="preserve">T. Hernández, E.R. Hodgson, Water hydraulic polymer components under </w:t>
        </w:r>
        <w:proofErr w:type="spellStart"/>
        <w:r>
          <w:rPr>
            <w:color w:val="007FAC"/>
            <w:w w:val="110"/>
            <w:sz w:val="12"/>
          </w:rPr>
          <w:t>irradia</w:t>
        </w:r>
        <w:proofErr w:type="spellEnd"/>
        <w:r>
          <w:rPr>
            <w:color w:val="007FAC"/>
            <w:w w:val="110"/>
            <w:sz w:val="12"/>
          </w:rPr>
          <w:t>-</w:t>
        </w:r>
      </w:hyperlink>
      <w:hyperlink r:id="rId195">
        <w:r>
          <w:rPr>
            <w:color w:val="007FAC"/>
            <w:w w:val="110"/>
            <w:sz w:val="12"/>
          </w:rPr>
          <w:t xml:space="preserve"> </w:t>
        </w:r>
        <w:proofErr w:type="spellStart"/>
        <w:r>
          <w:rPr>
            <w:color w:val="007FAC"/>
            <w:w w:val="110"/>
            <w:sz w:val="12"/>
          </w:rPr>
          <w:t>tion</w:t>
        </w:r>
        <w:proofErr w:type="spellEnd"/>
        <w:r>
          <w:rPr>
            <w:color w:val="007FAC"/>
            <w:w w:val="110"/>
            <w:sz w:val="12"/>
          </w:rPr>
          <w:t>:</w:t>
        </w:r>
        <w:r>
          <w:rPr>
            <w:color w:val="007FAC"/>
            <w:spacing w:val="11"/>
            <w:w w:val="110"/>
            <w:sz w:val="12"/>
          </w:rPr>
          <w:t xml:space="preserve"> </w:t>
        </w:r>
        <w:r>
          <w:rPr>
            <w:color w:val="007FAC"/>
            <w:w w:val="110"/>
            <w:sz w:val="12"/>
          </w:rPr>
          <w:t>Mechanical</w:t>
        </w:r>
        <w:r>
          <w:rPr>
            <w:color w:val="007FAC"/>
            <w:spacing w:val="12"/>
            <w:w w:val="110"/>
            <w:sz w:val="12"/>
          </w:rPr>
          <w:t xml:space="preserve"> </w:t>
        </w:r>
        <w:r>
          <w:rPr>
            <w:color w:val="007FAC"/>
            <w:w w:val="110"/>
            <w:sz w:val="12"/>
          </w:rPr>
          <w:t>prop</w:t>
        </w:r>
        <w:r>
          <w:rPr>
            <w:color w:val="007FAC"/>
            <w:w w:val="110"/>
            <w:sz w:val="12"/>
          </w:rPr>
          <w:t>erties,</w:t>
        </w:r>
        <w:r>
          <w:rPr>
            <w:color w:val="007FAC"/>
            <w:spacing w:val="13"/>
            <w:w w:val="110"/>
            <w:sz w:val="12"/>
          </w:rPr>
          <w:t xml:space="preserve"> </w:t>
        </w:r>
        <w:r>
          <w:rPr>
            <w:color w:val="007FAC"/>
            <w:w w:val="110"/>
            <w:sz w:val="12"/>
          </w:rPr>
          <w:t>Fusion</w:t>
        </w:r>
        <w:r>
          <w:rPr>
            <w:color w:val="007FAC"/>
            <w:spacing w:val="11"/>
            <w:w w:val="110"/>
            <w:sz w:val="12"/>
          </w:rPr>
          <w:t xml:space="preserve"> </w:t>
        </w:r>
        <w:r>
          <w:rPr>
            <w:color w:val="007FAC"/>
            <w:w w:val="110"/>
            <w:sz w:val="12"/>
          </w:rPr>
          <w:t>Eng.</w:t>
        </w:r>
        <w:r>
          <w:rPr>
            <w:color w:val="007FAC"/>
            <w:spacing w:val="12"/>
            <w:w w:val="110"/>
            <w:sz w:val="12"/>
          </w:rPr>
          <w:t xml:space="preserve"> </w:t>
        </w:r>
        <w:r>
          <w:rPr>
            <w:color w:val="007FAC"/>
            <w:w w:val="110"/>
            <w:sz w:val="12"/>
          </w:rPr>
          <w:t>Des.</w:t>
        </w:r>
        <w:r>
          <w:rPr>
            <w:color w:val="007FAC"/>
            <w:spacing w:val="12"/>
            <w:w w:val="110"/>
            <w:sz w:val="12"/>
          </w:rPr>
          <w:t xml:space="preserve"> </w:t>
        </w:r>
        <w:r>
          <w:rPr>
            <w:color w:val="007FAC"/>
            <w:w w:val="110"/>
            <w:sz w:val="12"/>
          </w:rPr>
          <w:t>82</w:t>
        </w:r>
        <w:r>
          <w:rPr>
            <w:color w:val="007FAC"/>
            <w:spacing w:val="11"/>
            <w:w w:val="110"/>
            <w:sz w:val="12"/>
          </w:rPr>
          <w:t xml:space="preserve"> </w:t>
        </w:r>
        <w:r>
          <w:rPr>
            <w:color w:val="007FAC"/>
            <w:w w:val="110"/>
            <w:sz w:val="12"/>
          </w:rPr>
          <w:t>(15)</w:t>
        </w:r>
        <w:r>
          <w:rPr>
            <w:color w:val="007FAC"/>
            <w:spacing w:val="12"/>
            <w:w w:val="110"/>
            <w:sz w:val="12"/>
          </w:rPr>
          <w:t xml:space="preserve"> </w:t>
        </w:r>
        <w:r>
          <w:rPr>
            <w:color w:val="007FAC"/>
            <w:w w:val="110"/>
            <w:sz w:val="12"/>
          </w:rPr>
          <w:t>(2019)</w:t>
        </w:r>
        <w:r>
          <w:rPr>
            <w:color w:val="007FAC"/>
            <w:spacing w:val="12"/>
            <w:w w:val="110"/>
            <w:sz w:val="12"/>
          </w:rPr>
          <w:t xml:space="preserve"> </w:t>
        </w:r>
        <w:r>
          <w:rPr>
            <w:color w:val="007FAC"/>
            <w:w w:val="110"/>
            <w:sz w:val="12"/>
          </w:rPr>
          <w:t>2035</w:t>
        </w:r>
        <w:r>
          <w:rPr>
            <w:w w:val="110"/>
            <w:sz w:val="12"/>
          </w:rPr>
          <w:t>.</w:t>
        </w:r>
      </w:hyperlink>
    </w:p>
    <w:sectPr w:rsidR="0085284D">
      <w:pgSz w:w="11910" w:h="15880"/>
      <w:pgMar w:top="960" w:right="640" w:bottom="880" w:left="640" w:header="507" w:footer="608" w:gutter="0"/>
      <w:cols w:num="2" w:space="720" w:equalWidth="0">
        <w:col w:w="5174" w:space="206"/>
        <w:col w:w="525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15CA0B" w14:textId="77777777" w:rsidR="00C03225" w:rsidRDefault="00C03225">
      <w:r>
        <w:separator/>
      </w:r>
    </w:p>
  </w:endnote>
  <w:endnote w:type="continuationSeparator" w:id="0">
    <w:p w14:paraId="0D718168" w14:textId="77777777" w:rsidR="00C03225" w:rsidRDefault="00C03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Microsoft Sans Serif">
    <w:altName w:val="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F10A61" w14:textId="77777777" w:rsidR="0085284D" w:rsidRDefault="00C03225">
    <w:pPr>
      <w:pStyle w:val="a3"/>
      <w:spacing w:line="14" w:lineRule="auto"/>
      <w:ind w:left="0"/>
      <w:jc w:val="left"/>
      <w:rPr>
        <w:sz w:val="20"/>
      </w:rPr>
    </w:pPr>
    <w:r>
      <w:pict w14:anchorId="27100CA2">
        <v:shapetype id="_x0000_t202" coordsize="21600,21600" o:spt="202" path="m,l,21600r21600,l21600,xe">
          <v:stroke joinstyle="miter"/>
          <v:path gradientshapeok="t" o:connecttype="rect"/>
        </v:shapetype>
        <v:shape id="_x0000_s2049" type="#_x0000_t202" style="position:absolute;margin-left:292.05pt;margin-top:748.35pt;width:13.2pt;height:25.65pt;z-index:-252861440;mso-position-horizontal-relative:page;mso-position-vertical-relative:page" filled="f" stroked="f">
          <v:textbox inset="0,0,0,0">
            <w:txbxContent>
              <w:p w14:paraId="00DC33AB" w14:textId="77777777" w:rsidR="0085284D" w:rsidRDefault="00C03225">
                <w:pPr>
                  <w:spacing w:before="229"/>
                  <w:ind w:left="76"/>
                  <w:rPr>
                    <w:sz w:val="13"/>
                  </w:rPr>
                </w:pPr>
                <w:r>
                  <w:fldChar w:fldCharType="begin"/>
                </w:r>
                <w:r>
                  <w:rPr>
                    <w:w w:val="205"/>
                    <w:sz w:val="13"/>
                  </w:rPr>
                  <w:instrText xml:space="preserve"> PAGE </w:instrText>
                </w:r>
                <w:r>
                  <w:fldChar w:fldCharType="separate"/>
                </w:r>
                <w:r>
                  <w:t>2</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743C17" w14:textId="77777777" w:rsidR="00C03225" w:rsidRDefault="00C03225">
      <w:r>
        <w:separator/>
      </w:r>
    </w:p>
  </w:footnote>
  <w:footnote w:type="continuationSeparator" w:id="0">
    <w:p w14:paraId="055DF654" w14:textId="77777777" w:rsidR="00C03225" w:rsidRDefault="00C032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C5BBE0" w14:textId="77777777" w:rsidR="0085284D" w:rsidRDefault="00C03225">
    <w:pPr>
      <w:pStyle w:val="a3"/>
      <w:spacing w:line="14" w:lineRule="auto"/>
      <w:ind w:left="0"/>
      <w:jc w:val="left"/>
      <w:rPr>
        <w:sz w:val="20"/>
      </w:rPr>
    </w:pPr>
    <w:r>
      <w:pict w14:anchorId="305378BC">
        <v:shapetype id="_x0000_t202" coordsize="21600,21600" o:spt="202" path="m,l,21600r21600,l21600,xe">
          <v:stroke joinstyle="miter"/>
          <v:path gradientshapeok="t" o:connecttype="rect"/>
        </v:shapetype>
        <v:shape id="_x0000_s2051" type="#_x0000_t202" style="position:absolute;margin-left:439.6pt;margin-top:24.35pt;width:119.15pt;height:25.65pt;z-index:-252863488;mso-position-horizontal-relative:page;mso-position-vertical-relative:page" filled="f" stroked="f">
          <v:textbox inset="0,0,0,0">
            <w:txbxContent>
              <w:p w14:paraId="7A0F3643" w14:textId="77777777" w:rsidR="0085284D" w:rsidRDefault="00C03225">
                <w:pPr>
                  <w:spacing w:before="231"/>
                  <w:ind w:left="20"/>
                  <w:rPr>
                    <w:rFonts w:ascii="Times New Roman"/>
                    <w:i/>
                    <w:sz w:val="13"/>
                  </w:rPr>
                </w:pPr>
                <w:r>
                  <w:rPr>
                    <w:rFonts w:ascii="Times New Roman"/>
                    <w:i/>
                    <w:spacing w:val="-91"/>
                    <w:w w:val="222"/>
                    <w:sz w:val="13"/>
                  </w:rPr>
                  <w:t>A</w:t>
                </w:r>
                <w:r>
                  <w:rPr>
                    <w:rFonts w:ascii="Times New Roman"/>
                    <w:i/>
                    <w:spacing w:val="-71"/>
                    <w:w w:val="212"/>
                    <w:sz w:val="13"/>
                  </w:rPr>
                  <w:t>dd</w:t>
                </w:r>
                <w:r>
                  <w:rPr>
                    <w:rFonts w:ascii="Times New Roman"/>
                    <w:i/>
                    <w:spacing w:val="-36"/>
                    <w:w w:val="193"/>
                    <w:sz w:val="13"/>
                  </w:rPr>
                  <w:t>i</w:t>
                </w:r>
                <w:r>
                  <w:rPr>
                    <w:rFonts w:ascii="Times New Roman"/>
                    <w:i/>
                    <w:spacing w:val="-41"/>
                    <w:w w:val="217"/>
                    <w:sz w:val="13"/>
                  </w:rPr>
                  <w:t>t</w:t>
                </w:r>
                <w:r>
                  <w:rPr>
                    <w:rFonts w:ascii="Times New Roman"/>
                    <w:i/>
                    <w:spacing w:val="-36"/>
                    <w:w w:val="193"/>
                    <w:sz w:val="13"/>
                  </w:rPr>
                  <w:t>i</w:t>
                </w:r>
                <w:r>
                  <w:rPr>
                    <w:rFonts w:ascii="Times New Roman"/>
                    <w:i/>
                    <w:spacing w:val="-62"/>
                    <w:w w:val="209"/>
                    <w:sz w:val="13"/>
                  </w:rPr>
                  <w:t>v</w:t>
                </w:r>
                <w:r>
                  <w:rPr>
                    <w:rFonts w:ascii="Times New Roman"/>
                    <w:i/>
                    <w:spacing w:val="-21"/>
                    <w:w w:val="197"/>
                    <w:sz w:val="13"/>
                  </w:rPr>
                  <w:t>e</w:t>
                </w:r>
                <w:r>
                  <w:rPr>
                    <w:rFonts w:ascii="Times New Roman"/>
                    <w:i/>
                    <w:spacing w:val="-116"/>
                    <w:w w:val="208"/>
                    <w:sz w:val="13"/>
                  </w:rPr>
                  <w:t>M</w:t>
                </w:r>
                <w:r>
                  <w:rPr>
                    <w:rFonts w:ascii="Times New Roman"/>
                    <w:i/>
                    <w:smallCaps/>
                    <w:spacing w:val="-70"/>
                    <w:w w:val="198"/>
                    <w:sz w:val="13"/>
                  </w:rPr>
                  <w:t>anu</w:t>
                </w:r>
                <w:r>
                  <w:rPr>
                    <w:rFonts w:ascii="Times New Roman"/>
                    <w:i/>
                    <w:spacing w:val="-44"/>
                    <w:w w:val="233"/>
                    <w:sz w:val="13"/>
                  </w:rPr>
                  <w:t>f</w:t>
                </w:r>
                <w:r>
                  <w:rPr>
                    <w:rFonts w:ascii="Times New Roman"/>
                    <w:i/>
                    <w:smallCaps/>
                    <w:spacing w:val="-70"/>
                    <w:w w:val="214"/>
                    <w:sz w:val="13"/>
                  </w:rPr>
                  <w:t>a</w:t>
                </w:r>
                <w:r>
                  <w:rPr>
                    <w:rFonts w:ascii="Times New Roman"/>
                    <w:i/>
                    <w:spacing w:val="-59"/>
                    <w:w w:val="197"/>
                    <w:sz w:val="13"/>
                  </w:rPr>
                  <w:t>c</w:t>
                </w:r>
                <w:r>
                  <w:rPr>
                    <w:rFonts w:ascii="Times New Roman"/>
                    <w:i/>
                    <w:spacing w:val="-41"/>
                    <w:w w:val="217"/>
                    <w:sz w:val="13"/>
                  </w:rPr>
                  <w:t>t</w:t>
                </w:r>
                <w:r>
                  <w:rPr>
                    <w:rFonts w:ascii="Times New Roman"/>
                    <w:i/>
                    <w:spacing w:val="-71"/>
                    <w:w w:val="212"/>
                    <w:sz w:val="13"/>
                  </w:rPr>
                  <w:t>u</w:t>
                </w:r>
                <w:r>
                  <w:rPr>
                    <w:rFonts w:ascii="Times New Roman"/>
                    <w:i/>
                    <w:spacing w:val="-51"/>
                    <w:w w:val="193"/>
                    <w:sz w:val="13"/>
                  </w:rPr>
                  <w:t>r</w:t>
                </w:r>
                <w:r>
                  <w:rPr>
                    <w:rFonts w:ascii="Times New Roman"/>
                    <w:i/>
                    <w:spacing w:val="-36"/>
                    <w:w w:val="193"/>
                    <w:sz w:val="13"/>
                  </w:rPr>
                  <w:t>i</w:t>
                </w:r>
                <w:r>
                  <w:rPr>
                    <w:rFonts w:ascii="Times New Roman"/>
                    <w:i/>
                    <w:spacing w:val="-72"/>
                    <w:w w:val="213"/>
                    <w:sz w:val="13"/>
                  </w:rPr>
                  <w:t>n</w:t>
                </w:r>
                <w:r>
                  <w:rPr>
                    <w:rFonts w:ascii="Times New Roman"/>
                    <w:i/>
                    <w:spacing w:val="-22"/>
                    <w:w w:val="177"/>
                    <w:sz w:val="13"/>
                  </w:rPr>
                  <w:t>g</w:t>
                </w:r>
                <w:r>
                  <w:rPr>
                    <w:rFonts w:ascii="Times New Roman"/>
                    <w:i/>
                    <w:spacing w:val="-75"/>
                    <w:w w:val="224"/>
                    <w:sz w:val="13"/>
                  </w:rPr>
                  <w:t>3</w:t>
                </w:r>
                <w:r>
                  <w:rPr>
                    <w:rFonts w:ascii="Times New Roman"/>
                    <w:i/>
                    <w:spacing w:val="-38"/>
                    <w:w w:val="224"/>
                    <w:sz w:val="13"/>
                  </w:rPr>
                  <w:t>1</w:t>
                </w:r>
                <w:r>
                  <w:rPr>
                    <w:rFonts w:ascii="Times New Roman"/>
                    <w:i/>
                    <w:spacing w:val="-57"/>
                    <w:w w:val="253"/>
                    <w:sz w:val="13"/>
                  </w:rPr>
                  <w:t>(</w:t>
                </w:r>
                <w:r>
                  <w:rPr>
                    <w:rFonts w:ascii="Times New Roman"/>
                    <w:i/>
                    <w:spacing w:val="-75"/>
                    <w:w w:val="224"/>
                    <w:sz w:val="13"/>
                  </w:rPr>
                  <w:t>2020</w:t>
                </w:r>
                <w:r>
                  <w:rPr>
                    <w:rFonts w:ascii="Times New Roman"/>
                    <w:i/>
                    <w:spacing w:val="-19"/>
                    <w:w w:val="253"/>
                    <w:sz w:val="13"/>
                  </w:rPr>
                  <w:t>)</w:t>
                </w:r>
                <w:r>
                  <w:rPr>
                    <w:rFonts w:ascii="Times New Roman"/>
                    <w:i/>
                    <w:spacing w:val="-75"/>
                    <w:w w:val="224"/>
                    <w:sz w:val="13"/>
                  </w:rPr>
                  <w:t>100907</w:t>
                </w:r>
              </w:p>
            </w:txbxContent>
          </v:textbox>
          <w10:wrap anchorx="page" anchory="page"/>
        </v:shape>
      </w:pict>
    </w:r>
    <w:r>
      <w:pict w14:anchorId="0D4B9140">
        <v:shape id="_x0000_s2050" type="#_x0000_t202" style="position:absolute;margin-left:36.6pt;margin-top:32.85pt;width:42.85pt;height:13.5pt;z-index:-252862464;mso-position-horizontal-relative:page;mso-position-vertical-relative:page" filled="f" stroked="f">
          <v:textbox inset="0,0,0,0">
            <w:txbxContent>
              <w:p w14:paraId="36396BEF" w14:textId="77777777" w:rsidR="0085284D" w:rsidRDefault="00C03225">
                <w:pPr>
                  <w:spacing w:before="70"/>
                  <w:ind w:left="20"/>
                  <w:rPr>
                    <w:rFonts w:ascii="Times New Roman"/>
                    <w:i/>
                    <w:sz w:val="12"/>
                  </w:rPr>
                </w:pPr>
                <w:r>
                  <w:rPr>
                    <w:rFonts w:ascii="Times New Roman"/>
                    <w:i/>
                    <w:w w:val="104"/>
                    <w:sz w:val="12"/>
                  </w:rPr>
                  <w:t>P.</w:t>
                </w:r>
                <w:r>
                  <w:rPr>
                    <w:rFonts w:ascii="Times New Roman"/>
                    <w:i/>
                    <w:spacing w:val="12"/>
                    <w:sz w:val="12"/>
                  </w:rPr>
                  <w:t xml:space="preserve"> </w:t>
                </w:r>
                <w:proofErr w:type="spellStart"/>
                <w:r>
                  <w:rPr>
                    <w:rFonts w:ascii="Times New Roman"/>
                    <w:i/>
                    <w:smallCaps/>
                    <w:w w:val="112"/>
                    <w:sz w:val="12"/>
                  </w:rPr>
                  <w:t>Wady</w:t>
                </w:r>
                <w:proofErr w:type="spellEnd"/>
                <w:r>
                  <w:rPr>
                    <w:rFonts w:ascii="Times New Roman"/>
                    <w:i/>
                    <w:smallCaps/>
                    <w:w w:val="112"/>
                    <w:sz w:val="12"/>
                  </w:rPr>
                  <w:t>,</w:t>
                </w:r>
                <w:r>
                  <w:rPr>
                    <w:rFonts w:ascii="Times New Roman"/>
                    <w:i/>
                    <w:spacing w:val="12"/>
                    <w:sz w:val="12"/>
                  </w:rPr>
                  <w:t xml:space="preserve"> </w:t>
                </w:r>
                <w:r>
                  <w:rPr>
                    <w:rFonts w:ascii="Times New Roman"/>
                    <w:i/>
                    <w:spacing w:val="-1"/>
                    <w:w w:val="108"/>
                    <w:sz w:val="12"/>
                  </w:rPr>
                  <w:t>e</w:t>
                </w:r>
                <w:r>
                  <w:rPr>
                    <w:rFonts w:ascii="Times New Roman"/>
                    <w:i/>
                    <w:w w:val="108"/>
                    <w:sz w:val="12"/>
                  </w:rPr>
                  <w:t>t</w:t>
                </w:r>
                <w:r>
                  <w:rPr>
                    <w:rFonts w:ascii="Times New Roman"/>
                    <w:i/>
                    <w:spacing w:val="12"/>
                    <w:sz w:val="12"/>
                  </w:rPr>
                  <w:t xml:space="preserve"> </w:t>
                </w:r>
                <w:r>
                  <w:rPr>
                    <w:rFonts w:ascii="Times New Roman"/>
                    <w:i/>
                    <w:smallCaps/>
                    <w:w w:val="95"/>
                    <w:sz w:val="12"/>
                  </w:rPr>
                  <w:t>al.</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EE8701B"/>
    <w:multiLevelType w:val="multilevel"/>
    <w:tmpl w:val="8E48D022"/>
    <w:lvl w:ilvl="0">
      <w:numFmt w:val="decimal"/>
      <w:lvlText w:val="%1"/>
      <w:lvlJc w:val="left"/>
      <w:pPr>
        <w:ind w:left="111" w:hanging="361"/>
        <w:jc w:val="left"/>
      </w:pPr>
      <w:rPr>
        <w:rFonts w:hint="default"/>
        <w:lang w:val="en-US" w:eastAsia="en-US" w:bidi="en-US"/>
      </w:rPr>
    </w:lvl>
    <w:lvl w:ilvl="1">
      <w:start w:val="39"/>
      <w:numFmt w:val="decimal"/>
      <w:lvlText w:val="%1.%2"/>
      <w:lvlJc w:val="left"/>
      <w:pPr>
        <w:ind w:left="111" w:hanging="361"/>
        <w:jc w:val="left"/>
      </w:pPr>
      <w:rPr>
        <w:rFonts w:ascii="Cambria" w:eastAsia="Cambria" w:hAnsi="Cambria" w:cs="Cambria" w:hint="default"/>
        <w:w w:val="105"/>
        <w:sz w:val="16"/>
        <w:szCs w:val="16"/>
        <w:lang w:val="en-US" w:eastAsia="en-US" w:bidi="en-US"/>
      </w:rPr>
    </w:lvl>
    <w:lvl w:ilvl="2">
      <w:start w:val="1"/>
      <w:numFmt w:val="decimal"/>
      <w:lvlText w:val="[%3]"/>
      <w:lvlJc w:val="left"/>
      <w:pPr>
        <w:ind w:left="442" w:hanging="259"/>
        <w:jc w:val="right"/>
      </w:pPr>
      <w:rPr>
        <w:rFonts w:ascii="Cambria" w:eastAsia="Cambria" w:hAnsi="Cambria" w:cs="Cambria" w:hint="default"/>
        <w:w w:val="119"/>
        <w:sz w:val="12"/>
        <w:szCs w:val="12"/>
        <w:lang w:val="en-US" w:eastAsia="en-US" w:bidi="en-US"/>
      </w:rPr>
    </w:lvl>
    <w:lvl w:ilvl="3">
      <w:numFmt w:val="bullet"/>
      <w:lvlText w:val="•"/>
      <w:lvlJc w:val="left"/>
      <w:pPr>
        <w:ind w:left="296" w:hanging="259"/>
      </w:pPr>
      <w:rPr>
        <w:rFonts w:hint="default"/>
        <w:lang w:val="en-US" w:eastAsia="en-US" w:bidi="en-US"/>
      </w:rPr>
    </w:lvl>
    <w:lvl w:ilvl="4">
      <w:numFmt w:val="bullet"/>
      <w:lvlText w:val="•"/>
      <w:lvlJc w:val="left"/>
      <w:pPr>
        <w:ind w:left="224" w:hanging="259"/>
      </w:pPr>
      <w:rPr>
        <w:rFonts w:hint="default"/>
        <w:lang w:val="en-US" w:eastAsia="en-US" w:bidi="en-US"/>
      </w:rPr>
    </w:lvl>
    <w:lvl w:ilvl="5">
      <w:numFmt w:val="bullet"/>
      <w:lvlText w:val="•"/>
      <w:lvlJc w:val="left"/>
      <w:pPr>
        <w:ind w:left="152" w:hanging="259"/>
      </w:pPr>
      <w:rPr>
        <w:rFonts w:hint="default"/>
        <w:lang w:val="en-US" w:eastAsia="en-US" w:bidi="en-US"/>
      </w:rPr>
    </w:lvl>
    <w:lvl w:ilvl="6">
      <w:numFmt w:val="bullet"/>
      <w:lvlText w:val="•"/>
      <w:lvlJc w:val="left"/>
      <w:pPr>
        <w:ind w:left="81" w:hanging="259"/>
      </w:pPr>
      <w:rPr>
        <w:rFonts w:hint="default"/>
        <w:lang w:val="en-US" w:eastAsia="en-US" w:bidi="en-US"/>
      </w:rPr>
    </w:lvl>
    <w:lvl w:ilvl="7">
      <w:numFmt w:val="bullet"/>
      <w:lvlText w:val="•"/>
      <w:lvlJc w:val="left"/>
      <w:pPr>
        <w:ind w:left="9" w:hanging="259"/>
      </w:pPr>
      <w:rPr>
        <w:rFonts w:hint="default"/>
        <w:lang w:val="en-US" w:eastAsia="en-US" w:bidi="en-US"/>
      </w:rPr>
    </w:lvl>
    <w:lvl w:ilvl="8">
      <w:numFmt w:val="bullet"/>
      <w:lvlText w:val="•"/>
      <w:lvlJc w:val="left"/>
      <w:pPr>
        <w:ind w:left="-63" w:hanging="259"/>
      </w:pPr>
      <w:rPr>
        <w:rFonts w:hint="default"/>
        <w:lang w:val="en-US" w:eastAsia="en-US" w:bidi="en-US"/>
      </w:rPr>
    </w:lvl>
  </w:abstractNum>
  <w:abstractNum w:abstractNumId="1" w15:restartNumberingAfterBreak="0">
    <w:nsid w:val="3D6F1960"/>
    <w:multiLevelType w:val="multilevel"/>
    <w:tmpl w:val="40A211CC"/>
    <w:lvl w:ilvl="0">
      <w:start w:val="1"/>
      <w:numFmt w:val="decimal"/>
      <w:lvlText w:val="%1."/>
      <w:lvlJc w:val="left"/>
      <w:pPr>
        <w:ind w:left="336" w:hanging="225"/>
        <w:jc w:val="left"/>
      </w:pPr>
      <w:rPr>
        <w:rFonts w:ascii="Times New Roman" w:eastAsia="Times New Roman" w:hAnsi="Times New Roman" w:cs="Times New Roman" w:hint="default"/>
        <w:b/>
        <w:bCs/>
        <w:w w:val="120"/>
        <w:sz w:val="16"/>
        <w:szCs w:val="16"/>
        <w:lang w:val="en-US" w:eastAsia="en-US" w:bidi="en-US"/>
      </w:rPr>
    </w:lvl>
    <w:lvl w:ilvl="1">
      <w:start w:val="1"/>
      <w:numFmt w:val="decimal"/>
      <w:lvlText w:val="%1.%2."/>
      <w:lvlJc w:val="left"/>
      <w:pPr>
        <w:ind w:left="458" w:hanging="347"/>
        <w:jc w:val="left"/>
      </w:pPr>
      <w:rPr>
        <w:rFonts w:ascii="Times New Roman" w:eastAsia="Times New Roman" w:hAnsi="Times New Roman" w:cs="Times New Roman" w:hint="default"/>
        <w:i/>
        <w:spacing w:val="-1"/>
        <w:w w:val="111"/>
        <w:sz w:val="16"/>
        <w:szCs w:val="16"/>
        <w:lang w:val="en-US" w:eastAsia="en-US" w:bidi="en-US"/>
      </w:rPr>
    </w:lvl>
    <w:lvl w:ilvl="2">
      <w:start w:val="1"/>
      <w:numFmt w:val="decimal"/>
      <w:lvlText w:val="%1.%2.%3."/>
      <w:lvlJc w:val="left"/>
      <w:pPr>
        <w:ind w:left="591" w:hanging="480"/>
        <w:jc w:val="left"/>
      </w:pPr>
      <w:rPr>
        <w:rFonts w:ascii="Times New Roman" w:eastAsia="Times New Roman" w:hAnsi="Times New Roman" w:cs="Times New Roman" w:hint="default"/>
        <w:i/>
        <w:spacing w:val="-1"/>
        <w:w w:val="111"/>
        <w:sz w:val="16"/>
        <w:szCs w:val="16"/>
        <w:lang w:val="en-US" w:eastAsia="en-US" w:bidi="en-US"/>
      </w:rPr>
    </w:lvl>
    <w:lvl w:ilvl="3">
      <w:numFmt w:val="bullet"/>
      <w:lvlText w:val="•"/>
      <w:lvlJc w:val="left"/>
      <w:pPr>
        <w:ind w:left="499" w:hanging="480"/>
      </w:pPr>
      <w:rPr>
        <w:rFonts w:hint="default"/>
        <w:lang w:val="en-US" w:eastAsia="en-US" w:bidi="en-US"/>
      </w:rPr>
    </w:lvl>
    <w:lvl w:ilvl="4">
      <w:numFmt w:val="bullet"/>
      <w:lvlText w:val="•"/>
      <w:lvlJc w:val="left"/>
      <w:pPr>
        <w:ind w:left="398" w:hanging="480"/>
      </w:pPr>
      <w:rPr>
        <w:rFonts w:hint="default"/>
        <w:lang w:val="en-US" w:eastAsia="en-US" w:bidi="en-US"/>
      </w:rPr>
    </w:lvl>
    <w:lvl w:ilvl="5">
      <w:numFmt w:val="bullet"/>
      <w:lvlText w:val="•"/>
      <w:lvlJc w:val="left"/>
      <w:pPr>
        <w:ind w:left="297" w:hanging="480"/>
      </w:pPr>
      <w:rPr>
        <w:rFonts w:hint="default"/>
        <w:lang w:val="en-US" w:eastAsia="en-US" w:bidi="en-US"/>
      </w:rPr>
    </w:lvl>
    <w:lvl w:ilvl="6">
      <w:numFmt w:val="bullet"/>
      <w:lvlText w:val="•"/>
      <w:lvlJc w:val="left"/>
      <w:pPr>
        <w:ind w:left="196" w:hanging="480"/>
      </w:pPr>
      <w:rPr>
        <w:rFonts w:hint="default"/>
        <w:lang w:val="en-US" w:eastAsia="en-US" w:bidi="en-US"/>
      </w:rPr>
    </w:lvl>
    <w:lvl w:ilvl="7">
      <w:numFmt w:val="bullet"/>
      <w:lvlText w:val="•"/>
      <w:lvlJc w:val="left"/>
      <w:pPr>
        <w:ind w:left="96" w:hanging="480"/>
      </w:pPr>
      <w:rPr>
        <w:rFonts w:hint="default"/>
        <w:lang w:val="en-US" w:eastAsia="en-US" w:bidi="en-US"/>
      </w:rPr>
    </w:lvl>
    <w:lvl w:ilvl="8">
      <w:numFmt w:val="bullet"/>
      <w:lvlText w:val="•"/>
      <w:lvlJc w:val="left"/>
      <w:pPr>
        <w:ind w:left="-5" w:hanging="480"/>
      </w:pPr>
      <w:rPr>
        <w:rFonts w:hint="default"/>
        <w:lang w:val="en-US" w:eastAsia="en-US" w:bidi="en-U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85284D"/>
    <w:rsid w:val="006B30B9"/>
    <w:rsid w:val="0085284D"/>
    <w:rsid w:val="00C032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6992F2E9"/>
  <w15:docId w15:val="{76787B03-A4C9-4183-A325-8F2500A196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Cambria" w:eastAsia="Cambria" w:hAnsi="Cambria" w:cs="Cambria"/>
      <w:lang w:bidi="en-US"/>
    </w:rPr>
  </w:style>
  <w:style w:type="paragraph" w:styleId="1">
    <w:name w:val="heading 1"/>
    <w:basedOn w:val="a"/>
    <w:uiPriority w:val="9"/>
    <w:qFormat/>
    <w:pPr>
      <w:ind w:left="336" w:hanging="226"/>
      <w:outlineLvl w:val="0"/>
    </w:pPr>
    <w:rPr>
      <w:rFonts w:ascii="Times New Roman" w:eastAsia="Times New Roman" w:hAnsi="Times New Roman" w:cs="Times New Roman"/>
      <w:b/>
      <w:bCs/>
      <w:sz w:val="16"/>
      <w:szCs w:val="1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111"/>
      <w:jc w:val="both"/>
    </w:pPr>
    <w:rPr>
      <w:sz w:val="16"/>
      <w:szCs w:val="16"/>
    </w:rPr>
  </w:style>
  <w:style w:type="paragraph" w:styleId="a4">
    <w:name w:val="List Paragraph"/>
    <w:basedOn w:val="a"/>
    <w:uiPriority w:val="1"/>
    <w:qFormat/>
    <w:pPr>
      <w:ind w:left="442" w:hanging="332"/>
    </w:pPr>
  </w:style>
  <w:style w:type="paragraph" w:customStyle="1" w:styleId="TableParagraph">
    <w:name w:val="Table Paragraph"/>
    <w:basedOn w:val="a"/>
    <w:uiPriority w:val="1"/>
    <w:qFormat/>
    <w:pPr>
      <w:spacing w:before="9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117" Type="http://schemas.openxmlformats.org/officeDocument/2006/relationships/hyperlink" Target="http://refhub.elsevier.com/S2214-8604(19)30449-X/sbref0210" TargetMode="External"/><Relationship Id="rId21" Type="http://schemas.openxmlformats.org/officeDocument/2006/relationships/hyperlink" Target="mailto:cristina.valles@manchester.ac.uk" TargetMode="External"/><Relationship Id="rId42" Type="http://schemas.openxmlformats.org/officeDocument/2006/relationships/hyperlink" Target="http://refhub.elsevier.com/S2214-8604(19)30449-X/sbref0015" TargetMode="External"/><Relationship Id="rId63" Type="http://schemas.openxmlformats.org/officeDocument/2006/relationships/hyperlink" Target="http://refhub.elsevier.com/S2214-8604(19)30449-X/sbref0060" TargetMode="External"/><Relationship Id="rId84" Type="http://schemas.openxmlformats.org/officeDocument/2006/relationships/hyperlink" Target="http://refhub.elsevier.com/S2214-8604(19)30449-X/sbref0110" TargetMode="External"/><Relationship Id="rId138" Type="http://schemas.openxmlformats.org/officeDocument/2006/relationships/hyperlink" Target="http://refhub.elsevier.com/S2214-8604(19)30449-X/sbref0280" TargetMode="External"/><Relationship Id="rId159" Type="http://schemas.openxmlformats.org/officeDocument/2006/relationships/hyperlink" Target="http://refhub.elsevier.com/S2214-8604(19)30449-X/sbref0350" TargetMode="External"/><Relationship Id="rId170" Type="http://schemas.openxmlformats.org/officeDocument/2006/relationships/hyperlink" Target="http://refhub.elsevier.com/S2214-8604(19)30449-X/sbref0370" TargetMode="External"/><Relationship Id="rId191" Type="http://schemas.openxmlformats.org/officeDocument/2006/relationships/hyperlink" Target="http://refhub.elsevier.com/S2214-8604(19)30449-X/sbref0405" TargetMode="External"/><Relationship Id="rId107" Type="http://schemas.openxmlformats.org/officeDocument/2006/relationships/hyperlink" Target="http://refhub.elsevier.com/S2214-8604(19)30449-X/sbref0185" TargetMode="External"/><Relationship Id="rId11" Type="http://schemas.openxmlformats.org/officeDocument/2006/relationships/hyperlink" Target="https://doi.org/10.1016/j.addma.2019.100907" TargetMode="External"/><Relationship Id="rId32" Type="http://schemas.openxmlformats.org/officeDocument/2006/relationships/hyperlink" Target="https://data.mendeley.com/datasets/jcccyh5zf9/1" TargetMode="External"/><Relationship Id="rId53" Type="http://schemas.openxmlformats.org/officeDocument/2006/relationships/hyperlink" Target="http://refhub.elsevier.com/S2214-8604(19)30449-X/sbref0040" TargetMode="External"/><Relationship Id="rId74" Type="http://schemas.openxmlformats.org/officeDocument/2006/relationships/hyperlink" Target="http://refhub.elsevier.com/S2214-8604(19)30449-X/sbref0090" TargetMode="External"/><Relationship Id="rId128" Type="http://schemas.openxmlformats.org/officeDocument/2006/relationships/hyperlink" Target="http://refhub.elsevier.com/S2214-8604(19)30449-X/sbref0245" TargetMode="External"/><Relationship Id="rId149" Type="http://schemas.openxmlformats.org/officeDocument/2006/relationships/hyperlink" Target="http://refhub.elsevier.com/S2214-8604(19)30449-X/sbref0325" TargetMode="External"/><Relationship Id="rId5" Type="http://schemas.openxmlformats.org/officeDocument/2006/relationships/footnotes" Target="footnotes.xml"/><Relationship Id="rId95" Type="http://schemas.openxmlformats.org/officeDocument/2006/relationships/hyperlink" Target="http://refhub.elsevier.com/S2214-8604(19)30449-X/sbref0145" TargetMode="External"/><Relationship Id="rId160" Type="http://schemas.openxmlformats.org/officeDocument/2006/relationships/hyperlink" Target="http://refhub.elsevier.com/S2214-8604(19)30449-X/sbref0350" TargetMode="External"/><Relationship Id="rId181" Type="http://schemas.openxmlformats.org/officeDocument/2006/relationships/hyperlink" Target="http://refhub.elsevier.com/S2214-8604(19)30449-X/sbref0385" TargetMode="External"/><Relationship Id="rId22" Type="http://schemas.openxmlformats.org/officeDocument/2006/relationships/hyperlink" Target="https://doi.org/10.1016/j.addma.2019.100907" TargetMode="External"/><Relationship Id="rId43" Type="http://schemas.openxmlformats.org/officeDocument/2006/relationships/hyperlink" Target="http://refhub.elsevier.com/S2214-8604(19)30449-X/sbref0015" TargetMode="External"/><Relationship Id="rId64" Type="http://schemas.openxmlformats.org/officeDocument/2006/relationships/hyperlink" Target="http://refhub.elsevier.com/S2214-8604(19)30449-X/sbref0065" TargetMode="External"/><Relationship Id="rId118" Type="http://schemas.openxmlformats.org/officeDocument/2006/relationships/hyperlink" Target="http://refhub.elsevier.com/S2214-8604(19)30449-X/sbref0210" TargetMode="External"/><Relationship Id="rId139" Type="http://schemas.openxmlformats.org/officeDocument/2006/relationships/hyperlink" Target="http://refhub.elsevier.com/S2214-8604(19)30449-X/sbref0285" TargetMode="External"/><Relationship Id="rId85" Type="http://schemas.openxmlformats.org/officeDocument/2006/relationships/hyperlink" Target="http://refhub.elsevier.com/S2214-8604(19)30449-X/sbref0115" TargetMode="External"/><Relationship Id="rId150" Type="http://schemas.openxmlformats.org/officeDocument/2006/relationships/hyperlink" Target="http://refhub.elsevier.com/S2214-8604(19)30449-X/sbref0330" TargetMode="External"/><Relationship Id="rId171" Type="http://schemas.openxmlformats.org/officeDocument/2006/relationships/hyperlink" Target="http://refhub.elsevier.com/S2214-8604(19)30449-X/sbref0370" TargetMode="External"/><Relationship Id="rId192" Type="http://schemas.openxmlformats.org/officeDocument/2006/relationships/hyperlink" Target="http://refhub.elsevier.com/S2214-8604(19)30449-X/sbref0410" TargetMode="External"/><Relationship Id="rId12" Type="http://schemas.openxmlformats.org/officeDocument/2006/relationships/image" Target="media/image3.png"/><Relationship Id="rId33" Type="http://schemas.openxmlformats.org/officeDocument/2006/relationships/image" Target="media/image9.jpeg"/><Relationship Id="rId108" Type="http://schemas.openxmlformats.org/officeDocument/2006/relationships/hyperlink" Target="http://refhub.elsevier.com/S2214-8604(19)30449-X/sbref0185" TargetMode="External"/><Relationship Id="rId129" Type="http://schemas.openxmlformats.org/officeDocument/2006/relationships/hyperlink" Target="http://refhub.elsevier.com/S2214-8604(19)30449-X/sbref0250" TargetMode="External"/><Relationship Id="rId54" Type="http://schemas.openxmlformats.org/officeDocument/2006/relationships/hyperlink" Target="http://refhub.elsevier.com/S2214-8604(19)30449-X/sbref0040" TargetMode="External"/><Relationship Id="rId75" Type="http://schemas.openxmlformats.org/officeDocument/2006/relationships/hyperlink" Target="http://refhub.elsevier.com/S2214-8604(19)30449-X/sbref0090" TargetMode="External"/><Relationship Id="rId96" Type="http://schemas.openxmlformats.org/officeDocument/2006/relationships/hyperlink" Target="http://refhub.elsevier.com/S2214-8604(19)30449-X/sbref0150" TargetMode="External"/><Relationship Id="rId140" Type="http://schemas.openxmlformats.org/officeDocument/2006/relationships/hyperlink" Target="http://refhub.elsevier.com/S2214-8604(19)30449-X/sbref0290" TargetMode="External"/><Relationship Id="rId161" Type="http://schemas.openxmlformats.org/officeDocument/2006/relationships/hyperlink" Target="http://refhub.elsevier.com/S2214-8604(19)30449-X/sbref0350" TargetMode="External"/><Relationship Id="rId182" Type="http://schemas.openxmlformats.org/officeDocument/2006/relationships/hyperlink" Target="http://refhub.elsevier.com/S2214-8604(19)30449-X/sbref0390" TargetMode="External"/><Relationship Id="rId6" Type="http://schemas.openxmlformats.org/officeDocument/2006/relationships/endnotes" Target="endnotes.xml"/><Relationship Id="rId23" Type="http://schemas.openxmlformats.org/officeDocument/2006/relationships/hyperlink" Target="https://data.mendeley.com/datasets/jcccyh5zf9/1" TargetMode="External"/><Relationship Id="rId119" Type="http://schemas.openxmlformats.org/officeDocument/2006/relationships/hyperlink" Target="http://refhub.elsevier.com/S2214-8604(19)30449-X/sbref0210" TargetMode="External"/><Relationship Id="rId44" Type="http://schemas.openxmlformats.org/officeDocument/2006/relationships/hyperlink" Target="http://refhub.elsevier.com/S2214-8604(19)30449-X/sbref0020" TargetMode="External"/><Relationship Id="rId65" Type="http://schemas.openxmlformats.org/officeDocument/2006/relationships/hyperlink" Target="http://refhub.elsevier.com/S2214-8604(19)30449-X/sbref0065" TargetMode="External"/><Relationship Id="rId86" Type="http://schemas.openxmlformats.org/officeDocument/2006/relationships/hyperlink" Target="http://refhub.elsevier.com/S2214-8604(19)30449-X/sbref0120" TargetMode="External"/><Relationship Id="rId130" Type="http://schemas.openxmlformats.org/officeDocument/2006/relationships/hyperlink" Target="http://refhub.elsevier.com/S2214-8604(19)30449-X/sbref0255" TargetMode="External"/><Relationship Id="rId151" Type="http://schemas.openxmlformats.org/officeDocument/2006/relationships/hyperlink" Target="http://refhub.elsevier.com/S2214-8604(19)30449-X/sbref0335" TargetMode="External"/><Relationship Id="rId172" Type="http://schemas.openxmlformats.org/officeDocument/2006/relationships/hyperlink" Target="http://refhub.elsevier.com/S2214-8604(19)30449-X/sbref0370" TargetMode="External"/><Relationship Id="rId193" Type="http://schemas.openxmlformats.org/officeDocument/2006/relationships/hyperlink" Target="http://refhub.elsevier.com/S2214-8604(19)30449-X/sbref0410" TargetMode="External"/><Relationship Id="rId13" Type="http://schemas.openxmlformats.org/officeDocument/2006/relationships/hyperlink" Target="mailto:Paul.wady@manchester.ac.uk" TargetMode="External"/><Relationship Id="rId109" Type="http://schemas.openxmlformats.org/officeDocument/2006/relationships/hyperlink" Target="http://refhub.elsevier.com/S2214-8604(19)30449-X/sbref0190" TargetMode="External"/><Relationship Id="rId34" Type="http://schemas.openxmlformats.org/officeDocument/2006/relationships/image" Target="media/image10.jpeg"/><Relationship Id="rId55" Type="http://schemas.openxmlformats.org/officeDocument/2006/relationships/hyperlink" Target="http://refhub.elsevier.com/S2214-8604(19)30449-X/sbref0045" TargetMode="External"/><Relationship Id="rId76" Type="http://schemas.openxmlformats.org/officeDocument/2006/relationships/hyperlink" Target="http://refhub.elsevier.com/S2214-8604(19)30449-X/sbref0095" TargetMode="External"/><Relationship Id="rId97" Type="http://schemas.openxmlformats.org/officeDocument/2006/relationships/hyperlink" Target="http://refhub.elsevier.com/S2214-8604(19)30449-X/sbref0150" TargetMode="External"/><Relationship Id="rId120" Type="http://schemas.openxmlformats.org/officeDocument/2006/relationships/hyperlink" Target="http://refhub.elsevier.com/S2214-8604(19)30449-X/sbref0215" TargetMode="External"/><Relationship Id="rId141" Type="http://schemas.openxmlformats.org/officeDocument/2006/relationships/hyperlink" Target="http://refhub.elsevier.com/S2214-8604(19)30449-X/sbref0290" TargetMode="External"/><Relationship Id="rId7" Type="http://schemas.openxmlformats.org/officeDocument/2006/relationships/hyperlink" Target="http://www.sciencedirect.com/science/journal/22148604" TargetMode="External"/><Relationship Id="rId71" Type="http://schemas.openxmlformats.org/officeDocument/2006/relationships/hyperlink" Target="http://refhub.elsevier.com/S2214-8604(19)30449-X/sbref0080" TargetMode="External"/><Relationship Id="rId92" Type="http://schemas.openxmlformats.org/officeDocument/2006/relationships/hyperlink" Target="http://refhub.elsevier.com/S2214-8604(19)30449-X/sbref0135" TargetMode="External"/><Relationship Id="rId162" Type="http://schemas.openxmlformats.org/officeDocument/2006/relationships/hyperlink" Target="http://refhub.elsevier.com/S2214-8604(19)30449-X/sbref0355" TargetMode="External"/><Relationship Id="rId183" Type="http://schemas.openxmlformats.org/officeDocument/2006/relationships/hyperlink" Target="http://refhub.elsevier.com/S2214-8604(19)30449-X/sbref0390" TargetMode="External"/><Relationship Id="rId2" Type="http://schemas.openxmlformats.org/officeDocument/2006/relationships/styles" Target="styles.xml"/><Relationship Id="rId29" Type="http://schemas.openxmlformats.org/officeDocument/2006/relationships/image" Target="media/image6.jpeg"/><Relationship Id="rId24" Type="http://schemas.openxmlformats.org/officeDocument/2006/relationships/header" Target="header1.xml"/><Relationship Id="rId40" Type="http://schemas.openxmlformats.org/officeDocument/2006/relationships/hyperlink" Target="http://refhub.elsevier.com/S2214-8604(19)30449-X/sbref0010" TargetMode="External"/><Relationship Id="rId45" Type="http://schemas.openxmlformats.org/officeDocument/2006/relationships/hyperlink" Target="http://refhub.elsevier.com/S2214-8604(19)30449-X/sbref0020" TargetMode="External"/><Relationship Id="rId66" Type="http://schemas.openxmlformats.org/officeDocument/2006/relationships/hyperlink" Target="http://refhub.elsevier.com/S2214-8604(19)30449-X/sbref0065" TargetMode="External"/><Relationship Id="rId87" Type="http://schemas.openxmlformats.org/officeDocument/2006/relationships/hyperlink" Target="http://refhub.elsevier.com/S2214-8604(19)30449-X/sbref0120" TargetMode="External"/><Relationship Id="rId110" Type="http://schemas.openxmlformats.org/officeDocument/2006/relationships/hyperlink" Target="http://refhub.elsevier.com/S2214-8604(19)30449-X/sbref0190" TargetMode="External"/><Relationship Id="rId115" Type="http://schemas.openxmlformats.org/officeDocument/2006/relationships/hyperlink" Target="http://refhub.elsevier.com/S2214-8604(19)30449-X/sbref0200" TargetMode="External"/><Relationship Id="rId131" Type="http://schemas.openxmlformats.org/officeDocument/2006/relationships/hyperlink" Target="http://refhub.elsevier.com/S2214-8604(19)30449-X/sbref0255" TargetMode="External"/><Relationship Id="rId136" Type="http://schemas.openxmlformats.org/officeDocument/2006/relationships/hyperlink" Target="http://refhub.elsevier.com/S2214-8604(19)30449-X/sbref0275" TargetMode="External"/><Relationship Id="rId157" Type="http://schemas.openxmlformats.org/officeDocument/2006/relationships/hyperlink" Target="http://refhub.elsevier.com/S2214-8604(19)30449-X/sbref0345" TargetMode="External"/><Relationship Id="rId178" Type="http://schemas.openxmlformats.org/officeDocument/2006/relationships/hyperlink" Target="http://refhub.elsevier.com/S2214-8604(19)30449-X/sbref0380" TargetMode="External"/><Relationship Id="rId61" Type="http://schemas.openxmlformats.org/officeDocument/2006/relationships/hyperlink" Target="http://refhub.elsevier.com/S2214-8604(19)30449-X/sbref0055" TargetMode="External"/><Relationship Id="rId82" Type="http://schemas.openxmlformats.org/officeDocument/2006/relationships/hyperlink" Target="http://refhub.elsevier.com/S2214-8604(19)30449-X/sbref0105" TargetMode="External"/><Relationship Id="rId152" Type="http://schemas.openxmlformats.org/officeDocument/2006/relationships/hyperlink" Target="http://refhub.elsevier.com/S2214-8604(19)30449-X/sbref0335" TargetMode="External"/><Relationship Id="rId173" Type="http://schemas.openxmlformats.org/officeDocument/2006/relationships/hyperlink" Target="http://refhub.elsevier.com/S2214-8604(19)30449-X/sbref0375" TargetMode="External"/><Relationship Id="rId194" Type="http://schemas.openxmlformats.org/officeDocument/2006/relationships/hyperlink" Target="http://refhub.elsevier.com/S2214-8604(19)30449-X/sbref0415" TargetMode="External"/><Relationship Id="rId19" Type="http://schemas.openxmlformats.org/officeDocument/2006/relationships/hyperlink" Target="mailto:laura.leay@manchester.ac.uk" TargetMode="External"/><Relationship Id="rId14" Type="http://schemas.openxmlformats.org/officeDocument/2006/relationships/hyperlink" Target="mailto:alexwasilewski76@gmail.com" TargetMode="External"/><Relationship Id="rId30" Type="http://schemas.openxmlformats.org/officeDocument/2006/relationships/image" Target="media/image7.jpeg"/><Relationship Id="rId35" Type="http://schemas.openxmlformats.org/officeDocument/2006/relationships/image" Target="media/image11.jpeg"/><Relationship Id="rId56" Type="http://schemas.openxmlformats.org/officeDocument/2006/relationships/hyperlink" Target="http://refhub.elsevier.com/S2214-8604(19)30449-X/sbref0045" TargetMode="External"/><Relationship Id="rId77" Type="http://schemas.openxmlformats.org/officeDocument/2006/relationships/hyperlink" Target="http://refhub.elsevier.com/S2214-8604(19)30449-X/sbref0095" TargetMode="External"/><Relationship Id="rId100" Type="http://schemas.openxmlformats.org/officeDocument/2006/relationships/hyperlink" Target="http://refhub.elsevier.com/S2214-8604(19)30449-X/sbref0160" TargetMode="External"/><Relationship Id="rId105" Type="http://schemas.openxmlformats.org/officeDocument/2006/relationships/hyperlink" Target="http://refhub.elsevier.com/S2214-8604(19)30449-X/sbref0180" TargetMode="External"/><Relationship Id="rId126" Type="http://schemas.openxmlformats.org/officeDocument/2006/relationships/hyperlink" Target="http://refhub.elsevier.com/S2214-8604(19)30449-X/sbref0235" TargetMode="External"/><Relationship Id="rId147" Type="http://schemas.openxmlformats.org/officeDocument/2006/relationships/hyperlink" Target="http://refhub.elsevier.com/S2214-8604(19)30449-X/sbref0315" TargetMode="External"/><Relationship Id="rId168" Type="http://schemas.openxmlformats.org/officeDocument/2006/relationships/hyperlink" Target="http://refhub.elsevier.com/S2214-8604(19)30449-X/sbref0365" TargetMode="External"/><Relationship Id="rId8" Type="http://schemas.openxmlformats.org/officeDocument/2006/relationships/hyperlink" Target="https://www.elsevier.com/locate/addma" TargetMode="External"/><Relationship Id="rId51" Type="http://schemas.openxmlformats.org/officeDocument/2006/relationships/hyperlink" Target="http://refhub.elsevier.com/S2214-8604(19)30449-X/sbref0035" TargetMode="External"/><Relationship Id="rId72" Type="http://schemas.openxmlformats.org/officeDocument/2006/relationships/hyperlink" Target="http://refhub.elsevier.com/S2214-8604(19)30449-X/sbref0080" TargetMode="External"/><Relationship Id="rId93" Type="http://schemas.openxmlformats.org/officeDocument/2006/relationships/hyperlink" Target="http://refhub.elsevier.com/S2214-8604(19)30449-X/sbref0145" TargetMode="External"/><Relationship Id="rId98" Type="http://schemas.openxmlformats.org/officeDocument/2006/relationships/hyperlink" Target="http://refhub.elsevier.com/S2214-8604(19)30449-X/sbref0155" TargetMode="External"/><Relationship Id="rId121" Type="http://schemas.openxmlformats.org/officeDocument/2006/relationships/hyperlink" Target="http://refhub.elsevier.com/S2214-8604(19)30449-X/sbref0220" TargetMode="External"/><Relationship Id="rId142" Type="http://schemas.openxmlformats.org/officeDocument/2006/relationships/hyperlink" Target="http://refhub.elsevier.com/S2214-8604(19)30449-X/sbref0295" TargetMode="External"/><Relationship Id="rId163" Type="http://schemas.openxmlformats.org/officeDocument/2006/relationships/hyperlink" Target="http://refhub.elsevier.com/S2214-8604(19)30449-X/sbref0355" TargetMode="External"/><Relationship Id="rId184" Type="http://schemas.openxmlformats.org/officeDocument/2006/relationships/hyperlink" Target="http://refhub.elsevier.com/S2214-8604(19)30449-X/sbref0390" TargetMode="External"/><Relationship Id="rId189" Type="http://schemas.openxmlformats.org/officeDocument/2006/relationships/hyperlink" Target="http://refhub.elsevier.com/S2214-8604(19)30449-X/sbref0405" TargetMode="External"/><Relationship Id="rId3" Type="http://schemas.openxmlformats.org/officeDocument/2006/relationships/settings" Target="settings.xml"/><Relationship Id="rId25" Type="http://schemas.openxmlformats.org/officeDocument/2006/relationships/footer" Target="footer1.xml"/><Relationship Id="rId46" Type="http://schemas.openxmlformats.org/officeDocument/2006/relationships/hyperlink" Target="http://refhub.elsevier.com/S2214-8604(19)30449-X/sbref0025" TargetMode="External"/><Relationship Id="rId67" Type="http://schemas.openxmlformats.org/officeDocument/2006/relationships/hyperlink" Target="http://refhub.elsevier.com/S2214-8604(19)30449-X/sbref0065" TargetMode="External"/><Relationship Id="rId116" Type="http://schemas.openxmlformats.org/officeDocument/2006/relationships/hyperlink" Target="http://refhub.elsevier.com/S2214-8604(19)30449-X/sbref0205" TargetMode="External"/><Relationship Id="rId137" Type="http://schemas.openxmlformats.org/officeDocument/2006/relationships/hyperlink" Target="http://refhub.elsevier.com/S2214-8604(19)30449-X/sbref0280" TargetMode="External"/><Relationship Id="rId158" Type="http://schemas.openxmlformats.org/officeDocument/2006/relationships/hyperlink" Target="http://refhub.elsevier.com/S2214-8604(19)30449-X/sbref0345" TargetMode="External"/><Relationship Id="rId20" Type="http://schemas.openxmlformats.org/officeDocument/2006/relationships/hyperlink" Target="mailto:arron.griffiths@manchester.ac.uk" TargetMode="External"/><Relationship Id="rId41" Type="http://schemas.openxmlformats.org/officeDocument/2006/relationships/hyperlink" Target="http://refhub.elsevier.com/S2214-8604(19)30449-X/sbref0010" TargetMode="External"/><Relationship Id="rId62" Type="http://schemas.openxmlformats.org/officeDocument/2006/relationships/hyperlink" Target="http://refhub.elsevier.com/S2214-8604(19)30449-X/sbref0060" TargetMode="External"/><Relationship Id="rId83" Type="http://schemas.openxmlformats.org/officeDocument/2006/relationships/hyperlink" Target="http://refhub.elsevier.com/S2214-8604(19)30449-X/sbref0110" TargetMode="External"/><Relationship Id="rId88" Type="http://schemas.openxmlformats.org/officeDocument/2006/relationships/hyperlink" Target="http://refhub.elsevier.com/S2214-8604(19)30449-X/sbref0125" TargetMode="External"/><Relationship Id="rId111" Type="http://schemas.openxmlformats.org/officeDocument/2006/relationships/hyperlink" Target="http://refhub.elsevier.com/S2214-8604(19)30449-X/sbref0195" TargetMode="External"/><Relationship Id="rId132" Type="http://schemas.openxmlformats.org/officeDocument/2006/relationships/hyperlink" Target="http://refhub.elsevier.com/S2214-8604(19)30449-X/sbref0260" TargetMode="External"/><Relationship Id="rId153" Type="http://schemas.openxmlformats.org/officeDocument/2006/relationships/hyperlink" Target="http://refhub.elsevier.com/S2214-8604(19)30449-X/sbref0340" TargetMode="External"/><Relationship Id="rId174" Type="http://schemas.openxmlformats.org/officeDocument/2006/relationships/hyperlink" Target="http://refhub.elsevier.com/S2214-8604(19)30449-X/sbref0375" TargetMode="External"/><Relationship Id="rId179" Type="http://schemas.openxmlformats.org/officeDocument/2006/relationships/hyperlink" Target="http://refhub.elsevier.com/S2214-8604(19)30449-X/sbref0385" TargetMode="External"/><Relationship Id="rId195" Type="http://schemas.openxmlformats.org/officeDocument/2006/relationships/hyperlink" Target="http://refhub.elsevier.com/S2214-8604(19)30449-X/sbref0415" TargetMode="External"/><Relationship Id="rId190" Type="http://schemas.openxmlformats.org/officeDocument/2006/relationships/hyperlink" Target="http://refhub.elsevier.com/S2214-8604(19)30449-X/sbref0405" TargetMode="External"/><Relationship Id="rId15" Type="http://schemas.openxmlformats.org/officeDocument/2006/relationships/hyperlink" Target="mailto:lbstbs11@gmail.com" TargetMode="External"/><Relationship Id="rId36" Type="http://schemas.openxmlformats.org/officeDocument/2006/relationships/hyperlink" Target="http://j.davies@3dgbire.com/" TargetMode="External"/><Relationship Id="rId57" Type="http://schemas.openxmlformats.org/officeDocument/2006/relationships/hyperlink" Target="http://refhub.elsevier.com/S2214-8604(19)30449-X/sbref0050" TargetMode="External"/><Relationship Id="rId106" Type="http://schemas.openxmlformats.org/officeDocument/2006/relationships/hyperlink" Target="http://refhub.elsevier.com/S2214-8604(19)30449-X/sbref0180" TargetMode="External"/><Relationship Id="rId127" Type="http://schemas.openxmlformats.org/officeDocument/2006/relationships/hyperlink" Target="http://refhub.elsevier.com/S2214-8604(19)30449-X/sbref0240" TargetMode="External"/><Relationship Id="rId10" Type="http://schemas.openxmlformats.org/officeDocument/2006/relationships/image" Target="media/image2.jpeg"/><Relationship Id="rId31" Type="http://schemas.openxmlformats.org/officeDocument/2006/relationships/image" Target="media/image8.jpeg"/><Relationship Id="rId52" Type="http://schemas.openxmlformats.org/officeDocument/2006/relationships/hyperlink" Target="http://refhub.elsevier.com/S2214-8604(19)30449-X/sbref0040" TargetMode="External"/><Relationship Id="rId73" Type="http://schemas.openxmlformats.org/officeDocument/2006/relationships/hyperlink" Target="http://www.tepco.co.jp/en/press/corp-com/release/2017/1375551_10469.html" TargetMode="External"/><Relationship Id="rId78" Type="http://schemas.openxmlformats.org/officeDocument/2006/relationships/hyperlink" Target="http://refhub.elsevier.com/S2214-8604(19)30449-X/sbref0100" TargetMode="External"/><Relationship Id="rId94" Type="http://schemas.openxmlformats.org/officeDocument/2006/relationships/hyperlink" Target="http://refhub.elsevier.com/S2214-8604(19)30449-X/sbref0145" TargetMode="External"/><Relationship Id="rId99" Type="http://schemas.openxmlformats.org/officeDocument/2006/relationships/hyperlink" Target="http://refhub.elsevier.com/S2214-8604(19)30449-X/sbref0155" TargetMode="External"/><Relationship Id="rId101" Type="http://schemas.openxmlformats.org/officeDocument/2006/relationships/hyperlink" Target="http://www.pvc.org/en/p/plasticisers" TargetMode="External"/><Relationship Id="rId122" Type="http://schemas.openxmlformats.org/officeDocument/2006/relationships/hyperlink" Target="http://refhub.elsevier.com/S2214-8604(19)30449-X/sbref0225" TargetMode="External"/><Relationship Id="rId143" Type="http://schemas.openxmlformats.org/officeDocument/2006/relationships/hyperlink" Target="http://refhub.elsevier.com/S2214-8604(19)30449-X/sbref0295" TargetMode="External"/><Relationship Id="rId148" Type="http://schemas.openxmlformats.org/officeDocument/2006/relationships/hyperlink" Target="http://refhub.elsevier.com/S2214-8604(19)30449-X/sbref0320" TargetMode="External"/><Relationship Id="rId164" Type="http://schemas.openxmlformats.org/officeDocument/2006/relationships/hyperlink" Target="http://refhub.elsevier.com/S2214-8604(19)30449-X/sbref0355" TargetMode="External"/><Relationship Id="rId169" Type="http://schemas.openxmlformats.org/officeDocument/2006/relationships/hyperlink" Target="http://refhub.elsevier.com/S2214-8604(19)30449-X/sbref0365" TargetMode="External"/><Relationship Id="rId185" Type="http://schemas.openxmlformats.org/officeDocument/2006/relationships/hyperlink" Target="http://refhub.elsevier.com/S2214-8604(19)30449-X/sbref0390" TargetMode="External"/><Relationship Id="rId4" Type="http://schemas.openxmlformats.org/officeDocument/2006/relationships/webSettings" Target="webSettings.xml"/><Relationship Id="rId9" Type="http://schemas.openxmlformats.org/officeDocument/2006/relationships/image" Target="media/image1.jpeg"/><Relationship Id="rId180" Type="http://schemas.openxmlformats.org/officeDocument/2006/relationships/hyperlink" Target="http://refhub.elsevier.com/S2214-8604(19)30449-X/sbref0385" TargetMode="External"/><Relationship Id="rId26" Type="http://schemas.openxmlformats.org/officeDocument/2006/relationships/image" Target="media/image4.jpeg"/><Relationship Id="rId47" Type="http://schemas.openxmlformats.org/officeDocument/2006/relationships/hyperlink" Target="http://refhub.elsevier.com/S2214-8604(19)30449-X/sbref0025" TargetMode="External"/><Relationship Id="rId68" Type="http://schemas.openxmlformats.org/officeDocument/2006/relationships/hyperlink" Target="http://refhub.elsevier.com/S2214-8604(19)30449-X/sbref0070" TargetMode="External"/><Relationship Id="rId89" Type="http://schemas.openxmlformats.org/officeDocument/2006/relationships/hyperlink" Target="http://refhub.elsevier.com/S2214-8604(19)30449-X/sbref0125" TargetMode="External"/><Relationship Id="rId112" Type="http://schemas.openxmlformats.org/officeDocument/2006/relationships/hyperlink" Target="http://refhub.elsevier.com/S2214-8604(19)30449-X/sbref0195" TargetMode="External"/><Relationship Id="rId133" Type="http://schemas.openxmlformats.org/officeDocument/2006/relationships/hyperlink" Target="http://refhub.elsevier.com/S2214-8604(19)30449-X/sbref0265" TargetMode="External"/><Relationship Id="rId154" Type="http://schemas.openxmlformats.org/officeDocument/2006/relationships/hyperlink" Target="http://refhub.elsevier.com/S2214-8604(19)30449-X/sbref0340" TargetMode="External"/><Relationship Id="rId175" Type="http://schemas.openxmlformats.org/officeDocument/2006/relationships/hyperlink" Target="http://refhub.elsevier.com/S2214-8604(19)30449-X/sbref0375" TargetMode="External"/><Relationship Id="rId196" Type="http://schemas.openxmlformats.org/officeDocument/2006/relationships/fontTable" Target="fontTable.xml"/><Relationship Id="rId16" Type="http://schemas.openxmlformats.org/officeDocument/2006/relationships/hyperlink" Target="mailto:Ruth.Edge@manchester.ac.uk" TargetMode="External"/><Relationship Id="rId37" Type="http://schemas.openxmlformats.org/officeDocument/2006/relationships/hyperlink" Target="http://refhub.elsevier.com/S2214-8604(19)30449-X/sbref0005" TargetMode="External"/><Relationship Id="rId58" Type="http://schemas.openxmlformats.org/officeDocument/2006/relationships/hyperlink" Target="http://refhub.elsevier.com/S2214-8604(19)30449-X/sbref0050" TargetMode="External"/><Relationship Id="rId79" Type="http://schemas.openxmlformats.org/officeDocument/2006/relationships/hyperlink" Target="http://refhub.elsevier.com/S2214-8604(19)30449-X/sbref0100" TargetMode="External"/><Relationship Id="rId102" Type="http://schemas.openxmlformats.org/officeDocument/2006/relationships/hyperlink" Target="http://refhub.elsevier.com/S2214-8604(19)30449-X/sbref0170" TargetMode="External"/><Relationship Id="rId123" Type="http://schemas.openxmlformats.org/officeDocument/2006/relationships/hyperlink" Target="http://refhub.elsevier.com/S2214-8604(19)30449-X/sbref0230" TargetMode="External"/><Relationship Id="rId144" Type="http://schemas.openxmlformats.org/officeDocument/2006/relationships/hyperlink" Target="http://refhub.elsevier.com/S2214-8604(19)30449-X/sbref0300" TargetMode="External"/><Relationship Id="rId90" Type="http://schemas.openxmlformats.org/officeDocument/2006/relationships/hyperlink" Target="http://refhub.elsevier.com/S2214-8604(19)30449-X/sbref0130" TargetMode="External"/><Relationship Id="rId165" Type="http://schemas.openxmlformats.org/officeDocument/2006/relationships/hyperlink" Target="http://refhub.elsevier.com/S2214-8604(19)30449-X/sbref0360" TargetMode="External"/><Relationship Id="rId186" Type="http://schemas.openxmlformats.org/officeDocument/2006/relationships/hyperlink" Target="http://refhub.elsevier.com/S2214-8604(19)30449-X/sbref0395" TargetMode="External"/><Relationship Id="rId27" Type="http://schemas.openxmlformats.org/officeDocument/2006/relationships/hyperlink" Target="https://data.mendeley.com/datasets/jcccyh5zf9/1" TargetMode="External"/><Relationship Id="rId48" Type="http://schemas.openxmlformats.org/officeDocument/2006/relationships/hyperlink" Target="http://refhub.elsevier.com/S2214-8604(19)30449-X/sbref0025" TargetMode="External"/><Relationship Id="rId69" Type="http://schemas.openxmlformats.org/officeDocument/2006/relationships/hyperlink" Target="https://www.nrc.gov/reading-rm/doc-collections/fact-sheets/radwaste.html" TargetMode="External"/><Relationship Id="rId113" Type="http://schemas.openxmlformats.org/officeDocument/2006/relationships/hyperlink" Target="http://refhub.elsevier.com/S2214-8604(19)30449-X/sbref0195" TargetMode="External"/><Relationship Id="rId134" Type="http://schemas.openxmlformats.org/officeDocument/2006/relationships/hyperlink" Target="http://refhub.elsevier.com/S2214-8604(19)30449-X/sbref0270" TargetMode="External"/><Relationship Id="rId80" Type="http://schemas.openxmlformats.org/officeDocument/2006/relationships/hyperlink" Target="http://refhub.elsevier.com/S2214-8604(19)30449-X/sbref0100" TargetMode="External"/><Relationship Id="rId155" Type="http://schemas.openxmlformats.org/officeDocument/2006/relationships/hyperlink" Target="http://refhub.elsevier.com/S2214-8604(19)30449-X/sbref0340" TargetMode="External"/><Relationship Id="rId176" Type="http://schemas.openxmlformats.org/officeDocument/2006/relationships/hyperlink" Target="http://refhub.elsevier.com/S2214-8604(19)30449-X/sbref0380" TargetMode="External"/><Relationship Id="rId197" Type="http://schemas.openxmlformats.org/officeDocument/2006/relationships/theme" Target="theme/theme1.xml"/><Relationship Id="rId17" Type="http://schemas.openxmlformats.org/officeDocument/2006/relationships/hyperlink" Target="mailto:aliaksandr.baidak@manchester.ac.uk" TargetMode="External"/><Relationship Id="rId38" Type="http://schemas.openxmlformats.org/officeDocument/2006/relationships/hyperlink" Target="http://refhub.elsevier.com/S2214-8604(19)30449-X/sbref0005" TargetMode="External"/><Relationship Id="rId59" Type="http://schemas.openxmlformats.org/officeDocument/2006/relationships/hyperlink" Target="http://refhub.elsevier.com/S2214-8604(19)30449-X/sbref0050" TargetMode="External"/><Relationship Id="rId103" Type="http://schemas.openxmlformats.org/officeDocument/2006/relationships/hyperlink" Target="http://refhub.elsevier.com/S2214-8604(19)30449-X/sbref0170" TargetMode="External"/><Relationship Id="rId124" Type="http://schemas.openxmlformats.org/officeDocument/2006/relationships/hyperlink" Target="http://refhub.elsevier.com/S2214-8604(19)30449-X/sbref0230" TargetMode="External"/><Relationship Id="rId70" Type="http://schemas.openxmlformats.org/officeDocument/2006/relationships/hyperlink" Target="http://refhub.elsevier.com/S2214-8604(19)30449-X/sbref0080" TargetMode="External"/><Relationship Id="rId91" Type="http://schemas.openxmlformats.org/officeDocument/2006/relationships/hyperlink" Target="http://refhub.elsevier.com/S2214-8604(19)30449-X/sbref0135" TargetMode="External"/><Relationship Id="rId145" Type="http://schemas.openxmlformats.org/officeDocument/2006/relationships/hyperlink" Target="http://refhub.elsevier.com/S2214-8604(19)30449-X/sbref0305" TargetMode="External"/><Relationship Id="rId166" Type="http://schemas.openxmlformats.org/officeDocument/2006/relationships/hyperlink" Target="http://refhub.elsevier.com/S2214-8604(19)30449-X/sbref0360" TargetMode="External"/><Relationship Id="rId187" Type="http://schemas.openxmlformats.org/officeDocument/2006/relationships/hyperlink" Target="http://refhub.elsevier.com/S2214-8604(19)30449-X/sbref0395" TargetMode="External"/><Relationship Id="rId1" Type="http://schemas.openxmlformats.org/officeDocument/2006/relationships/numbering" Target="numbering.xml"/><Relationship Id="rId28" Type="http://schemas.openxmlformats.org/officeDocument/2006/relationships/image" Target="media/image5.jpeg"/><Relationship Id="rId49" Type="http://schemas.openxmlformats.org/officeDocument/2006/relationships/hyperlink" Target="http://refhub.elsevier.com/S2214-8604(19)30449-X/sbref0030" TargetMode="External"/><Relationship Id="rId114" Type="http://schemas.openxmlformats.org/officeDocument/2006/relationships/hyperlink" Target="http://refhub.elsevier.com/S2214-8604(19)30449-X/sbref0200" TargetMode="External"/><Relationship Id="rId60" Type="http://schemas.openxmlformats.org/officeDocument/2006/relationships/hyperlink" Target="http://refhub.elsevier.com/S2214-8604(19)30449-X/sbref0050" TargetMode="External"/><Relationship Id="rId81" Type="http://schemas.openxmlformats.org/officeDocument/2006/relationships/hyperlink" Target="http://refhub.elsevier.com/S2214-8604(19)30449-X/sbref0100" TargetMode="External"/><Relationship Id="rId135" Type="http://schemas.openxmlformats.org/officeDocument/2006/relationships/hyperlink" Target="http://refhub.elsevier.com/S2214-8604(19)30449-X/sbref0270" TargetMode="External"/><Relationship Id="rId156" Type="http://schemas.openxmlformats.org/officeDocument/2006/relationships/hyperlink" Target="http://refhub.elsevier.com/S2214-8604(19)30449-X/sbref0345" TargetMode="External"/><Relationship Id="rId177" Type="http://schemas.openxmlformats.org/officeDocument/2006/relationships/hyperlink" Target="http://refhub.elsevier.com/S2214-8604(19)30449-X/sbref0380" TargetMode="External"/><Relationship Id="rId18" Type="http://schemas.openxmlformats.org/officeDocument/2006/relationships/hyperlink" Target="mailto:connor.mcbride@postgrad.manchester.ac.uk" TargetMode="External"/><Relationship Id="rId39" Type="http://schemas.openxmlformats.org/officeDocument/2006/relationships/hyperlink" Target="http://refhub.elsevier.com/S2214-8604(19)30449-X/sbref0005" TargetMode="External"/><Relationship Id="rId50" Type="http://schemas.openxmlformats.org/officeDocument/2006/relationships/hyperlink" Target="http://refhub.elsevier.com/S2214-8604(19)30449-X/sbref0030" TargetMode="External"/><Relationship Id="rId104" Type="http://schemas.openxmlformats.org/officeDocument/2006/relationships/hyperlink" Target="http://refhub.elsevier.com/S2214-8604(19)30449-X/sbref0175" TargetMode="External"/><Relationship Id="rId125" Type="http://schemas.openxmlformats.org/officeDocument/2006/relationships/hyperlink" Target="http://refhub.elsevier.com/S2214-8604(19)30449-X/sbref0235" TargetMode="External"/><Relationship Id="rId146" Type="http://schemas.openxmlformats.org/officeDocument/2006/relationships/hyperlink" Target="http://refhub.elsevier.com/S2214-8604(19)30449-X/sbref0310" TargetMode="External"/><Relationship Id="rId167" Type="http://schemas.openxmlformats.org/officeDocument/2006/relationships/hyperlink" Target="http://refhub.elsevier.com/S2214-8604(19)30449-X/sbref0360" TargetMode="External"/><Relationship Id="rId188" Type="http://schemas.openxmlformats.org/officeDocument/2006/relationships/hyperlink" Target="http://refhub.elsevier.com/S2214-8604(19)30449-X/sbref040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12</Pages>
  <Words>14217</Words>
  <Characters>79759</Characters>
  <Application>Microsoft Office Word</Application>
  <DocSecurity>0</DocSecurity>
  <Lines>2045</Lines>
  <Paragraphs>618</Paragraphs>
  <ScaleCrop>false</ScaleCrop>
  <Company/>
  <LinksUpToDate>false</LinksUpToDate>
  <CharactersWithSpaces>93358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Effect of ionising radiation on the mechanical and structural properties of 3D printed plastics</dc:title>
  <dc:subject>Additive Manufacturing, 31 (2020) 100907. doi:10.1016/j.addma.2019.100907</dc:subject>
  <dc:creator>Paul Wady</dc:creator>
  <cp:keywords>3D printed polymers; Ionising radiation; Mechanical properties; Radiation environment; Radiation-induced degradation; Fused filament fabrication; </cp:keywords>
  <cp:lastModifiedBy>Gr-PC</cp:lastModifiedBy>
  <cp:revision>2</cp:revision>
  <dcterms:created xsi:type="dcterms:W3CDTF">2021-02-16T21:04:00Z</dcterms:created>
  <dcterms:modified xsi:type="dcterms:W3CDTF">2021-02-16T21:18:00Z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2020-02-04T00:00:00Z</vt:filetime>
  </property>
  <property fmtid="{D5CDD505-2E9C-101B-9397-08002B2CF9AE}" pid="3" name="Creator">
    <vt:lpwstr>Elsevier</vt:lpwstr>
  </property>
  <property fmtid="{D5CDD505-2E9C-101B-9397-08002B2CF9AE}" pid="4" name="LastSaved">
    <vt:filetime>2021-02-16T00:00:00Z</vt:filetime>
  </property>
</Properties>
</file>