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AB833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1D965E0" w14:textId="77777777" w:rsidR="002A45DC" w:rsidRPr="00C87CCE" w:rsidRDefault="002A45DC" w:rsidP="002A45DC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</w:rPr>
        <w:drawing>
          <wp:inline distT="0" distB="0" distL="0" distR="0" wp14:anchorId="309B36EB" wp14:editId="4D96962F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2B0D" w14:textId="77777777" w:rsidR="002A45DC" w:rsidRPr="00C87CCE" w:rsidRDefault="002A45DC" w:rsidP="002A45DC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1F4E621F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Кафедра «Гражданского права и процесса»</w:t>
      </w:r>
    </w:p>
    <w:p w14:paraId="1D171548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199832B7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EDE5BDC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33770EC5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97E5B2D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F7CD5B7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31FBDCC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3C11FBD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14:paraId="42EB6D67" w14:textId="77777777" w:rsidR="002A45DC" w:rsidRDefault="002A45DC" w:rsidP="002A45DC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5CD0D6CB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 w:rsidR="005A757B">
        <w:rPr>
          <w:rFonts w:ascii="Times New Roman" w:hAnsi="Times New Roman" w:cs="Times New Roman"/>
          <w:b/>
          <w:bCs/>
          <w:spacing w:val="-2"/>
          <w:sz w:val="28"/>
          <w:szCs w:val="28"/>
        </w:rPr>
        <w:t>Альтернативное урегулирование споров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52CD036F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E09A36D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2CF47DD" w14:textId="77777777" w:rsidR="002A45DC" w:rsidRPr="008B03CE" w:rsidRDefault="002A45DC" w:rsidP="002A45DC">
      <w:pPr>
        <w:jc w:val="center"/>
        <w:rPr>
          <w:rFonts w:eastAsia="Calibri"/>
          <w:i/>
          <w:sz w:val="28"/>
          <w:szCs w:val="28"/>
        </w:rPr>
      </w:pPr>
      <w:r w:rsidRPr="008B03CE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8B03CE">
        <w:rPr>
          <w:rFonts w:ascii="Times New Roman" w:eastAsia="Calibri" w:hAnsi="Times New Roman" w:cs="Times New Roman"/>
          <w:i/>
          <w:sz w:val="28"/>
          <w:szCs w:val="28"/>
        </w:rPr>
        <w:t>40.03.01 «Юриспруденция»</w:t>
      </w:r>
    </w:p>
    <w:p w14:paraId="1504DD21" w14:textId="77777777" w:rsidR="002A45DC" w:rsidRDefault="002A45DC" w:rsidP="002A45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A3E791" w14:textId="77777777" w:rsidR="002A45DC" w:rsidRPr="008B03CE" w:rsidRDefault="002A45DC" w:rsidP="002A45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F7A8CE" w14:textId="77777777" w:rsidR="002A45DC" w:rsidRPr="00C87CCE" w:rsidRDefault="002A45DC" w:rsidP="002A45DC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</w:p>
    <w:p w14:paraId="20139585" w14:textId="77777777" w:rsidR="002A45DC" w:rsidRPr="00C87CCE" w:rsidRDefault="002A45DC" w:rsidP="002A45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5BC903" w14:textId="77777777" w:rsidR="002A45DC" w:rsidRPr="00C87CCE" w:rsidRDefault="002A45DC" w:rsidP="002A45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B4CB0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3F9B22F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D35A264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DA3D70F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17E1052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C450AA2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FB5B175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865AFB8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012F3FF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227426B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72BF956" w14:textId="77777777" w:rsidR="002A45DC" w:rsidRPr="00C87CCE" w:rsidRDefault="002A45DC" w:rsidP="002A45DC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D091264" w14:textId="77777777" w:rsidR="002A45DC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0133802" w14:textId="77777777" w:rsidR="007566B2" w:rsidRPr="00C87CCE" w:rsidRDefault="007566B2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C58689C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6B2183E" w14:textId="77777777" w:rsidR="002A45DC" w:rsidRPr="00C87CCE" w:rsidRDefault="002A45DC" w:rsidP="002A45DC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</w:t>
      </w:r>
      <w:r>
        <w:rPr>
          <w:rFonts w:ascii="Times New Roman" w:eastAsia="FranklinGothicBook" w:hAnsi="Times New Roman" w:cs="Times New Roman"/>
          <w:b/>
          <w:sz w:val="28"/>
          <w:szCs w:val="28"/>
        </w:rPr>
        <w:t>9</w:t>
      </w:r>
    </w:p>
    <w:p w14:paraId="4958C7D5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DF710E4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A4FE4DA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60B59EF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C85FE64" w14:textId="77777777" w:rsidR="002A45DC" w:rsidRDefault="002A45DC" w:rsidP="002A45DC">
      <w:pPr>
        <w:pStyle w:val="a3"/>
        <w:spacing w:before="0" w:line="360" w:lineRule="auto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5B7D10A0" w14:textId="77777777" w:rsidR="002A45DC" w:rsidRDefault="002A45DC" w:rsidP="002A45DC">
      <w:pPr>
        <w:pStyle w:val="a3"/>
        <w:spacing w:before="0" w:line="360" w:lineRule="auto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67F3C335" w14:textId="77777777" w:rsidR="002A45DC" w:rsidRPr="006F4BDE" w:rsidRDefault="002A45DC" w:rsidP="002A45DC">
      <w:pPr>
        <w:pStyle w:val="a3"/>
        <w:spacing w:before="0" w:line="36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 w:rsidRPr="006F4BDE">
        <w:rPr>
          <w:rFonts w:ascii="Times New Roman" w:hAnsi="Times New Roman"/>
          <w:color w:val="auto"/>
          <w:sz w:val="26"/>
          <w:szCs w:val="26"/>
        </w:rPr>
        <w:t>СОДЕРЖАНИЕ</w:t>
      </w:r>
    </w:p>
    <w:p w14:paraId="0D94B67A" w14:textId="77777777" w:rsidR="002A45DC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</w:p>
    <w:p w14:paraId="1D292137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</w:p>
    <w:p w14:paraId="4DEC0BFA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 xml:space="preserve">1. ОБЩИЕ ПОЛОЖЕНИЯ                                                                     </w:t>
      </w:r>
      <w:r w:rsidRPr="006F4BDE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3</w:t>
      </w:r>
    </w:p>
    <w:p w14:paraId="73945D38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>2. ЗАДАНИЯ ДЛЯ ВЫПОЛНЕНИЯ РЕЙТИНГОВОЙ РАБОТЫ</w:t>
      </w:r>
      <w:r w:rsidRPr="006F4BDE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3</w:t>
      </w:r>
    </w:p>
    <w:p w14:paraId="1DC920A9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 xml:space="preserve">3. РЕКОМЕНДАЦИИ ПО ВЫПОЛНЕНИЮ РЕЙТИНГОВОЙ РАБОТЫ         </w:t>
      </w:r>
      <w:r w:rsidR="001C4BB2">
        <w:rPr>
          <w:rFonts w:ascii="Times New Roman" w:hAnsi="Times New Roman" w:cs="Times New Roman"/>
          <w:b/>
          <w:sz w:val="26"/>
          <w:szCs w:val="26"/>
        </w:rPr>
        <w:t>4</w:t>
      </w:r>
    </w:p>
    <w:p w14:paraId="47F6BBDA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>4. ТРЕБОВАНИЯ К ОФОРМЛЕНИЮ РЕЙТИНГОВОЙ РАБОТЫ</w:t>
      </w:r>
      <w:r w:rsidRPr="006F4BDE">
        <w:rPr>
          <w:rFonts w:ascii="Times New Roman" w:hAnsi="Times New Roman" w:cs="Times New Roman"/>
          <w:b/>
          <w:sz w:val="26"/>
          <w:szCs w:val="26"/>
        </w:rPr>
        <w:tab/>
        <w:t xml:space="preserve">          </w:t>
      </w:r>
      <w:r w:rsidR="001C4BB2">
        <w:rPr>
          <w:rFonts w:ascii="Times New Roman" w:hAnsi="Times New Roman" w:cs="Times New Roman"/>
          <w:b/>
          <w:sz w:val="26"/>
          <w:szCs w:val="26"/>
        </w:rPr>
        <w:t>5</w:t>
      </w:r>
      <w:r w:rsidRPr="006F4BD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14:paraId="5F916679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>5. КРИТЕРИИ ОЦЕНКИ РЕЙТИНГОВОЙ РАБОТЫ</w:t>
      </w:r>
      <w:r w:rsidRPr="006F4BDE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</w:t>
      </w:r>
      <w:r w:rsidR="001C4BB2">
        <w:rPr>
          <w:rFonts w:ascii="Times New Roman" w:hAnsi="Times New Roman" w:cs="Times New Roman"/>
          <w:b/>
          <w:sz w:val="26"/>
          <w:szCs w:val="26"/>
        </w:rPr>
        <w:t>5</w:t>
      </w:r>
    </w:p>
    <w:p w14:paraId="68150659" w14:textId="77777777" w:rsidR="002A45DC" w:rsidRPr="006F4BDE" w:rsidRDefault="002A45DC" w:rsidP="002A45DC">
      <w:pPr>
        <w:rPr>
          <w:rFonts w:ascii="Times New Roman" w:hAnsi="Times New Roman" w:cs="Times New Roman"/>
          <w:b/>
          <w:sz w:val="26"/>
          <w:szCs w:val="26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 xml:space="preserve">6. ПРИЛОЖЕНИЯ……………………………………………………………………. </w:t>
      </w:r>
      <w:r w:rsidR="001C4BB2">
        <w:rPr>
          <w:rFonts w:ascii="Times New Roman" w:hAnsi="Times New Roman" w:cs="Times New Roman"/>
          <w:b/>
          <w:sz w:val="26"/>
          <w:szCs w:val="26"/>
        </w:rPr>
        <w:t>7</w:t>
      </w:r>
    </w:p>
    <w:p w14:paraId="09A16EBC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121D314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9AB6342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F0BAF46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E4FD12C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718360F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6DEDCAD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EC4C32B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D803F3C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C06A8E0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6898F8A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65465D9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ED3D899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0294A36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B10D15B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F3C84CC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FBF5FCD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BCAFF36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5AD75E3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A9052F2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DCABA58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55BB728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A8E56AA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19FAF7E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61C58A8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881DD73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9197C5E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1C4D1BB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6AEB385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729E52F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D4A1D2E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F4E5723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B71A312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189BCB5" w14:textId="77777777" w:rsidR="002A45DC" w:rsidRDefault="002A45DC" w:rsidP="00D34848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C195D6B" w14:textId="77777777" w:rsidR="002A45DC" w:rsidRDefault="002A45DC" w:rsidP="002A45DC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421C0D8" w14:textId="77777777" w:rsidR="002A45DC" w:rsidRPr="00B02A2A" w:rsidRDefault="002A45DC" w:rsidP="002A45DC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2A2A">
        <w:rPr>
          <w:rFonts w:ascii="Times New Roman" w:hAnsi="Times New Roman" w:cs="Times New Roman"/>
          <w:b/>
          <w:sz w:val="28"/>
          <w:szCs w:val="28"/>
        </w:rPr>
        <w:t>1.   ОБЩИЕ ПОЛОЖЕНИЯ</w:t>
      </w:r>
    </w:p>
    <w:p w14:paraId="1DEFD252" w14:textId="77777777" w:rsidR="002A45DC" w:rsidRDefault="002A45DC" w:rsidP="002A45DC">
      <w:pPr>
        <w:pStyle w:val="a6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</w:p>
    <w:p w14:paraId="146461F1" w14:textId="77777777" w:rsidR="002A45DC" w:rsidRPr="00C87CCE" w:rsidRDefault="002A45DC" w:rsidP="002A45DC">
      <w:pPr>
        <w:pStyle w:val="a6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балльно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</w:p>
    <w:p w14:paraId="6A0E1F55" w14:textId="77777777" w:rsidR="002A45DC" w:rsidRPr="00C87CCE" w:rsidRDefault="002A45DC" w:rsidP="002A45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CE">
        <w:rPr>
          <w:rFonts w:ascii="Times New Roman" w:hAnsi="Times New Roman" w:cs="Times New Roman"/>
          <w:b/>
          <w:sz w:val="28"/>
          <w:szCs w:val="28"/>
        </w:rPr>
        <w:t xml:space="preserve">Рейтинговая работа  – </w:t>
      </w:r>
      <w:r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Pr="00C87C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D4F657" w14:textId="77777777" w:rsidR="002A45DC" w:rsidRPr="00D86DD9" w:rsidRDefault="002A45DC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D9">
        <w:rPr>
          <w:rFonts w:ascii="Times New Roman" w:hAnsi="Times New Roman" w:cs="Times New Roman"/>
          <w:sz w:val="28"/>
          <w:szCs w:val="28"/>
        </w:rPr>
        <w:t>Контрольная работа представляет собой</w:t>
      </w:r>
      <w:r w:rsidRPr="00D86DD9">
        <w:rPr>
          <w:rFonts w:ascii="Times New Roman" w:hAnsi="Times New Roman" w:cs="Times New Roman"/>
          <w:bCs/>
          <w:sz w:val="28"/>
          <w:szCs w:val="28"/>
        </w:rPr>
        <w:t xml:space="preserve"> систематическое достаточно</w:t>
      </w:r>
      <w:r w:rsidRPr="00D86DD9">
        <w:rPr>
          <w:rFonts w:ascii="Times New Roman" w:hAnsi="Times New Roman" w:cs="Times New Roman"/>
          <w:sz w:val="28"/>
          <w:szCs w:val="28"/>
        </w:rPr>
        <w:t xml:space="preserve"> полное изложение соответствующего вопроса на основе определённого минимума источников и решение нескольких задач (казусов).</w:t>
      </w:r>
    </w:p>
    <w:p w14:paraId="16FB481E" w14:textId="77777777" w:rsidR="002A45DC" w:rsidRPr="009836CF" w:rsidRDefault="002A45DC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bCs/>
          <w:sz w:val="28"/>
          <w:szCs w:val="28"/>
        </w:rPr>
        <w:t>Подготовка контрольной работы является составной частью учебного процесса, одной из</w:t>
      </w:r>
      <w:r w:rsidRPr="009836CF">
        <w:rPr>
          <w:rFonts w:ascii="Times New Roman" w:hAnsi="Times New Roman" w:cs="Times New Roman"/>
          <w:sz w:val="28"/>
          <w:szCs w:val="28"/>
        </w:rPr>
        <w:t xml:space="preserve"> основных форм самостоятельной работы обучающегося. Она помогает обучающимся в приобретении навыков работы над первоисточниками, нормативными </w:t>
      </w:r>
      <w:r>
        <w:rPr>
          <w:rFonts w:ascii="Times New Roman" w:hAnsi="Times New Roman" w:cs="Times New Roman"/>
          <w:sz w:val="28"/>
          <w:szCs w:val="28"/>
        </w:rPr>
        <w:t>правовыми актами</w:t>
      </w:r>
      <w:r w:rsidRPr="009836CF">
        <w:rPr>
          <w:rFonts w:ascii="Times New Roman" w:hAnsi="Times New Roman" w:cs="Times New Roman"/>
          <w:sz w:val="28"/>
          <w:szCs w:val="28"/>
        </w:rPr>
        <w:t>, овладении приёмами изучения научной литературы, умении выделять в них главное, анализировать, обобщать собранный материал, логически и литературно грамотно его излагать.</w:t>
      </w:r>
    </w:p>
    <w:p w14:paraId="410A5893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 xml:space="preserve">Рейтинговая работа в виде контрольной работы состоит из двух практических задач (казусов). Решение задач рассчитано на обретение навыков правильного применения полученных теоретических знаний в конкретных условиях. </w:t>
      </w:r>
    </w:p>
    <w:p w14:paraId="44F4E9A7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474E1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DE">
        <w:rPr>
          <w:rFonts w:ascii="Times New Roman" w:hAnsi="Times New Roman" w:cs="Times New Roman"/>
          <w:b/>
          <w:sz w:val="26"/>
          <w:szCs w:val="26"/>
        </w:rPr>
        <w:t>2. ЗАДАНИЯ ДЛЯ ВЫПОЛНЕНИЯ РЕЙТИНГОВОЙ РАБОТЫ</w:t>
      </w:r>
    </w:p>
    <w:p w14:paraId="5FF47A9B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08638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C4BB2">
        <w:rPr>
          <w:rFonts w:ascii="Times New Roman" w:hAnsi="Times New Roman" w:cs="Times New Roman"/>
          <w:sz w:val="28"/>
          <w:szCs w:val="28"/>
        </w:rPr>
        <w:t xml:space="preserve"> для работы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C4BB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1C4BB2">
        <w:rPr>
          <w:rFonts w:ascii="Times New Roman" w:hAnsi="Times New Roman" w:cs="Times New Roman"/>
          <w:sz w:val="28"/>
          <w:szCs w:val="28"/>
        </w:rPr>
        <w:t xml:space="preserve"> вариантах. Выполняется </w:t>
      </w:r>
      <w:r>
        <w:rPr>
          <w:rFonts w:ascii="Times New Roman" w:hAnsi="Times New Roman" w:cs="Times New Roman"/>
          <w:sz w:val="28"/>
          <w:szCs w:val="28"/>
        </w:rPr>
        <w:t xml:space="preserve">тот </w:t>
      </w:r>
      <w:r w:rsidRPr="001C4BB2">
        <w:rPr>
          <w:rFonts w:ascii="Times New Roman" w:hAnsi="Times New Roman" w:cs="Times New Roman"/>
          <w:sz w:val="28"/>
          <w:szCs w:val="28"/>
        </w:rPr>
        <w:t xml:space="preserve">вариант работы,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1C4BB2">
        <w:rPr>
          <w:rFonts w:ascii="Times New Roman" w:hAnsi="Times New Roman" w:cs="Times New Roman"/>
          <w:sz w:val="28"/>
          <w:szCs w:val="28"/>
        </w:rPr>
        <w:t>соответству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1C4BB2">
        <w:rPr>
          <w:rFonts w:ascii="Times New Roman" w:hAnsi="Times New Roman" w:cs="Times New Roman"/>
          <w:sz w:val="28"/>
          <w:szCs w:val="28"/>
        </w:rPr>
        <w:t xml:space="preserve"> букве фамилии. Важно: работы, выполненные не по своему варианту, не зачитываются! </w:t>
      </w:r>
    </w:p>
    <w:p w14:paraId="31F9F121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45036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B2">
        <w:rPr>
          <w:rFonts w:ascii="Times New Roman" w:hAnsi="Times New Roman" w:cs="Times New Roman"/>
          <w:b/>
          <w:sz w:val="28"/>
          <w:szCs w:val="28"/>
        </w:rPr>
        <w:t xml:space="preserve">Вариант 1 –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1C4BB2">
        <w:rPr>
          <w:rFonts w:ascii="Times New Roman" w:hAnsi="Times New Roman" w:cs="Times New Roman"/>
          <w:b/>
          <w:sz w:val="28"/>
          <w:szCs w:val="28"/>
        </w:rPr>
        <w:t>ля студентов (фамилии с А до З)</w:t>
      </w:r>
    </w:p>
    <w:p w14:paraId="26A5FD90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B2">
        <w:rPr>
          <w:rFonts w:ascii="Times New Roman" w:hAnsi="Times New Roman" w:cs="Times New Roman"/>
          <w:b/>
          <w:sz w:val="28"/>
          <w:szCs w:val="28"/>
        </w:rPr>
        <w:t>Вариант 2 – для студентов (фамилии с  И до С)</w:t>
      </w:r>
    </w:p>
    <w:p w14:paraId="48FD3DE7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B2">
        <w:rPr>
          <w:rFonts w:ascii="Times New Roman" w:hAnsi="Times New Roman" w:cs="Times New Roman"/>
          <w:b/>
          <w:sz w:val="28"/>
          <w:szCs w:val="28"/>
        </w:rPr>
        <w:t>Вариант 3 – для студентов (фамилии с Т до Я)</w:t>
      </w:r>
    </w:p>
    <w:p w14:paraId="363C906C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D6057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00E5D309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B2">
        <w:rPr>
          <w:rFonts w:ascii="Times New Roman" w:hAnsi="Times New Roman" w:cs="Times New Roman"/>
          <w:b/>
          <w:sz w:val="28"/>
          <w:szCs w:val="28"/>
        </w:rPr>
        <w:t>Вариант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B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DDA331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A34A4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 xml:space="preserve">Задание № 1. Придумайте правовой конфликт и составьте текст медиативного соглашения. </w:t>
      </w:r>
    </w:p>
    <w:p w14:paraId="78525280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3F5A2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 xml:space="preserve">Задача № 2. Индивидуальный предприниматель обратился за медиацией. В заявлении он указал, что другой стороной на медиации должно быть ООО, поскольку между ними заключен договор строительного подряда. ООО от участия в процедуре медиации отказалось, что им представляется более простым защитить свои интересы в суде. ИП попросил выдать ему </w:t>
      </w:r>
      <w:r w:rsidRPr="001C4BB2">
        <w:rPr>
          <w:rFonts w:ascii="Times New Roman" w:hAnsi="Times New Roman" w:cs="Times New Roman"/>
          <w:sz w:val="28"/>
          <w:szCs w:val="28"/>
        </w:rPr>
        <w:lastRenderedPageBreak/>
        <w:t>документ, подтверждающий, что он обращался к медиатору, но медиация не состоялась по причине отказа от участия ООО. Данный документ, по его мнению, позволил бы ему продемонстрировать в суде, что претензионный порядок, предусмотренный спорным договором, был соблюден.</w:t>
      </w:r>
    </w:p>
    <w:p w14:paraId="29630884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Вправе ли медиатор выдать такой документ?</w:t>
      </w:r>
    </w:p>
    <w:p w14:paraId="574A806D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Если да, то будет ли он иметь процессуальное значение?</w:t>
      </w:r>
    </w:p>
    <w:p w14:paraId="602DB295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8E7ED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B2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14:paraId="40565B38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F6514E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 xml:space="preserve">Задание № 1. Разработайте договор, предусмотренный гражданским законодательством, с третейской оговоркой.  Составьте текст третейского соглашения. </w:t>
      </w:r>
    </w:p>
    <w:p w14:paraId="4399EEA2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499C4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Задача № 2. При рассмотрении дела третейским судом выяснилось, что спор между сторонами может затронуть права и интересы не участвующих в деле лиц. Третейский суд с согласия сторон спора привлек одно из заинтересованных лиц в качестве третьего лица, не заявляющего самостоятельных требований относительно предмета спора, а другое известил о возможности вступить  в процесс в качестве третьего лица, заявляющего самостоятельные требования относительно предмета спора.</w:t>
      </w:r>
    </w:p>
    <w:p w14:paraId="456BB0AC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Вправе ли третейский суд привлечь к участию в процессе третьих лиц?</w:t>
      </w:r>
    </w:p>
    <w:p w14:paraId="4F65805D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В каком статусе могут быть привлечены в третейское разбирательство лица, чьи права и интересы затрагиваются при рассмотрении спора?</w:t>
      </w:r>
    </w:p>
    <w:p w14:paraId="03FA4D60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Могут ли на этих лиц быть возложены расходы по третейскому разбирательству?</w:t>
      </w:r>
    </w:p>
    <w:p w14:paraId="34770A55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42A08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B2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5D55DD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B3DAC5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Задание № 1. Разработайте и составьте текст мирового соглашения.</w:t>
      </w:r>
    </w:p>
    <w:p w14:paraId="28DCAF74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43C098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Задание № 2. Дайте ответ с приведением правового обоснования на вопросы:</w:t>
      </w:r>
    </w:p>
    <w:p w14:paraId="03405DB1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1.</w:t>
      </w:r>
      <w:r w:rsidRPr="001C4BB2">
        <w:rPr>
          <w:rFonts w:ascii="Times New Roman" w:hAnsi="Times New Roman" w:cs="Times New Roman"/>
          <w:sz w:val="28"/>
          <w:szCs w:val="28"/>
        </w:rPr>
        <w:tab/>
        <w:t>Кто вправе выступать судебным примирителем?</w:t>
      </w:r>
    </w:p>
    <w:p w14:paraId="5756F3F1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2.</w:t>
      </w:r>
      <w:r w:rsidRPr="001C4BB2">
        <w:rPr>
          <w:rFonts w:ascii="Times New Roman" w:hAnsi="Times New Roman" w:cs="Times New Roman"/>
          <w:sz w:val="28"/>
          <w:szCs w:val="28"/>
        </w:rPr>
        <w:tab/>
        <w:t>При каких условиях суд вправе предложить сторонам провести сверку документов?</w:t>
      </w:r>
    </w:p>
    <w:p w14:paraId="3DD93793" w14:textId="77777777" w:rsidR="001C4BB2" w:rsidRP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3.</w:t>
      </w:r>
      <w:r w:rsidRPr="001C4BB2">
        <w:rPr>
          <w:rFonts w:ascii="Times New Roman" w:hAnsi="Times New Roman" w:cs="Times New Roman"/>
          <w:sz w:val="28"/>
          <w:szCs w:val="28"/>
        </w:rPr>
        <w:tab/>
        <w:t>В каких случаях стороны должны проводить переговоры в обязательном порядке?</w:t>
      </w:r>
    </w:p>
    <w:p w14:paraId="5135D6C5" w14:textId="77777777" w:rsidR="001C4BB2" w:rsidRDefault="001C4BB2" w:rsidP="001C4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B2">
        <w:rPr>
          <w:rFonts w:ascii="Times New Roman" w:hAnsi="Times New Roman" w:cs="Times New Roman"/>
          <w:sz w:val="28"/>
          <w:szCs w:val="28"/>
        </w:rPr>
        <w:t>4.</w:t>
      </w:r>
      <w:r w:rsidRPr="001C4BB2">
        <w:rPr>
          <w:rFonts w:ascii="Times New Roman" w:hAnsi="Times New Roman" w:cs="Times New Roman"/>
          <w:sz w:val="28"/>
          <w:szCs w:val="28"/>
        </w:rPr>
        <w:tab/>
        <w:t>Кто вправе осуществлять задачи посредничества?</w:t>
      </w:r>
    </w:p>
    <w:p w14:paraId="197D31A4" w14:textId="77777777" w:rsidR="001C4BB2" w:rsidRDefault="001C4B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E60D88" w14:textId="77777777" w:rsidR="001C4BB2" w:rsidRDefault="001C4B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A21A01" w14:textId="77777777" w:rsidR="007566B2" w:rsidRDefault="007566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CA574" w14:textId="77777777" w:rsidR="007566B2" w:rsidRDefault="007566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42E2D" w14:textId="77777777" w:rsidR="007566B2" w:rsidRDefault="007566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9C68CA" w14:textId="77777777" w:rsidR="007566B2" w:rsidRDefault="007566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6CCB33" w14:textId="77777777" w:rsidR="007566B2" w:rsidRDefault="007566B2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BC37C0" w14:textId="77777777" w:rsidR="002A45DC" w:rsidRPr="00C87CCE" w:rsidRDefault="002A45DC" w:rsidP="002A45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  РЕКОМЕНДАЦИИ ПО ВЫПОЛНЕНИЮ РЕЙТИНГОВОЙ РАБОТЫ</w:t>
      </w:r>
    </w:p>
    <w:p w14:paraId="58B37A85" w14:textId="77777777" w:rsidR="002A45DC" w:rsidRDefault="002A45DC" w:rsidP="002A45DC">
      <w:pPr>
        <w:pStyle w:val="a6"/>
        <w:keepNext/>
        <w:ind w:left="0" w:firstLine="709"/>
        <w:contextualSpacing w:val="0"/>
        <w:jc w:val="both"/>
        <w:outlineLvl w:val="1"/>
        <w:rPr>
          <w:sz w:val="28"/>
          <w:szCs w:val="28"/>
        </w:rPr>
      </w:pPr>
    </w:p>
    <w:p w14:paraId="78701BE0" w14:textId="77777777" w:rsidR="002A45DC" w:rsidRPr="00572B19" w:rsidRDefault="002A45DC" w:rsidP="002A45DC">
      <w:pPr>
        <w:pStyle w:val="a6"/>
        <w:keepNext/>
        <w:ind w:left="0" w:firstLine="709"/>
        <w:contextualSpacing w:val="0"/>
        <w:jc w:val="both"/>
        <w:outlineLvl w:val="1"/>
        <w:rPr>
          <w:sz w:val="28"/>
          <w:szCs w:val="28"/>
        </w:rPr>
      </w:pPr>
      <w:r w:rsidRPr="00572B19">
        <w:rPr>
          <w:sz w:val="28"/>
          <w:szCs w:val="28"/>
        </w:rPr>
        <w:t xml:space="preserve">Приступая к выполнению контрольной работы, необходимо усвоить нормативный материал, а также соответствующие главы учебника, учебного пособия или иного источника. Надо ознакомиться также с опубликованными материалами </w:t>
      </w:r>
      <w:r>
        <w:rPr>
          <w:sz w:val="28"/>
          <w:szCs w:val="28"/>
        </w:rPr>
        <w:t>юридической</w:t>
      </w:r>
      <w:r w:rsidRPr="00572B19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судебной </w:t>
      </w:r>
      <w:r w:rsidRPr="00572B19">
        <w:rPr>
          <w:sz w:val="28"/>
          <w:szCs w:val="28"/>
        </w:rPr>
        <w:t xml:space="preserve">практики. </w:t>
      </w:r>
      <w:r w:rsidRPr="00572B19">
        <w:rPr>
          <w:i/>
          <w:sz w:val="28"/>
          <w:szCs w:val="28"/>
        </w:rPr>
        <w:t>Все задачи решаются только на основании тех условий, которые прямо в них сформулированы.</w:t>
      </w:r>
      <w:r w:rsidRPr="00572B19">
        <w:rPr>
          <w:sz w:val="28"/>
          <w:szCs w:val="28"/>
        </w:rPr>
        <w:t xml:space="preserve"> Важнейшим этапом решения является поиск правовых норм, в соответствии с которыми оно принимается, их анализ и сопоставление</w:t>
      </w:r>
      <w:r>
        <w:rPr>
          <w:sz w:val="28"/>
          <w:szCs w:val="28"/>
        </w:rPr>
        <w:t xml:space="preserve">. </w:t>
      </w:r>
      <w:r w:rsidRPr="00572B19">
        <w:rPr>
          <w:sz w:val="28"/>
          <w:szCs w:val="28"/>
        </w:rPr>
        <w:t xml:space="preserve">Необходимо ознакомиться с материалами, относящимися к теме. Решение многих задач требует знания решений высших судебных органов, как общего порядка, так и по конкретным делам, иных подзаконных актов. </w:t>
      </w:r>
    </w:p>
    <w:p w14:paraId="7FEA5F3A" w14:textId="77777777" w:rsidR="002A45DC" w:rsidRPr="00572B19" w:rsidRDefault="002A45DC" w:rsidP="002A4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B19">
        <w:rPr>
          <w:rFonts w:ascii="Times New Roman" w:hAnsi="Times New Roman" w:cs="Times New Roman"/>
          <w:sz w:val="28"/>
          <w:szCs w:val="28"/>
        </w:rPr>
        <w:t>Решение каждой задачи должно быть мотивированным, то есть содержать обоснование, аргументы, суждения, из которых оно следует. Если имеющихся источников (нормативных и литературных) недостаточно для уверенного решения, необходимо ознакомиться с дополнительной литературой и обратиться за консультацией к преподавателю. Решение задачи с краткими ссылками на соответствующие правовые нормы и теоретические работы следует лаконично записывать.</w:t>
      </w:r>
      <w:r>
        <w:rPr>
          <w:rFonts w:ascii="Times New Roman" w:hAnsi="Times New Roman" w:cs="Times New Roman"/>
          <w:sz w:val="28"/>
          <w:szCs w:val="28"/>
        </w:rPr>
        <w:t xml:space="preserve"> Если в задаче несколько вопросов, то на каждый вопрос надо давать отдельный конкретный ответ.</w:t>
      </w:r>
    </w:p>
    <w:p w14:paraId="5D5421D7" w14:textId="77777777" w:rsidR="002A45DC" w:rsidRDefault="002A45DC" w:rsidP="002A45DC">
      <w:pPr>
        <w:pStyle w:val="11"/>
      </w:pPr>
    </w:p>
    <w:p w14:paraId="7FA312FD" w14:textId="77777777" w:rsidR="002A45DC" w:rsidRPr="002A45DC" w:rsidRDefault="002A45DC" w:rsidP="002A45DC">
      <w:pPr>
        <w:pStyle w:val="11"/>
      </w:pPr>
      <w:r w:rsidRPr="002A45DC">
        <w:t>4.  ТРЕБОВАНИЯ К ОФОРМЛЕНИЮ РЕЙТИНГОВОЙ РАБОТЫ</w:t>
      </w:r>
    </w:p>
    <w:p w14:paraId="2E1C649B" w14:textId="77777777" w:rsidR="002A45DC" w:rsidRPr="00E75FB6" w:rsidRDefault="002A45DC" w:rsidP="002A45D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5FB6">
        <w:rPr>
          <w:rFonts w:ascii="Times New Roman" w:hAnsi="Times New Roman" w:cs="Times New Roman"/>
          <w:spacing w:val="-4"/>
          <w:sz w:val="28"/>
          <w:szCs w:val="28"/>
        </w:rPr>
        <w:t>Контрольная  работа выполняется в электронной форме и размещается обучающимся в личном кабинете</w:t>
      </w:r>
      <w:r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124C48FB" w14:textId="77777777" w:rsidR="002A45DC" w:rsidRPr="00E75FB6" w:rsidRDefault="002A45DC" w:rsidP="002A45D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Контрольная работа должна быть аккуратно оформлена. В начале каждого задания должно быть записано его условие, а в конце дан список используемой литературы и источников. Общий объем работы не должен превышать </w:t>
      </w:r>
      <w:r w:rsidRPr="00E75FB6">
        <w:rPr>
          <w:rFonts w:ascii="Times New Roman" w:hAnsi="Times New Roman" w:cs="Times New Roman"/>
          <w:color w:val="000000"/>
          <w:sz w:val="28"/>
          <w:szCs w:val="28"/>
        </w:rPr>
        <w:t xml:space="preserve">не более 10-12 </w:t>
      </w:r>
      <w:r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страниц </w:t>
      </w:r>
      <w:r w:rsidRPr="00E75FB6">
        <w:rPr>
          <w:rFonts w:ascii="Times New Roman" w:hAnsi="Times New Roman" w:cs="Times New Roman"/>
          <w:color w:val="000000"/>
          <w:sz w:val="28"/>
          <w:szCs w:val="28"/>
        </w:rPr>
        <w:t xml:space="preserve">набранного на компьютере текста. </w:t>
      </w:r>
      <w:r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75FB6">
        <w:rPr>
          <w:rFonts w:ascii="Times New Roman" w:hAnsi="Times New Roman" w:cs="Times New Roman"/>
          <w:sz w:val="28"/>
          <w:szCs w:val="28"/>
        </w:rPr>
        <w:t>, 14 кегль (для сносок 12 кегль), допускаются переносы в словах. Абзац – 1,25 см. 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контрольной работы – содержание. Решение задач рейтинговой (контрольной) работы рассчитано на обретение навыков правильного применения полученных теоретических знаний в конкретных условиях.</w:t>
      </w:r>
    </w:p>
    <w:p w14:paraId="13988147" w14:textId="77777777" w:rsidR="002A45DC" w:rsidRDefault="002A45DC" w:rsidP="002A45DC">
      <w:pPr>
        <w:pStyle w:val="a6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5CA44E31" w14:textId="77777777" w:rsidR="007566B2" w:rsidRDefault="007566B2" w:rsidP="002A45DC">
      <w:pPr>
        <w:pStyle w:val="a6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26589FFE" w14:textId="77777777" w:rsidR="007566B2" w:rsidRDefault="007566B2" w:rsidP="002A45DC">
      <w:pPr>
        <w:pStyle w:val="a6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30FEA638" w14:textId="77777777" w:rsidR="002A45DC" w:rsidRDefault="002A45DC" w:rsidP="002A45DC">
      <w:pPr>
        <w:pStyle w:val="11"/>
      </w:pPr>
      <w:r>
        <w:lastRenderedPageBreak/>
        <w:t>5.  КРИТЕРИИ ОЦЕНКИ РЕЙТИНГОВОЙ РАБОТЫ</w:t>
      </w:r>
    </w:p>
    <w:p w14:paraId="343B8F1B" w14:textId="77777777" w:rsidR="002A45DC" w:rsidRPr="00F41F44" w:rsidRDefault="002A45DC" w:rsidP="002A45D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14:paraId="6BEDD3B3" w14:textId="77777777" w:rsidR="002A45DC" w:rsidRPr="00E75FB6" w:rsidRDefault="002A45DC" w:rsidP="002A45D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14:paraId="1DDF7284" w14:textId="77777777" w:rsidR="002A45DC" w:rsidRPr="00E75FB6" w:rsidRDefault="002A45DC" w:rsidP="002A45D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14:paraId="2038E86E" w14:textId="77777777" w:rsidR="002A45DC" w:rsidRPr="00E75FB6" w:rsidRDefault="002A45DC" w:rsidP="002A45D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14:paraId="42397976" w14:textId="77777777" w:rsidR="002A45DC" w:rsidRDefault="002A45DC" w:rsidP="002A45D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14:paraId="31F571DE" w14:textId="77777777" w:rsidR="002A45DC" w:rsidRDefault="002A45DC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01E2EDC" w14:textId="77777777" w:rsidR="002A45DC" w:rsidRDefault="002A45DC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0F88644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943981A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2ED62B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CDAF65B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729C685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B19E67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116B734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F7EFAF1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56DBA1B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896D62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C361EB2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3446131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1515610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85F85AC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397D380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299C24D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FBFAD8E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7721985" w14:textId="77777777" w:rsidR="001C4BB2" w:rsidRDefault="001C4BB2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49FA9A" w14:textId="77777777" w:rsidR="001C4BB2" w:rsidRDefault="001C4BB2" w:rsidP="007566B2">
      <w:pPr>
        <w:shd w:val="clear" w:color="auto" w:fill="FFFFFF"/>
        <w:spacing w:after="120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41FC660" w14:textId="77777777" w:rsidR="002A45DC" w:rsidRPr="00494CED" w:rsidRDefault="002A45DC" w:rsidP="002A45DC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14:paraId="320A4850" w14:textId="77777777" w:rsidR="002A45DC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84ED11" w14:textId="77777777" w:rsidR="002A45DC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93C50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14:paraId="3987945F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53C945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0C677C" wp14:editId="67EAD4CA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1DDB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D4F2077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F9D6121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Pr="00AD387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Г</w:t>
      </w:r>
      <w:r w:rsidRPr="00AD387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ражданского права и процесса</w:t>
      </w: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_________________________</w:t>
      </w:r>
    </w:p>
    <w:p w14:paraId="13A3F80C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146F9BA9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18B357D2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333CDA52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40905D1F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7D514639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3200025A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5670419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14:paraId="1C14FEE9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14:paraId="6C840396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F8A949E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2744672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14:paraId="61BF3D1B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14:paraId="00982FC5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14:paraId="696D4ED0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1756EE3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312BB9EE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14:paraId="7588B387" w14:textId="77777777" w:rsidR="002A45DC" w:rsidRPr="00793C50" w:rsidRDefault="002A45DC" w:rsidP="002A45DC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5C3A9B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54109D4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B22C25D" w14:textId="77777777" w:rsidR="002A45DC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F87340B" w14:textId="77777777" w:rsidR="002A45DC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0E43DB2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F1FBC3D" w14:textId="77777777" w:rsidR="002A45DC" w:rsidRPr="00331D46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14:paraId="5F85638C" w14:textId="77777777" w:rsidR="002A45DC" w:rsidRPr="00331D46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B48E793" w14:textId="77777777" w:rsidR="002A45DC" w:rsidRPr="00793C50" w:rsidRDefault="002A45DC" w:rsidP="002A45DC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6E8B397" w14:textId="77777777" w:rsidR="002A45DC" w:rsidRDefault="002A45DC" w:rsidP="002A45DC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14:paraId="383E82BF" w14:textId="77777777" w:rsidR="002A45DC" w:rsidRDefault="002A45DC" w:rsidP="002A45DC"/>
    <w:p w14:paraId="512A9986" w14:textId="77777777" w:rsidR="002A45DC" w:rsidRDefault="002A45DC" w:rsidP="002A45DC"/>
    <w:p w14:paraId="6A509619" w14:textId="77777777" w:rsidR="002A45DC" w:rsidRDefault="002A45DC"/>
    <w:sectPr w:rsidR="002A45DC" w:rsidSect="002A45D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09B75" w14:textId="77777777" w:rsidR="009F1A44" w:rsidRDefault="009F1A44" w:rsidP="002A45DC">
      <w:r>
        <w:separator/>
      </w:r>
    </w:p>
  </w:endnote>
  <w:endnote w:type="continuationSeparator" w:id="0">
    <w:p w14:paraId="3529B960" w14:textId="77777777" w:rsidR="009F1A44" w:rsidRDefault="009F1A44" w:rsidP="002A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492744"/>
      <w:docPartObj>
        <w:docPartGallery w:val="Page Numbers (Bottom of Page)"/>
        <w:docPartUnique/>
      </w:docPartObj>
    </w:sdtPr>
    <w:sdtEndPr/>
    <w:sdtContent>
      <w:p w14:paraId="28C83031" w14:textId="77777777" w:rsidR="002A45DC" w:rsidRDefault="002A45D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6B2">
          <w:rPr>
            <w:noProof/>
          </w:rPr>
          <w:t>7</w:t>
        </w:r>
        <w:r>
          <w:fldChar w:fldCharType="end"/>
        </w:r>
      </w:p>
    </w:sdtContent>
  </w:sdt>
  <w:p w14:paraId="22ED7D87" w14:textId="77777777" w:rsidR="002A45DC" w:rsidRDefault="002A45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F9B6C" w14:textId="77777777" w:rsidR="009F1A44" w:rsidRDefault="009F1A44" w:rsidP="002A45DC">
      <w:r>
        <w:separator/>
      </w:r>
    </w:p>
  </w:footnote>
  <w:footnote w:type="continuationSeparator" w:id="0">
    <w:p w14:paraId="71BC18BE" w14:textId="77777777" w:rsidR="009F1A44" w:rsidRDefault="009F1A44" w:rsidP="002A4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48"/>
    <w:rsid w:val="000B676E"/>
    <w:rsid w:val="000D53AF"/>
    <w:rsid w:val="001C4BB2"/>
    <w:rsid w:val="00220FBB"/>
    <w:rsid w:val="002A45DC"/>
    <w:rsid w:val="00332E51"/>
    <w:rsid w:val="00402061"/>
    <w:rsid w:val="005A757B"/>
    <w:rsid w:val="005E1E33"/>
    <w:rsid w:val="006221EF"/>
    <w:rsid w:val="006307D0"/>
    <w:rsid w:val="006D0E63"/>
    <w:rsid w:val="007566B2"/>
    <w:rsid w:val="00781289"/>
    <w:rsid w:val="0079301C"/>
    <w:rsid w:val="007C2B08"/>
    <w:rsid w:val="007C6F4F"/>
    <w:rsid w:val="008769F6"/>
    <w:rsid w:val="009231EF"/>
    <w:rsid w:val="009F1A44"/>
    <w:rsid w:val="00AE1414"/>
    <w:rsid w:val="00AE6ED0"/>
    <w:rsid w:val="00B10216"/>
    <w:rsid w:val="00BA619B"/>
    <w:rsid w:val="00BF0768"/>
    <w:rsid w:val="00C168F8"/>
    <w:rsid w:val="00CE2C33"/>
    <w:rsid w:val="00D34848"/>
    <w:rsid w:val="00E52C0E"/>
    <w:rsid w:val="00E646DE"/>
    <w:rsid w:val="00E8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C1BC"/>
  <w15:docId w15:val="{5284AA70-4973-4AAA-9B40-17F013AF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B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45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D34848"/>
    <w:pPr>
      <w:spacing w:after="120" w:line="480" w:lineRule="auto"/>
    </w:pPr>
    <w:rPr>
      <w:rFonts w:cs="Times New Roman"/>
      <w:lang w:val="x-none"/>
    </w:rPr>
  </w:style>
  <w:style w:type="character" w:customStyle="1" w:styleId="20">
    <w:name w:val="Основной текст 2 Знак"/>
    <w:basedOn w:val="a0"/>
    <w:link w:val="2"/>
    <w:rsid w:val="00D34848"/>
    <w:rPr>
      <w:rFonts w:ascii="Arial" w:eastAsia="Times New Roman" w:hAnsi="Arial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nhideWhenUsed/>
    <w:rsid w:val="00D34848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D34848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Normal1">
    <w:name w:val="Normal1"/>
    <w:rsid w:val="00D348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10">
    <w:name w:val="Заголовок 1 Знак"/>
    <w:basedOn w:val="a0"/>
    <w:link w:val="1"/>
    <w:uiPriority w:val="9"/>
    <w:rsid w:val="002A45D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2A45DC"/>
    <w:pPr>
      <w:widowControl/>
      <w:autoSpaceDE/>
      <w:autoSpaceDN/>
      <w:adjustRightInd/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a4">
    <w:name w:val="Balloon Text"/>
    <w:basedOn w:val="a"/>
    <w:link w:val="a5"/>
    <w:uiPriority w:val="99"/>
    <w:semiHidden/>
    <w:unhideWhenUsed/>
    <w:rsid w:val="002A45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5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34"/>
    <w:qFormat/>
    <w:rsid w:val="002A45D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2A4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45DC"/>
    <w:pPr>
      <w:spacing w:after="100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A45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45D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A45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45D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User</cp:lastModifiedBy>
  <cp:revision>2</cp:revision>
  <dcterms:created xsi:type="dcterms:W3CDTF">2021-03-24T14:21:00Z</dcterms:created>
  <dcterms:modified xsi:type="dcterms:W3CDTF">2021-03-24T14:21:00Z</dcterms:modified>
</cp:coreProperties>
</file>