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3A16" w:rsidRPr="005A2B9D" w:rsidRDefault="000F3A16" w:rsidP="000F3A16">
      <w:pPr>
        <w:widowControl w:val="0"/>
        <w:tabs>
          <w:tab w:val="left" w:pos="708"/>
          <w:tab w:val="right" w:leader="underscore" w:pos="9639"/>
        </w:tabs>
        <w:spacing w:after="0" w:line="360" w:lineRule="auto"/>
        <w:jc w:val="center"/>
        <w:textAlignment w:val="top"/>
        <w:rPr>
          <w:rFonts w:ascii="Times New Roman" w:hAnsi="Times New Roman"/>
          <w:b/>
          <w:sz w:val="24"/>
          <w:szCs w:val="28"/>
        </w:rPr>
      </w:pPr>
      <w:r w:rsidRPr="005A2B9D">
        <w:rPr>
          <w:rFonts w:ascii="Times New Roman" w:hAnsi="Times New Roman"/>
          <w:b/>
          <w:sz w:val="24"/>
          <w:szCs w:val="28"/>
        </w:rPr>
        <w:t>Требования к оформлению доклада:</w:t>
      </w:r>
    </w:p>
    <w:p w:rsidR="000F3A16" w:rsidRPr="005A2B9D" w:rsidRDefault="000F3A16" w:rsidP="000F3A16">
      <w:pPr>
        <w:shd w:val="clear" w:color="auto" w:fill="FFFFFF"/>
        <w:spacing w:after="0" w:line="240" w:lineRule="auto"/>
        <w:ind w:right="-21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B9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Текст доклада набирается на компьютере в редакторе </w:t>
      </w:r>
      <w:r w:rsidRPr="005A2B9D">
        <w:rPr>
          <w:rFonts w:ascii="Times New Roman" w:hAnsi="Times New Roman"/>
          <w:color w:val="000000"/>
          <w:sz w:val="24"/>
          <w:szCs w:val="24"/>
          <w:lang w:val="en-US" w:eastAsia="ru-RU"/>
        </w:rPr>
        <w:t>Word</w:t>
      </w:r>
      <w:r w:rsidRPr="005A2B9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6.0, 7.0, 8.0 (межстрочный интервал 1,5; 14 размер шрифта </w:t>
      </w:r>
      <w:r w:rsidRPr="005A2B9D">
        <w:rPr>
          <w:rFonts w:ascii="Times New Roman" w:hAnsi="Times New Roman"/>
          <w:color w:val="000000"/>
          <w:sz w:val="24"/>
          <w:szCs w:val="24"/>
          <w:lang w:val="en-US" w:eastAsia="ru-RU"/>
        </w:rPr>
        <w:t>Times</w:t>
      </w:r>
      <w:r w:rsidRPr="005A2B9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5A2B9D">
        <w:rPr>
          <w:rFonts w:ascii="Times New Roman" w:hAnsi="Times New Roman"/>
          <w:color w:val="000000"/>
          <w:sz w:val="24"/>
          <w:szCs w:val="24"/>
          <w:lang w:val="en-US" w:eastAsia="ru-RU"/>
        </w:rPr>
        <w:t>New</w:t>
      </w:r>
      <w:r w:rsidRPr="005A2B9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5A2B9D">
        <w:rPr>
          <w:rFonts w:ascii="Times New Roman" w:hAnsi="Times New Roman"/>
          <w:color w:val="000000"/>
          <w:sz w:val="24"/>
          <w:szCs w:val="24"/>
          <w:lang w:val="en-US" w:eastAsia="ru-RU"/>
        </w:rPr>
        <w:t>Roman</w:t>
      </w:r>
      <w:r w:rsidRPr="005A2B9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Су</w:t>
      </w:r>
      <w:r w:rsidRPr="005A2B9D">
        <w:rPr>
          <w:rFonts w:ascii="Times New Roman" w:hAnsi="Times New Roman"/>
          <w:color w:val="000000"/>
          <w:sz w:val="24"/>
          <w:szCs w:val="24"/>
          <w:lang w:val="en-US" w:eastAsia="ru-RU"/>
        </w:rPr>
        <w:t>r</w:t>
      </w:r>
      <w:r w:rsidRPr="005A2B9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форматирование по ширине, абзацный отступ </w:t>
      </w:r>
      <w:smartTag w:uri="urn:schemas-microsoft-com:office:smarttags" w:element="metricconverter">
        <w:smartTagPr>
          <w:attr w:name="ProductID" w:val="1 см"/>
        </w:smartTagPr>
        <w:r w:rsidRPr="005A2B9D">
          <w:rPr>
            <w:rFonts w:ascii="Times New Roman" w:hAnsi="Times New Roman"/>
            <w:color w:val="000000"/>
            <w:sz w:val="24"/>
            <w:szCs w:val="24"/>
            <w:lang w:eastAsia="ru-RU"/>
          </w:rPr>
          <w:t>1 см</w:t>
        </w:r>
      </w:smartTag>
      <w:r w:rsidRPr="005A2B9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поля: верхнее и нижнее - </w:t>
      </w:r>
      <w:smartTag w:uri="urn:schemas-microsoft-com:office:smarttags" w:element="metricconverter">
        <w:smartTagPr>
          <w:attr w:name="ProductID" w:val="2,5 см"/>
        </w:smartTagPr>
        <w:r w:rsidRPr="005A2B9D">
          <w:rPr>
            <w:rFonts w:ascii="Times New Roman" w:hAnsi="Times New Roman"/>
            <w:color w:val="000000"/>
            <w:sz w:val="24"/>
            <w:szCs w:val="24"/>
            <w:lang w:eastAsia="ru-RU"/>
          </w:rPr>
          <w:t>2,5 см</w:t>
        </w:r>
      </w:smartTag>
      <w:r w:rsidRPr="005A2B9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левое - </w:t>
      </w:r>
      <w:smartTag w:uri="urn:schemas-microsoft-com:office:smarttags" w:element="metricconverter">
        <w:smartTagPr>
          <w:attr w:name="ProductID" w:val="3 см"/>
        </w:smartTagPr>
        <w:r w:rsidRPr="005A2B9D">
          <w:rPr>
            <w:rFonts w:ascii="Times New Roman" w:hAnsi="Times New Roman"/>
            <w:color w:val="000000"/>
            <w:sz w:val="24"/>
            <w:szCs w:val="24"/>
            <w:lang w:eastAsia="ru-RU"/>
          </w:rPr>
          <w:t>3 см</w:t>
        </w:r>
      </w:smartTag>
      <w:r w:rsidRPr="005A2B9D">
        <w:rPr>
          <w:rFonts w:ascii="Times New Roman" w:hAnsi="Times New Roman"/>
          <w:color w:val="000000"/>
          <w:sz w:val="24"/>
          <w:szCs w:val="24"/>
          <w:lang w:eastAsia="ru-RU"/>
        </w:rPr>
        <w:t>, правое - 1,5 см) и печатается на одной стороне стандартного (А-4) листа белой бумаги.</w:t>
      </w:r>
      <w:r w:rsidRPr="005A2B9D">
        <w:rPr>
          <w:rFonts w:ascii="Times New Roman" w:hAnsi="Times New Roman"/>
          <w:sz w:val="24"/>
          <w:szCs w:val="24"/>
          <w:lang w:eastAsia="ru-RU"/>
        </w:rPr>
        <w:t xml:space="preserve"> Заголовки оформляются 16 шрифтом</w:t>
      </w:r>
      <w:r w:rsidRPr="005A2B9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5A2B9D">
        <w:rPr>
          <w:rFonts w:ascii="Times New Roman" w:hAnsi="Times New Roman"/>
          <w:color w:val="000000"/>
          <w:sz w:val="24"/>
          <w:szCs w:val="24"/>
          <w:lang w:val="en-US" w:eastAsia="ru-RU"/>
        </w:rPr>
        <w:t>Times</w:t>
      </w:r>
      <w:r w:rsidRPr="005A2B9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5A2B9D">
        <w:rPr>
          <w:rFonts w:ascii="Times New Roman" w:hAnsi="Times New Roman"/>
          <w:color w:val="000000"/>
          <w:sz w:val="24"/>
          <w:szCs w:val="24"/>
          <w:lang w:val="en-US" w:eastAsia="ru-RU"/>
        </w:rPr>
        <w:t>New</w:t>
      </w:r>
      <w:r w:rsidRPr="005A2B9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5A2B9D">
        <w:rPr>
          <w:rFonts w:ascii="Times New Roman" w:hAnsi="Times New Roman"/>
          <w:color w:val="000000"/>
          <w:sz w:val="24"/>
          <w:szCs w:val="24"/>
          <w:lang w:val="en-US" w:eastAsia="ru-RU"/>
        </w:rPr>
        <w:t>Roman</w:t>
      </w:r>
      <w:r w:rsidRPr="005A2B9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Су</w:t>
      </w:r>
      <w:r w:rsidRPr="005A2B9D">
        <w:rPr>
          <w:rFonts w:ascii="Times New Roman" w:hAnsi="Times New Roman"/>
          <w:color w:val="000000"/>
          <w:sz w:val="24"/>
          <w:szCs w:val="24"/>
          <w:lang w:val="en-US" w:eastAsia="ru-RU"/>
        </w:rPr>
        <w:t>r</w:t>
      </w:r>
      <w:r w:rsidRPr="005A2B9D">
        <w:rPr>
          <w:rFonts w:ascii="Times New Roman" w:hAnsi="Times New Roman"/>
          <w:sz w:val="24"/>
          <w:szCs w:val="24"/>
          <w:lang w:eastAsia="ru-RU"/>
        </w:rPr>
        <w:t xml:space="preserve"> полужирный, форматирование по центру и располагаются с новой страницы. Объем </w:t>
      </w:r>
      <w:r w:rsidRPr="005A2B9D">
        <w:rPr>
          <w:rFonts w:ascii="Times New Roman" w:hAnsi="Times New Roman"/>
          <w:color w:val="000000"/>
          <w:sz w:val="24"/>
          <w:szCs w:val="24"/>
          <w:lang w:eastAsia="ru-RU"/>
        </w:rPr>
        <w:t>доклада</w:t>
      </w:r>
      <w:r w:rsidRPr="005A2B9D">
        <w:rPr>
          <w:rFonts w:ascii="Times New Roman" w:hAnsi="Times New Roman"/>
          <w:sz w:val="24"/>
          <w:szCs w:val="24"/>
          <w:lang w:eastAsia="ru-RU"/>
        </w:rPr>
        <w:t xml:space="preserve"> должен составлять 8 - 10 страниц. Нумерация страниц осуществляется снизу по центру со 2 страницы (на титульном листе страница 1 не проставляется). </w:t>
      </w:r>
      <w:r w:rsidRPr="005A2B9D">
        <w:rPr>
          <w:rFonts w:ascii="Times New Roman" w:hAnsi="Times New Roman"/>
          <w:color w:val="000000"/>
          <w:sz w:val="24"/>
          <w:szCs w:val="24"/>
          <w:lang w:eastAsia="ru-RU"/>
        </w:rPr>
        <w:t>Доклад</w:t>
      </w:r>
      <w:r w:rsidRPr="005A2B9D">
        <w:rPr>
          <w:rFonts w:ascii="Times New Roman" w:hAnsi="Times New Roman"/>
          <w:sz w:val="24"/>
          <w:szCs w:val="24"/>
          <w:lang w:eastAsia="ru-RU"/>
        </w:rPr>
        <w:t xml:space="preserve"> пишется от третьего лица или обезличено. (</w:t>
      </w:r>
      <w:r w:rsidRPr="005A2B9D">
        <w:rPr>
          <w:rFonts w:ascii="Times New Roman" w:hAnsi="Times New Roman"/>
          <w:i/>
          <w:sz w:val="24"/>
          <w:szCs w:val="24"/>
          <w:lang w:eastAsia="ru-RU"/>
        </w:rPr>
        <w:t>Например</w:t>
      </w:r>
      <w:r w:rsidRPr="005A2B9D">
        <w:rPr>
          <w:rFonts w:ascii="Times New Roman" w:hAnsi="Times New Roman"/>
          <w:sz w:val="24"/>
          <w:szCs w:val="24"/>
          <w:lang w:eastAsia="ru-RU"/>
        </w:rPr>
        <w:t>: Автор считает… или Считается…)</w:t>
      </w:r>
    </w:p>
    <w:p w:rsidR="000F3A16" w:rsidRPr="005A2B9D" w:rsidRDefault="000F3A16" w:rsidP="000F3A16">
      <w:pPr>
        <w:shd w:val="clear" w:color="auto" w:fill="FFFFFF"/>
        <w:spacing w:after="0" w:line="240" w:lineRule="auto"/>
        <w:ind w:right="-21" w:firstLine="709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5A2B9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Оформление сносок</w:t>
      </w:r>
    </w:p>
    <w:p w:rsidR="000F3A16" w:rsidRPr="005A2B9D" w:rsidRDefault="000F3A16" w:rsidP="000F3A16">
      <w:pPr>
        <w:shd w:val="clear" w:color="auto" w:fill="FFFFFF"/>
        <w:spacing w:after="0" w:line="240" w:lineRule="auto"/>
        <w:ind w:right="-21" w:firstLine="709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5A2B9D">
        <w:rPr>
          <w:rFonts w:ascii="Times New Roman" w:hAnsi="Times New Roman"/>
          <w:bCs/>
          <w:color w:val="000000"/>
          <w:sz w:val="24"/>
          <w:szCs w:val="24"/>
          <w:lang w:eastAsia="ru-RU"/>
        </w:rPr>
        <w:t>Сноски</w:t>
      </w:r>
      <w:r w:rsidRPr="005A2B9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5A2B9D">
        <w:rPr>
          <w:rFonts w:ascii="Times New Roman" w:hAnsi="Times New Roman"/>
          <w:sz w:val="24"/>
          <w:szCs w:val="24"/>
          <w:lang w:eastAsia="ru-RU"/>
        </w:rPr>
        <w:t xml:space="preserve">оформляются как </w:t>
      </w:r>
      <w:r w:rsidRPr="005A2B9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концевые в квадратных скобках [3, с. 34], где первая цифра -  порядковый номер источника в Списке использованных источников, а вторая - номер страницы, на которую непосредственно автор </w:t>
      </w:r>
      <w:r w:rsidRPr="005A2B9D">
        <w:rPr>
          <w:rFonts w:ascii="Times New Roman" w:hAnsi="Times New Roman"/>
          <w:color w:val="000000"/>
          <w:sz w:val="24"/>
          <w:szCs w:val="24"/>
          <w:lang w:eastAsia="ru-RU"/>
        </w:rPr>
        <w:t>доклада</w:t>
      </w:r>
      <w:r w:rsidRPr="005A2B9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ссылается. </w:t>
      </w:r>
    </w:p>
    <w:p w:rsidR="000F3A16" w:rsidRPr="005A2B9D" w:rsidRDefault="000F3A16" w:rsidP="000F3A16">
      <w:pPr>
        <w:shd w:val="clear" w:color="auto" w:fill="FFFFFF"/>
        <w:spacing w:after="0" w:line="240" w:lineRule="auto"/>
        <w:ind w:right="-21" w:firstLine="709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5A2B9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Оформление рисунков, схем, таблиц</w:t>
      </w:r>
    </w:p>
    <w:p w:rsidR="000F3A16" w:rsidRPr="005A2B9D" w:rsidRDefault="000F3A16" w:rsidP="000F3A1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5A2B9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Если рисунок, схема или таблица занимают менее 1/3 листа, то допускается не выносить их в приложение. Нумерация рисунков, схем, таблиц осуществляется параллельно т.е. </w:t>
      </w:r>
      <w:r w:rsidRPr="005A2B9D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Рисунок 1.2.1</w:t>
      </w:r>
      <w:r w:rsidRPr="005A2B9D">
        <w:rPr>
          <w:rFonts w:ascii="Times New Roman" w:hAnsi="Times New Roman"/>
          <w:bCs/>
          <w:color w:val="000000"/>
          <w:sz w:val="24"/>
          <w:szCs w:val="24"/>
          <w:lang w:eastAsia="ru-RU"/>
        </w:rPr>
        <w:t>. Название рисунка (это рисунок в Главе 1, Параграфе 1.2</w:t>
      </w:r>
      <w:proofErr w:type="gramStart"/>
      <w:r w:rsidRPr="005A2B9D">
        <w:rPr>
          <w:rFonts w:ascii="Times New Roman" w:hAnsi="Times New Roman"/>
          <w:bCs/>
          <w:color w:val="000000"/>
          <w:sz w:val="24"/>
          <w:szCs w:val="24"/>
          <w:lang w:eastAsia="ru-RU"/>
        </w:rPr>
        <w:t>. под</w:t>
      </w:r>
      <w:proofErr w:type="gramEnd"/>
      <w:r w:rsidRPr="005A2B9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номером 1), </w:t>
      </w:r>
      <w:r w:rsidRPr="005A2B9D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Схема 1.1.1</w:t>
      </w:r>
      <w:r w:rsidRPr="005A2B9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. Название схемы, </w:t>
      </w:r>
      <w:r w:rsidRPr="005A2B9D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Таблица 1.1.1</w:t>
      </w:r>
      <w:r w:rsidRPr="005A2B9D">
        <w:rPr>
          <w:rFonts w:ascii="Times New Roman" w:hAnsi="Times New Roman"/>
          <w:bCs/>
          <w:color w:val="000000"/>
          <w:sz w:val="24"/>
          <w:szCs w:val="24"/>
          <w:lang w:eastAsia="ru-RU"/>
        </w:rPr>
        <w:t>. Название таблицы и т.д.</w:t>
      </w:r>
    </w:p>
    <w:p w:rsidR="000F3A16" w:rsidRPr="005A2B9D" w:rsidRDefault="000F3A16" w:rsidP="000F3A1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</w:pPr>
      <w:r w:rsidRPr="005A2B9D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Например:</w:t>
      </w:r>
    </w:p>
    <w:p w:rsidR="000F3A16" w:rsidRPr="005A2B9D" w:rsidRDefault="000F3A16" w:rsidP="000F3A1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31A8D256" wp14:editId="3499EF41">
            <wp:extent cx="1017905" cy="795020"/>
            <wp:effectExtent l="0" t="0" r="0" b="508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05" cy="79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3A16" w:rsidRPr="005A2B9D" w:rsidRDefault="000F3A16" w:rsidP="000F3A1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3A16" w:rsidRPr="005A2B9D" w:rsidRDefault="000F3A16" w:rsidP="000F3A1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A2B9D">
        <w:rPr>
          <w:rFonts w:ascii="Times New Roman" w:hAnsi="Times New Roman"/>
          <w:bCs/>
          <w:i/>
          <w:sz w:val="24"/>
          <w:szCs w:val="24"/>
          <w:lang w:eastAsia="ru-RU"/>
        </w:rPr>
        <w:t>Рисунок 1.2.1.</w:t>
      </w:r>
      <w:r w:rsidRPr="005A2B9D">
        <w:rPr>
          <w:rFonts w:ascii="Times New Roman" w:hAnsi="Times New Roman"/>
          <w:sz w:val="24"/>
          <w:szCs w:val="24"/>
          <w:lang w:eastAsia="ru-RU"/>
        </w:rPr>
        <w:t xml:space="preserve"> Человек как индивидуальность</w:t>
      </w:r>
    </w:p>
    <w:p w:rsidR="000F3A16" w:rsidRPr="005A2B9D" w:rsidRDefault="000F3A16" w:rsidP="000F3A1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107C6B6E" wp14:editId="10321422">
            <wp:extent cx="2329815" cy="1169035"/>
            <wp:effectExtent l="0" t="0" r="0" b="0"/>
            <wp:docPr id="8" name="Рисунок 8" descr="Окончательный результа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Окончательный результат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9815" cy="116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3A16" w:rsidRPr="005A2B9D" w:rsidRDefault="000F3A16" w:rsidP="000F3A16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5A2B9D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Схема 1.1.1</w:t>
      </w:r>
      <w:r w:rsidRPr="005A2B9D">
        <w:rPr>
          <w:rFonts w:ascii="Times New Roman" w:hAnsi="Times New Roman"/>
          <w:bCs/>
          <w:color w:val="000000"/>
          <w:sz w:val="24"/>
          <w:szCs w:val="24"/>
          <w:lang w:eastAsia="ru-RU"/>
        </w:rPr>
        <w:t>. Типы темпераментов</w:t>
      </w:r>
    </w:p>
    <w:p w:rsidR="000F3A16" w:rsidRPr="005A2B9D" w:rsidRDefault="000F3A16" w:rsidP="000F3A16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0F3A16" w:rsidRPr="005A2B9D" w:rsidRDefault="000F3A16" w:rsidP="000F3A16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5A2B9D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Таблица 1.1.1.</w:t>
      </w:r>
      <w:r w:rsidRPr="005A2B9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Система педагогических наук</w:t>
      </w:r>
    </w:p>
    <w:p w:rsidR="000F3A16" w:rsidRPr="005A2B9D" w:rsidRDefault="000F3A16" w:rsidP="000F3A16">
      <w:pPr>
        <w:shd w:val="clear" w:color="auto" w:fill="FFFFFF"/>
        <w:spacing w:after="0" w:line="240" w:lineRule="auto"/>
        <w:ind w:right="565"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Arial" w:hAnsi="Arial" w:cs="Arial"/>
          <w:noProof/>
          <w:color w:val="1A3DC1"/>
          <w:sz w:val="19"/>
          <w:szCs w:val="19"/>
          <w:lang w:eastAsia="ru-RU"/>
        </w:rPr>
        <w:lastRenderedPageBreak/>
        <w:drawing>
          <wp:inline distT="0" distB="0" distL="0" distR="0" wp14:anchorId="6C3B2687" wp14:editId="34420281">
            <wp:extent cx="3864610" cy="3093085"/>
            <wp:effectExtent l="0" t="0" r="2540" b="0"/>
            <wp:docPr id="9" name="Рисунок 9" descr="1339711254_image002">
              <a:hlinkClick xmlns:a="http://schemas.openxmlformats.org/drawingml/2006/main" r:id="rId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1339711254_image00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4610" cy="309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3A16" w:rsidRPr="005A2B9D" w:rsidRDefault="000F3A16" w:rsidP="000F3A16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0F3A16" w:rsidRPr="005A2B9D" w:rsidRDefault="000F3A16" w:rsidP="000F3A16">
      <w:pPr>
        <w:shd w:val="clear" w:color="auto" w:fill="FFFFFF"/>
        <w:spacing w:after="0" w:line="240" w:lineRule="auto"/>
        <w:ind w:right="-21" w:firstLine="709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5A2B9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Оформление</w:t>
      </w:r>
      <w:r w:rsidRPr="005A2B9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5A2B9D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списка использованных источников </w:t>
      </w:r>
    </w:p>
    <w:p w:rsidR="000F3A16" w:rsidRPr="005A2B9D" w:rsidRDefault="000F3A16" w:rsidP="000F3A16">
      <w:pPr>
        <w:shd w:val="clear" w:color="auto" w:fill="FFFFFF"/>
        <w:spacing w:after="0" w:line="240" w:lineRule="auto"/>
        <w:ind w:right="-21" w:firstLine="709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5A2B9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(</w:t>
      </w:r>
      <w:proofErr w:type="gramStart"/>
      <w:r w:rsidRPr="005A2B9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по</w:t>
      </w:r>
      <w:proofErr w:type="gramEnd"/>
      <w:r w:rsidRPr="005A2B9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ГОСТу Р 7.0.5 - 2008 «Библиографическая ссылка»)</w:t>
      </w:r>
    </w:p>
    <w:p w:rsidR="000F3A16" w:rsidRPr="005A2B9D" w:rsidRDefault="000F3A16" w:rsidP="000F3A16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5A2B9D">
        <w:rPr>
          <w:rFonts w:ascii="Times New Roman" w:hAnsi="Times New Roman"/>
          <w:bCs/>
          <w:color w:val="000000"/>
          <w:sz w:val="24"/>
          <w:szCs w:val="24"/>
          <w:lang w:eastAsia="ru-RU"/>
        </w:rPr>
        <w:t>Список используемых источников и литературы оформляется по алфавиту и состоит:</w:t>
      </w:r>
    </w:p>
    <w:p w:rsidR="000F3A16" w:rsidRPr="005A2B9D" w:rsidRDefault="000F3A16" w:rsidP="000F3A16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5A2B9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I. Нормативно-правовые акты:</w:t>
      </w:r>
    </w:p>
    <w:p w:rsidR="000F3A16" w:rsidRPr="005A2B9D" w:rsidRDefault="000F3A16" w:rsidP="000F3A16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5A2B9D">
        <w:rPr>
          <w:rFonts w:ascii="Times New Roman" w:hAnsi="Times New Roman"/>
          <w:bCs/>
          <w:color w:val="000000"/>
          <w:sz w:val="24"/>
          <w:szCs w:val="24"/>
          <w:lang w:eastAsia="ru-RU"/>
        </w:rPr>
        <w:tab/>
        <w:t>1.</w:t>
      </w:r>
    </w:p>
    <w:p w:rsidR="000F3A16" w:rsidRPr="005A2B9D" w:rsidRDefault="000F3A16" w:rsidP="000F3A16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5A2B9D">
        <w:rPr>
          <w:rFonts w:ascii="Times New Roman" w:hAnsi="Times New Roman"/>
          <w:bCs/>
          <w:color w:val="000000"/>
          <w:sz w:val="24"/>
          <w:szCs w:val="24"/>
          <w:lang w:eastAsia="ru-RU"/>
        </w:rPr>
        <w:t>2.</w:t>
      </w:r>
    </w:p>
    <w:p w:rsidR="000F3A16" w:rsidRPr="005A2B9D" w:rsidRDefault="000F3A16" w:rsidP="000F3A16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5A2B9D">
        <w:rPr>
          <w:rFonts w:ascii="Times New Roman" w:hAnsi="Times New Roman"/>
          <w:bCs/>
          <w:color w:val="000000"/>
          <w:sz w:val="24"/>
          <w:szCs w:val="24"/>
          <w:lang w:eastAsia="ru-RU"/>
        </w:rPr>
        <w:t>3.</w:t>
      </w:r>
    </w:p>
    <w:p w:rsidR="000F3A16" w:rsidRPr="005A2B9D" w:rsidRDefault="000F3A16" w:rsidP="000F3A16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5A2B9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II. Литература на русском языке:</w:t>
      </w:r>
    </w:p>
    <w:p w:rsidR="000F3A16" w:rsidRPr="005A2B9D" w:rsidRDefault="000F3A16" w:rsidP="000F3A16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5A2B9D">
        <w:rPr>
          <w:rFonts w:ascii="Times New Roman" w:hAnsi="Times New Roman"/>
          <w:bCs/>
          <w:color w:val="000000"/>
          <w:sz w:val="24"/>
          <w:szCs w:val="24"/>
          <w:lang w:eastAsia="ru-RU"/>
        </w:rPr>
        <w:tab/>
        <w:t>4.</w:t>
      </w:r>
    </w:p>
    <w:p w:rsidR="000F3A16" w:rsidRPr="005A2B9D" w:rsidRDefault="000F3A16" w:rsidP="000F3A16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5A2B9D">
        <w:rPr>
          <w:rFonts w:ascii="Times New Roman" w:hAnsi="Times New Roman"/>
          <w:bCs/>
          <w:color w:val="000000"/>
          <w:sz w:val="24"/>
          <w:szCs w:val="24"/>
          <w:lang w:eastAsia="ru-RU"/>
        </w:rPr>
        <w:tab/>
        <w:t>5.</w:t>
      </w:r>
    </w:p>
    <w:p w:rsidR="000F3A16" w:rsidRPr="005A2B9D" w:rsidRDefault="000F3A16" w:rsidP="000F3A16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5A2B9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III. Литература на иностранном языке:</w:t>
      </w:r>
    </w:p>
    <w:p w:rsidR="000F3A16" w:rsidRPr="005A2B9D" w:rsidRDefault="000F3A16" w:rsidP="000F3A16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5A2B9D">
        <w:rPr>
          <w:rFonts w:ascii="Times New Roman" w:hAnsi="Times New Roman"/>
          <w:bCs/>
          <w:color w:val="000000"/>
          <w:sz w:val="24"/>
          <w:szCs w:val="24"/>
          <w:lang w:eastAsia="ru-RU"/>
        </w:rPr>
        <w:t>6.</w:t>
      </w:r>
    </w:p>
    <w:p w:rsidR="000F3A16" w:rsidRPr="005A2B9D" w:rsidRDefault="000F3A16" w:rsidP="000F3A16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5A2B9D">
        <w:rPr>
          <w:rFonts w:ascii="Times New Roman" w:hAnsi="Times New Roman"/>
          <w:bCs/>
          <w:color w:val="000000"/>
          <w:sz w:val="24"/>
          <w:szCs w:val="24"/>
          <w:lang w:eastAsia="ru-RU"/>
        </w:rPr>
        <w:t>7.</w:t>
      </w:r>
    </w:p>
    <w:p w:rsidR="000F3A16" w:rsidRPr="005A2B9D" w:rsidRDefault="000F3A16" w:rsidP="000F3A16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5A2B9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IV. Интернет-источники:</w:t>
      </w:r>
    </w:p>
    <w:p w:rsidR="000F3A16" w:rsidRPr="005A2B9D" w:rsidRDefault="000F3A16" w:rsidP="000F3A16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5A2B9D">
        <w:rPr>
          <w:rFonts w:ascii="Times New Roman" w:hAnsi="Times New Roman"/>
          <w:bCs/>
          <w:color w:val="000000"/>
          <w:sz w:val="24"/>
          <w:szCs w:val="24"/>
          <w:lang w:eastAsia="ru-RU"/>
        </w:rPr>
        <w:tab/>
        <w:t>8.</w:t>
      </w:r>
    </w:p>
    <w:p w:rsidR="000F3A16" w:rsidRPr="005A2B9D" w:rsidRDefault="000F3A16" w:rsidP="000F3A16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5A2B9D">
        <w:rPr>
          <w:rFonts w:ascii="Times New Roman" w:hAnsi="Times New Roman"/>
          <w:bCs/>
          <w:color w:val="000000"/>
          <w:sz w:val="24"/>
          <w:szCs w:val="24"/>
          <w:lang w:eastAsia="ru-RU"/>
        </w:rPr>
        <w:tab/>
        <w:t>9.</w:t>
      </w:r>
    </w:p>
    <w:p w:rsidR="00617D69" w:rsidRDefault="00617D69">
      <w:bookmarkStart w:id="0" w:name="_GoBack"/>
      <w:bookmarkEnd w:id="0"/>
    </w:p>
    <w:sectPr w:rsidR="00617D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AC3"/>
    <w:rsid w:val="000F3A16"/>
    <w:rsid w:val="00617D69"/>
    <w:rsid w:val="00667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193812-F3A8-42A9-A321-5912C3ED5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3A1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urzim.ru/uploads/posts/2012-06/1339711254_image002.gif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1530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2019-11-13T15:44:00Z</dcterms:created>
  <dcterms:modified xsi:type="dcterms:W3CDTF">2019-11-13T15:44:00Z</dcterms:modified>
</cp:coreProperties>
</file>